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03174A0" w14:textId="37FF2EAF" w:rsidR="00872375" w:rsidRPr="00413837" w:rsidRDefault="00B2205C" w:rsidP="004279F9">
      <w:pPr>
        <w:suppressAutoHyphens/>
        <w:autoSpaceDN w:val="0"/>
        <w:textAlignment w:val="baseline"/>
        <w:rPr>
          <w:rFonts w:eastAsia="SimSun"/>
          <w:color w:val="000000"/>
          <w:kern w:val="3"/>
        </w:rPr>
      </w:pPr>
      <w:r w:rsidRPr="00B2205C">
        <w:rPr>
          <w:rFonts w:ascii="Times New Roman Bold" w:eastAsia="SimSun" w:hAnsi="Times New Roman Bold"/>
          <w:b/>
          <w:kern w:val="3"/>
        </w:rPr>
        <w:t>Transport Networking Companies Demand and Flow Estimation in New York City</w:t>
      </w:r>
    </w:p>
    <w:p w14:paraId="5C67B252" w14:textId="77777777" w:rsidR="0028670E" w:rsidRPr="00413837" w:rsidRDefault="0028670E" w:rsidP="004279F9">
      <w:pPr>
        <w:suppressAutoHyphens/>
        <w:autoSpaceDN w:val="0"/>
        <w:textAlignment w:val="baseline"/>
        <w:rPr>
          <w:rFonts w:eastAsia="SimSun"/>
          <w:color w:val="000000"/>
          <w:kern w:val="3"/>
        </w:rPr>
      </w:pPr>
    </w:p>
    <w:p w14:paraId="2F20592C" w14:textId="77777777" w:rsidR="00B2205C" w:rsidRDefault="00B2205C" w:rsidP="004279F9">
      <w:pPr>
        <w:suppressAutoHyphens/>
        <w:autoSpaceDN w:val="0"/>
        <w:textAlignment w:val="baseline"/>
        <w:rPr>
          <w:rFonts w:eastAsia="SimSun"/>
          <w:b/>
          <w:color w:val="000000"/>
          <w:kern w:val="3"/>
        </w:rPr>
      </w:pPr>
    </w:p>
    <w:p w14:paraId="7453E30E" w14:textId="495A7AA8" w:rsidR="00872375" w:rsidRPr="009453FF" w:rsidRDefault="00872375" w:rsidP="004279F9">
      <w:pPr>
        <w:suppressAutoHyphens/>
        <w:autoSpaceDN w:val="0"/>
        <w:textAlignment w:val="baseline"/>
        <w:rPr>
          <w:rFonts w:eastAsia="SimSun"/>
          <w:b/>
          <w:color w:val="000000"/>
          <w:kern w:val="3"/>
        </w:rPr>
      </w:pPr>
      <w:r w:rsidRPr="009453FF">
        <w:rPr>
          <w:rFonts w:eastAsia="SimSun"/>
          <w:b/>
          <w:color w:val="000000"/>
          <w:kern w:val="3"/>
        </w:rPr>
        <w:t>Bibhas Kumar Dey</w:t>
      </w:r>
      <w:r w:rsidR="0024047A">
        <w:rPr>
          <w:rFonts w:eastAsia="SimSun"/>
          <w:b/>
          <w:color w:val="000000"/>
          <w:kern w:val="3"/>
        </w:rPr>
        <w:t>*</w:t>
      </w:r>
    </w:p>
    <w:p w14:paraId="513A947C" w14:textId="2B79CD82" w:rsidR="00872375" w:rsidRPr="0021025D" w:rsidRDefault="00A97C9F" w:rsidP="004279F9">
      <w:pPr>
        <w:suppressAutoHyphens/>
        <w:autoSpaceDN w:val="0"/>
        <w:textAlignment w:val="baseline"/>
        <w:rPr>
          <w:rFonts w:eastAsia="SimSun"/>
          <w:color w:val="000000"/>
          <w:kern w:val="3"/>
        </w:rPr>
      </w:pPr>
      <w:r>
        <w:rPr>
          <w:rFonts w:eastAsia="SimSun"/>
          <w:color w:val="000000"/>
          <w:kern w:val="3"/>
        </w:rPr>
        <w:t>Transportation Modeler</w:t>
      </w:r>
    </w:p>
    <w:p w14:paraId="4F5F3163" w14:textId="0D132C01" w:rsidR="00872375" w:rsidRPr="00403A6C" w:rsidRDefault="00A97C9F" w:rsidP="004279F9">
      <w:pPr>
        <w:suppressAutoHyphens/>
        <w:autoSpaceDN w:val="0"/>
        <w:textAlignment w:val="baseline"/>
        <w:rPr>
          <w:rFonts w:eastAsia="SimSun"/>
          <w:color w:val="000000"/>
          <w:kern w:val="3"/>
        </w:rPr>
      </w:pPr>
      <w:proofErr w:type="spellStart"/>
      <w:r>
        <w:rPr>
          <w:rFonts w:eastAsia="SimSun"/>
          <w:color w:val="000000"/>
          <w:kern w:val="3"/>
        </w:rPr>
        <w:t>Connetics</w:t>
      </w:r>
      <w:proofErr w:type="spellEnd"/>
      <w:r>
        <w:rPr>
          <w:rFonts w:eastAsia="SimSun"/>
          <w:color w:val="000000"/>
          <w:kern w:val="3"/>
        </w:rPr>
        <w:t xml:space="preserve"> Transportation Group</w:t>
      </w:r>
    </w:p>
    <w:p w14:paraId="3901D24B" w14:textId="30945CDB" w:rsidR="00872375" w:rsidRPr="009453FF" w:rsidRDefault="00872375" w:rsidP="004279F9">
      <w:pPr>
        <w:suppressAutoHyphens/>
        <w:autoSpaceDN w:val="0"/>
        <w:textAlignment w:val="baseline"/>
        <w:rPr>
          <w:rFonts w:eastAsia="SimSun"/>
          <w:color w:val="000000"/>
          <w:kern w:val="3"/>
        </w:rPr>
      </w:pPr>
      <w:r w:rsidRPr="009453FF">
        <w:rPr>
          <w:rFonts w:eastAsia="SimSun"/>
          <w:color w:val="000000"/>
          <w:kern w:val="3"/>
        </w:rPr>
        <w:t>Tel: 1-407-</w:t>
      </w:r>
      <w:r w:rsidR="00703F9F">
        <w:rPr>
          <w:rFonts w:eastAsia="SimSun"/>
          <w:color w:val="000000"/>
          <w:kern w:val="3"/>
        </w:rPr>
        <w:t>927</w:t>
      </w:r>
      <w:r w:rsidRPr="009453FF">
        <w:rPr>
          <w:rFonts w:eastAsia="SimSun"/>
          <w:color w:val="000000"/>
          <w:kern w:val="3"/>
        </w:rPr>
        <w:t>-</w:t>
      </w:r>
      <w:r w:rsidR="00703F9F">
        <w:rPr>
          <w:rFonts w:eastAsia="SimSun"/>
          <w:color w:val="000000"/>
          <w:kern w:val="3"/>
        </w:rPr>
        <w:t>6588</w:t>
      </w:r>
      <w:r w:rsidRPr="009453FF">
        <w:rPr>
          <w:rFonts w:eastAsia="SimSun"/>
          <w:color w:val="000000"/>
          <w:kern w:val="3"/>
        </w:rPr>
        <w:t>; Fax: 1-407-823-3315</w:t>
      </w:r>
    </w:p>
    <w:p w14:paraId="15ED4DFB" w14:textId="77777777" w:rsidR="00872375" w:rsidRPr="009453FF" w:rsidRDefault="00872375" w:rsidP="004279F9">
      <w:pPr>
        <w:suppressAutoHyphens/>
        <w:autoSpaceDN w:val="0"/>
        <w:textAlignment w:val="baseline"/>
        <w:rPr>
          <w:rFonts w:eastAsia="SimSun"/>
          <w:color w:val="7030A0"/>
          <w:kern w:val="3"/>
        </w:rPr>
      </w:pPr>
      <w:r w:rsidRPr="009453FF">
        <w:rPr>
          <w:rFonts w:eastAsia="SimSun"/>
          <w:color w:val="000000"/>
          <w:kern w:val="3"/>
        </w:rPr>
        <w:t xml:space="preserve">Email: </w:t>
      </w:r>
      <w:hyperlink r:id="rId8" w:history="1">
        <w:r w:rsidRPr="009453FF">
          <w:rPr>
            <w:rFonts w:eastAsia="SimSun"/>
            <w:color w:val="0000FF"/>
            <w:kern w:val="3"/>
            <w:u w:val="single"/>
          </w:rPr>
          <w:t>bibhas.ce@knights.ucf.edu</w:t>
        </w:r>
      </w:hyperlink>
    </w:p>
    <w:p w14:paraId="4BD55BA4" w14:textId="77777777" w:rsidR="00872375" w:rsidRPr="0021025D" w:rsidRDefault="00872375" w:rsidP="004279F9">
      <w:pPr>
        <w:suppressAutoHyphens/>
        <w:autoSpaceDN w:val="0"/>
        <w:textAlignment w:val="baseline"/>
        <w:rPr>
          <w:rFonts w:eastAsia="SimSun"/>
          <w:color w:val="000000"/>
          <w:kern w:val="3"/>
        </w:rPr>
      </w:pPr>
    </w:p>
    <w:p w14:paraId="4B81973A" w14:textId="77777777" w:rsidR="00F90BC4" w:rsidRPr="001F46FB" w:rsidRDefault="00F90BC4" w:rsidP="00F90BC4">
      <w:pPr>
        <w:suppressAutoHyphens/>
        <w:autoSpaceDN w:val="0"/>
        <w:textAlignment w:val="baseline"/>
        <w:rPr>
          <w:rFonts w:eastAsia="SimSun"/>
          <w:b/>
          <w:bCs/>
          <w:kern w:val="3"/>
        </w:rPr>
      </w:pPr>
      <w:r w:rsidRPr="001F46FB">
        <w:rPr>
          <w:rFonts w:eastAsia="SimSun"/>
          <w:b/>
          <w:bCs/>
          <w:kern w:val="3"/>
        </w:rPr>
        <w:t>Sudipta Dey Tirtha</w:t>
      </w:r>
    </w:p>
    <w:p w14:paraId="45937844" w14:textId="77777777" w:rsidR="00F90BC4" w:rsidRPr="001F46FB" w:rsidRDefault="00F90BC4" w:rsidP="00F90BC4">
      <w:pPr>
        <w:suppressAutoHyphens/>
        <w:autoSpaceDN w:val="0"/>
        <w:textAlignment w:val="baseline"/>
        <w:rPr>
          <w:rFonts w:eastAsia="SimSun"/>
          <w:kern w:val="3"/>
        </w:rPr>
      </w:pPr>
      <w:r w:rsidRPr="001F46FB">
        <w:rPr>
          <w:rFonts w:eastAsia="SimSun"/>
          <w:kern w:val="3"/>
        </w:rPr>
        <w:t>Doctoral Student</w:t>
      </w:r>
    </w:p>
    <w:p w14:paraId="4579ADA2" w14:textId="77777777" w:rsidR="00F90BC4" w:rsidRPr="001F46FB" w:rsidRDefault="00F90BC4" w:rsidP="00F90BC4">
      <w:pPr>
        <w:suppressAutoHyphens/>
        <w:autoSpaceDN w:val="0"/>
        <w:textAlignment w:val="baseline"/>
        <w:rPr>
          <w:rFonts w:eastAsia="SimSun"/>
          <w:kern w:val="3"/>
        </w:rPr>
      </w:pPr>
      <w:r w:rsidRPr="001F46FB">
        <w:rPr>
          <w:rFonts w:eastAsia="SimSun"/>
          <w:kern w:val="3"/>
        </w:rPr>
        <w:t xml:space="preserve">Department of Civil, Environmental &amp; Construction Engineering </w:t>
      </w:r>
    </w:p>
    <w:p w14:paraId="6806ED07" w14:textId="77777777" w:rsidR="00F90BC4" w:rsidRPr="001F46FB" w:rsidRDefault="00F90BC4" w:rsidP="00F90BC4">
      <w:pPr>
        <w:suppressAutoHyphens/>
        <w:autoSpaceDN w:val="0"/>
        <w:textAlignment w:val="baseline"/>
        <w:rPr>
          <w:rFonts w:eastAsia="SimSun"/>
          <w:kern w:val="3"/>
        </w:rPr>
      </w:pPr>
      <w:r w:rsidRPr="001F46FB">
        <w:rPr>
          <w:rFonts w:eastAsia="SimSun"/>
          <w:kern w:val="3"/>
        </w:rPr>
        <w:t>University of Central Florida</w:t>
      </w:r>
    </w:p>
    <w:p w14:paraId="6CC002D4" w14:textId="77777777" w:rsidR="00F90BC4" w:rsidRPr="001F46FB" w:rsidRDefault="00F90BC4" w:rsidP="00F90BC4">
      <w:pPr>
        <w:suppressAutoHyphens/>
        <w:autoSpaceDN w:val="0"/>
        <w:textAlignment w:val="baseline"/>
        <w:rPr>
          <w:rFonts w:eastAsia="SimSun"/>
          <w:kern w:val="3"/>
        </w:rPr>
      </w:pPr>
      <w:r w:rsidRPr="001F46FB">
        <w:rPr>
          <w:rFonts w:eastAsia="SimSun"/>
          <w:kern w:val="3"/>
        </w:rPr>
        <w:t>Tel: 407-543-7521</w:t>
      </w:r>
    </w:p>
    <w:p w14:paraId="1D395E54" w14:textId="025CB43D" w:rsidR="00F90BC4" w:rsidRPr="00EC3E97" w:rsidRDefault="005C1A5A" w:rsidP="00F90BC4">
      <w:pPr>
        <w:suppressAutoHyphens/>
        <w:autoSpaceDN w:val="0"/>
        <w:textAlignment w:val="baseline"/>
        <w:rPr>
          <w:rFonts w:eastAsia="SimSun"/>
          <w:kern w:val="3"/>
          <w:lang w:val="fr-FR"/>
        </w:rPr>
      </w:pPr>
      <w:proofErr w:type="gramStart"/>
      <w:r w:rsidRPr="00EC3E97">
        <w:rPr>
          <w:rFonts w:eastAsia="SimSun"/>
          <w:kern w:val="3"/>
          <w:lang w:val="fr-FR"/>
        </w:rPr>
        <w:t>Email:</w:t>
      </w:r>
      <w:proofErr w:type="gramEnd"/>
      <w:r w:rsidR="00F90BC4" w:rsidRPr="00EC3E97">
        <w:rPr>
          <w:rFonts w:eastAsia="SimSun"/>
          <w:kern w:val="3"/>
          <w:lang w:val="fr-FR"/>
        </w:rPr>
        <w:t xml:space="preserve"> </w:t>
      </w:r>
      <w:r w:rsidR="0097047C">
        <w:fldChar w:fldCharType="begin"/>
      </w:r>
      <w:r w:rsidR="0097047C" w:rsidRPr="00BF1688">
        <w:rPr>
          <w:lang w:val="fr-FR"/>
        </w:rPr>
        <w:instrText xml:space="preserve"> HYPERLINK "mailto:sudipta</w:instrText>
      </w:r>
      <w:r w:rsidR="0097047C" w:rsidRPr="00BF1688">
        <w:rPr>
          <w:lang w:val="fr-FR"/>
        </w:rPr>
        <w:instrText xml:space="preserve">deytirtha2018@knights.ucf.edu" </w:instrText>
      </w:r>
      <w:r w:rsidR="0097047C">
        <w:fldChar w:fldCharType="separate"/>
      </w:r>
      <w:r w:rsidR="004269C5" w:rsidRPr="00EC3E97">
        <w:rPr>
          <w:rStyle w:val="Hyperlink"/>
          <w:rFonts w:eastAsia="SimSun"/>
          <w:kern w:val="3"/>
          <w:lang w:val="fr-FR"/>
        </w:rPr>
        <w:t>sudiptadeytirtha2018@knights.ucf.edu</w:t>
      </w:r>
      <w:r w:rsidR="0097047C">
        <w:rPr>
          <w:rStyle w:val="Hyperlink"/>
          <w:rFonts w:eastAsia="SimSun"/>
          <w:kern w:val="3"/>
          <w:lang w:val="fr-FR"/>
        </w:rPr>
        <w:fldChar w:fldCharType="end"/>
      </w:r>
      <w:r w:rsidR="004269C5" w:rsidRPr="00EC3E97">
        <w:rPr>
          <w:rFonts w:eastAsia="SimSun"/>
          <w:kern w:val="3"/>
          <w:lang w:val="fr-FR"/>
        </w:rPr>
        <w:t xml:space="preserve"> </w:t>
      </w:r>
      <w:r w:rsidR="00B56432" w:rsidRPr="001F46FB">
        <w:fldChar w:fldCharType="begin"/>
      </w:r>
      <w:r w:rsidR="00B56432" w:rsidRPr="00EC3E97">
        <w:rPr>
          <w:lang w:val="fr-FR"/>
        </w:rPr>
        <w:instrText xml:space="preserve">sudiptadeytirtha2018@knights.ucf.edu" </w:instrText>
      </w:r>
      <w:r w:rsidR="00B56432" w:rsidRPr="001F46FB">
        <w:fldChar w:fldCharType="separate"/>
      </w:r>
      <w:r w:rsidR="00F90BC4" w:rsidRPr="00EC3E97">
        <w:rPr>
          <w:rStyle w:val="Hyperlink"/>
          <w:rFonts w:eastAsia="SimSun"/>
          <w:color w:val="auto"/>
          <w:kern w:val="3"/>
          <w:lang w:val="fr-FR"/>
        </w:rPr>
        <w:t>sudiptadeytirtha2018@knights.ucf.edu</w:t>
      </w:r>
      <w:r w:rsidR="00B56432" w:rsidRPr="001F46FB">
        <w:rPr>
          <w:rStyle w:val="Hyperlink"/>
          <w:rFonts w:eastAsia="SimSun"/>
          <w:color w:val="auto"/>
          <w:kern w:val="3"/>
        </w:rPr>
        <w:fldChar w:fldCharType="end"/>
      </w:r>
      <w:r w:rsidR="00F90BC4" w:rsidRPr="00EC3E97">
        <w:rPr>
          <w:rFonts w:eastAsia="SimSun"/>
          <w:kern w:val="3"/>
          <w:lang w:val="fr-FR"/>
        </w:rPr>
        <w:t xml:space="preserve">  </w:t>
      </w:r>
    </w:p>
    <w:p w14:paraId="20979EB8" w14:textId="77777777" w:rsidR="00AE0031" w:rsidRPr="00EC3E97" w:rsidRDefault="00AE0031" w:rsidP="004279F9">
      <w:pPr>
        <w:suppressAutoHyphens/>
        <w:autoSpaceDN w:val="0"/>
        <w:textAlignment w:val="baseline"/>
        <w:rPr>
          <w:rFonts w:eastAsia="SimSun"/>
          <w:color w:val="000000"/>
          <w:kern w:val="3"/>
          <w:lang w:val="fr-FR"/>
        </w:rPr>
      </w:pPr>
    </w:p>
    <w:p w14:paraId="5BB9F2F8" w14:textId="6F9BE703" w:rsidR="00872375" w:rsidRPr="00EC3E97" w:rsidRDefault="00872375" w:rsidP="004279F9">
      <w:pPr>
        <w:suppressAutoHyphens/>
        <w:autoSpaceDN w:val="0"/>
        <w:textAlignment w:val="baseline"/>
        <w:rPr>
          <w:rFonts w:eastAsia="SimSun"/>
          <w:b/>
          <w:color w:val="000000"/>
          <w:kern w:val="3"/>
          <w:lang w:val="fr-FR"/>
        </w:rPr>
      </w:pPr>
      <w:r w:rsidRPr="00EC3E97">
        <w:rPr>
          <w:rFonts w:eastAsia="SimSun"/>
          <w:b/>
          <w:color w:val="000000"/>
          <w:kern w:val="3"/>
          <w:lang w:val="fr-FR"/>
        </w:rPr>
        <w:t>Naveen Eluru</w:t>
      </w:r>
    </w:p>
    <w:p w14:paraId="07AAF6B4" w14:textId="2161399D" w:rsidR="00872375" w:rsidRPr="009453FF" w:rsidRDefault="00872375" w:rsidP="004279F9">
      <w:pPr>
        <w:suppressAutoHyphens/>
        <w:autoSpaceDN w:val="0"/>
        <w:textAlignment w:val="baseline"/>
        <w:rPr>
          <w:rFonts w:eastAsia="SimSun"/>
          <w:color w:val="000000"/>
          <w:kern w:val="3"/>
        </w:rPr>
      </w:pPr>
      <w:r w:rsidRPr="009453FF">
        <w:rPr>
          <w:rFonts w:eastAsia="SimSun"/>
          <w:color w:val="000000"/>
          <w:kern w:val="3"/>
        </w:rPr>
        <w:t>Professor</w:t>
      </w:r>
    </w:p>
    <w:p w14:paraId="44C70C5D" w14:textId="77777777" w:rsidR="00872375" w:rsidRPr="009453FF" w:rsidRDefault="00872375" w:rsidP="004279F9">
      <w:pPr>
        <w:suppressAutoHyphens/>
        <w:autoSpaceDN w:val="0"/>
        <w:textAlignment w:val="baseline"/>
        <w:rPr>
          <w:rFonts w:eastAsia="SimSun"/>
          <w:color w:val="000000"/>
          <w:kern w:val="3"/>
        </w:rPr>
      </w:pPr>
      <w:r w:rsidRPr="009453FF">
        <w:rPr>
          <w:rFonts w:eastAsia="SimSun"/>
          <w:color w:val="000000"/>
          <w:kern w:val="3"/>
        </w:rPr>
        <w:t>Department of Civil, Environmental and Construction Engineering</w:t>
      </w:r>
    </w:p>
    <w:p w14:paraId="233235BC" w14:textId="77777777" w:rsidR="00872375" w:rsidRPr="009453FF" w:rsidRDefault="00872375" w:rsidP="004279F9">
      <w:pPr>
        <w:suppressAutoHyphens/>
        <w:autoSpaceDN w:val="0"/>
        <w:textAlignment w:val="baseline"/>
        <w:rPr>
          <w:rFonts w:eastAsia="SimSun"/>
          <w:color w:val="000000"/>
          <w:kern w:val="3"/>
        </w:rPr>
      </w:pPr>
      <w:r w:rsidRPr="009453FF">
        <w:rPr>
          <w:rFonts w:eastAsia="SimSun"/>
          <w:color w:val="000000"/>
          <w:kern w:val="3"/>
        </w:rPr>
        <w:t>University of Central Florida</w:t>
      </w:r>
    </w:p>
    <w:p w14:paraId="584440FE" w14:textId="77777777" w:rsidR="00872375" w:rsidRPr="009453FF" w:rsidRDefault="00872375" w:rsidP="004279F9">
      <w:pPr>
        <w:suppressAutoHyphens/>
        <w:autoSpaceDN w:val="0"/>
        <w:textAlignment w:val="baseline"/>
        <w:rPr>
          <w:rFonts w:eastAsia="SimSun"/>
          <w:color w:val="000000"/>
          <w:kern w:val="3"/>
        </w:rPr>
      </w:pPr>
      <w:r w:rsidRPr="009453FF">
        <w:rPr>
          <w:rFonts w:eastAsia="SimSun"/>
          <w:color w:val="000000"/>
          <w:kern w:val="3"/>
        </w:rPr>
        <w:t>Tel: 1-407-823-4815; Fax: 1-407-823-3315</w:t>
      </w:r>
    </w:p>
    <w:p w14:paraId="4D7E25FE" w14:textId="2598AFB5" w:rsidR="00872375" w:rsidRPr="009453FF" w:rsidRDefault="00872375" w:rsidP="004279F9">
      <w:pPr>
        <w:suppressAutoHyphens/>
        <w:autoSpaceDN w:val="0"/>
        <w:textAlignment w:val="baseline"/>
        <w:rPr>
          <w:rFonts w:eastAsia="SimSun"/>
          <w:color w:val="000000"/>
          <w:kern w:val="3"/>
        </w:rPr>
      </w:pPr>
      <w:r w:rsidRPr="009453FF">
        <w:rPr>
          <w:rFonts w:eastAsia="SimSun"/>
          <w:color w:val="000000"/>
          <w:kern w:val="3"/>
        </w:rPr>
        <w:t xml:space="preserve">Email: </w:t>
      </w:r>
      <w:hyperlink r:id="rId9" w:history="1">
        <w:r w:rsidR="007B0BB7" w:rsidRPr="009453FF">
          <w:rPr>
            <w:rStyle w:val="Hyperlink"/>
            <w:rFonts w:eastAsia="SimSun"/>
            <w:kern w:val="3"/>
          </w:rPr>
          <w:t>naveen.eluru@ucf.edu</w:t>
        </w:r>
      </w:hyperlink>
      <w:r w:rsidR="005D5501" w:rsidRPr="009453FF">
        <w:rPr>
          <w:rFonts w:eastAsia="SimSun"/>
          <w:color w:val="0000FF"/>
          <w:kern w:val="3"/>
          <w:u w:val="single"/>
        </w:rPr>
        <w:t xml:space="preserve"> </w:t>
      </w:r>
    </w:p>
    <w:p w14:paraId="7B845351" w14:textId="77777777" w:rsidR="00872375" w:rsidRPr="0021025D" w:rsidRDefault="00872375" w:rsidP="004279F9">
      <w:pPr>
        <w:suppressAutoHyphens/>
        <w:autoSpaceDN w:val="0"/>
        <w:textAlignment w:val="baseline"/>
        <w:rPr>
          <w:rFonts w:eastAsia="SimSun"/>
          <w:color w:val="000000"/>
          <w:kern w:val="3"/>
        </w:rPr>
      </w:pPr>
    </w:p>
    <w:p w14:paraId="19D7DF99" w14:textId="1B8FE632" w:rsidR="00872375" w:rsidRPr="00403A6C" w:rsidRDefault="00872375" w:rsidP="004279F9">
      <w:pPr>
        <w:suppressAutoHyphens/>
        <w:autoSpaceDN w:val="0"/>
        <w:textAlignment w:val="baseline"/>
        <w:rPr>
          <w:rFonts w:eastAsia="SimSun"/>
          <w:color w:val="000000"/>
          <w:kern w:val="3"/>
        </w:rPr>
      </w:pPr>
    </w:p>
    <w:p w14:paraId="7A7ED91D" w14:textId="77777777" w:rsidR="009B54BD" w:rsidRPr="00403A6C" w:rsidRDefault="009B54BD" w:rsidP="004279F9">
      <w:pPr>
        <w:suppressAutoHyphens/>
        <w:autoSpaceDN w:val="0"/>
        <w:textAlignment w:val="baseline"/>
        <w:rPr>
          <w:rFonts w:eastAsia="SimSun"/>
          <w:color w:val="000000"/>
          <w:kern w:val="3"/>
        </w:rPr>
      </w:pPr>
    </w:p>
    <w:p w14:paraId="09A9AF00" w14:textId="08510960" w:rsidR="00872375" w:rsidRPr="009453FF" w:rsidRDefault="00872375" w:rsidP="004279F9">
      <w:pPr>
        <w:rPr>
          <w:rFonts w:eastAsia="Calibri"/>
        </w:rPr>
      </w:pPr>
      <w:r w:rsidRPr="00B7322B">
        <w:rPr>
          <w:rFonts w:eastAsia="Calibri"/>
        </w:rPr>
        <w:t xml:space="preserve">Date: </w:t>
      </w:r>
      <w:r w:rsidR="000E14A6">
        <w:rPr>
          <w:rFonts w:eastAsia="Calibri"/>
        </w:rPr>
        <w:t xml:space="preserve">February </w:t>
      </w:r>
      <w:r w:rsidR="00034857">
        <w:rPr>
          <w:rFonts w:eastAsia="Calibri"/>
        </w:rPr>
        <w:t>11</w:t>
      </w:r>
      <w:r w:rsidR="00D71729">
        <w:rPr>
          <w:rFonts w:eastAsia="Calibri"/>
        </w:rPr>
        <w:t>,</w:t>
      </w:r>
      <w:r w:rsidR="000E32BE">
        <w:rPr>
          <w:rFonts w:eastAsia="Calibri"/>
        </w:rPr>
        <w:t xml:space="preserve"> 202</w:t>
      </w:r>
      <w:r w:rsidR="00E928BD">
        <w:rPr>
          <w:rFonts w:eastAsia="Calibri"/>
        </w:rPr>
        <w:t>1</w:t>
      </w:r>
    </w:p>
    <w:p w14:paraId="4DAB523D" w14:textId="77777777" w:rsidR="00872375" w:rsidRPr="009453FF" w:rsidRDefault="00872375" w:rsidP="004279F9">
      <w:pPr>
        <w:rPr>
          <w:rFonts w:eastAsia="Calibri"/>
          <w:b/>
        </w:rPr>
      </w:pPr>
    </w:p>
    <w:p w14:paraId="407ED3B0" w14:textId="77777777" w:rsidR="00872375" w:rsidRPr="009453FF" w:rsidRDefault="00872375" w:rsidP="004279F9">
      <w:pPr>
        <w:rPr>
          <w:rFonts w:eastAsia="Calibri"/>
          <w:b/>
        </w:rPr>
      </w:pPr>
    </w:p>
    <w:p w14:paraId="5C8BE57F" w14:textId="77777777" w:rsidR="00872375" w:rsidRPr="009453FF" w:rsidRDefault="00872375" w:rsidP="004279F9">
      <w:pPr>
        <w:rPr>
          <w:rFonts w:eastAsia="Calibri"/>
          <w:b/>
        </w:rPr>
      </w:pPr>
      <w:r w:rsidRPr="009453FF">
        <w:rPr>
          <w:rFonts w:eastAsia="Calibri"/>
        </w:rPr>
        <w:t>*Corresponding author</w:t>
      </w:r>
    </w:p>
    <w:p w14:paraId="7DF01BD0" w14:textId="77777777" w:rsidR="00872375" w:rsidRPr="009453FF" w:rsidRDefault="00872375" w:rsidP="004279F9">
      <w:pPr>
        <w:rPr>
          <w:rFonts w:eastAsia="Calibri"/>
          <w:b/>
        </w:rPr>
      </w:pPr>
    </w:p>
    <w:p w14:paraId="635C8836" w14:textId="4C487DFD" w:rsidR="00872375" w:rsidRPr="009453FF" w:rsidRDefault="00872375" w:rsidP="00B226C3">
      <w:pPr>
        <w:rPr>
          <w:rFonts w:eastAsia="Calibri"/>
        </w:rPr>
      </w:pPr>
    </w:p>
    <w:p w14:paraId="05804C9A" w14:textId="556BAC2D" w:rsidR="00872375" w:rsidRPr="009453FF" w:rsidRDefault="00872375" w:rsidP="004279F9">
      <w:pPr>
        <w:rPr>
          <w:rFonts w:eastAsia="Calibri"/>
        </w:rPr>
      </w:pPr>
      <w:r w:rsidRPr="009453FF">
        <w:rPr>
          <w:rFonts w:eastAsia="Calibri"/>
        </w:rPr>
        <w:t xml:space="preserve">Word </w:t>
      </w:r>
      <w:r w:rsidRPr="00116B69">
        <w:rPr>
          <w:rFonts w:eastAsia="Calibri"/>
        </w:rPr>
        <w:t xml:space="preserve">count: </w:t>
      </w:r>
      <w:r w:rsidR="00414B75" w:rsidRPr="00116B69">
        <w:rPr>
          <w:rFonts w:eastAsia="Calibri"/>
        </w:rPr>
        <w:t>2</w:t>
      </w:r>
      <w:r w:rsidR="00D21537">
        <w:rPr>
          <w:rFonts w:eastAsia="Calibri"/>
        </w:rPr>
        <w:t>22</w:t>
      </w:r>
      <w:r w:rsidRPr="00116B69">
        <w:rPr>
          <w:rFonts w:eastAsia="Calibri"/>
        </w:rPr>
        <w:t xml:space="preserve"> abstract + </w:t>
      </w:r>
      <w:r w:rsidR="000E48B8">
        <w:rPr>
          <w:rFonts w:eastAsia="Calibri"/>
        </w:rPr>
        <w:t>6600</w:t>
      </w:r>
      <w:r w:rsidR="003F5F2A" w:rsidRPr="00116B69">
        <w:rPr>
          <w:rFonts w:eastAsia="Calibri"/>
        </w:rPr>
        <w:t xml:space="preserve"> </w:t>
      </w:r>
      <w:r w:rsidRPr="00116B69">
        <w:rPr>
          <w:rFonts w:eastAsia="Calibri"/>
        </w:rPr>
        <w:t xml:space="preserve">texts + </w:t>
      </w:r>
      <w:r w:rsidR="000E48B8">
        <w:rPr>
          <w:rFonts w:eastAsia="Calibri"/>
        </w:rPr>
        <w:t>992</w:t>
      </w:r>
      <w:r w:rsidRPr="00116B69">
        <w:rPr>
          <w:rFonts w:eastAsia="Calibri"/>
        </w:rPr>
        <w:t xml:space="preserve"> references +</w:t>
      </w:r>
      <w:r w:rsidR="00D55E78" w:rsidRPr="00116B69">
        <w:rPr>
          <w:rFonts w:eastAsia="Calibri"/>
        </w:rPr>
        <w:t xml:space="preserve"> </w:t>
      </w:r>
      <w:r w:rsidR="000E48B8">
        <w:rPr>
          <w:rFonts w:cs="Calibri"/>
        </w:rPr>
        <w:t>3</w:t>
      </w:r>
      <w:r w:rsidR="003F5F2A" w:rsidRPr="00116B69">
        <w:rPr>
          <w:rFonts w:cs="Calibri"/>
        </w:rPr>
        <w:t xml:space="preserve"> tables x 250 words (each) </w:t>
      </w:r>
      <w:r w:rsidRPr="00116B69">
        <w:rPr>
          <w:rFonts w:eastAsia="Calibri"/>
        </w:rPr>
        <w:t xml:space="preserve">= </w:t>
      </w:r>
      <w:r w:rsidR="000E48B8">
        <w:rPr>
          <w:rFonts w:eastAsia="Calibri"/>
          <w:u w:val="single"/>
        </w:rPr>
        <w:t>8,</w:t>
      </w:r>
      <w:r w:rsidR="00972A42">
        <w:rPr>
          <w:rFonts w:eastAsia="Calibri"/>
          <w:u w:val="single"/>
        </w:rPr>
        <w:t>49</w:t>
      </w:r>
      <w:r w:rsidR="000E48B8">
        <w:rPr>
          <w:rFonts w:eastAsia="Calibri"/>
          <w:u w:val="single"/>
        </w:rPr>
        <w:t>4</w:t>
      </w:r>
      <w:r w:rsidR="00396CFB" w:rsidRPr="006C6D0F">
        <w:rPr>
          <w:rFonts w:eastAsia="Calibri"/>
          <w:u w:val="single"/>
        </w:rPr>
        <w:t xml:space="preserve"> </w:t>
      </w:r>
      <w:r w:rsidRPr="00116B69">
        <w:rPr>
          <w:rFonts w:eastAsia="Calibri"/>
        </w:rPr>
        <w:t>equivalent words</w:t>
      </w:r>
    </w:p>
    <w:p w14:paraId="6462027F" w14:textId="77777777" w:rsidR="00406EFD" w:rsidRPr="009453FF" w:rsidRDefault="00406EFD" w:rsidP="004279F9">
      <w:pPr>
        <w:rPr>
          <w:b/>
        </w:rPr>
        <w:sectPr w:rsidR="00406EFD" w:rsidRPr="009453FF" w:rsidSect="00EC3E97">
          <w:headerReference w:type="default" r:id="rId10"/>
          <w:headerReference w:type="first" r:id="rId11"/>
          <w:pgSz w:w="11906" w:h="16838" w:code="9"/>
          <w:pgMar w:top="1440" w:right="1440" w:bottom="1440" w:left="1440" w:header="720" w:footer="720" w:gutter="0"/>
          <w:lnNumType w:countBy="1"/>
          <w:cols w:space="720"/>
          <w:titlePg/>
          <w:docGrid w:linePitch="360"/>
        </w:sectPr>
      </w:pPr>
    </w:p>
    <w:p w14:paraId="43D59D46" w14:textId="77777777" w:rsidR="00802409" w:rsidRPr="00413837" w:rsidRDefault="00406EFD" w:rsidP="00D17970">
      <w:pPr>
        <w:pStyle w:val="TRBHead1"/>
        <w:rPr>
          <w:rFonts w:hint="eastAsia"/>
        </w:rPr>
      </w:pPr>
      <w:r w:rsidRPr="00413837">
        <w:lastRenderedPageBreak/>
        <w:t>Abstract</w:t>
      </w:r>
    </w:p>
    <w:p w14:paraId="05C1744D" w14:textId="4901050C" w:rsidR="00AC7309" w:rsidRPr="00413837" w:rsidRDefault="00B81A76" w:rsidP="00BE19CB">
      <w:pPr>
        <w:rPr>
          <w:rFonts w:eastAsia="Calibri"/>
        </w:rPr>
      </w:pPr>
      <w:r w:rsidRPr="0028182A">
        <w:t xml:space="preserve">Given the burgeoning growth </w:t>
      </w:r>
      <w:r w:rsidRPr="001F46FB">
        <w:t xml:space="preserve">in </w:t>
      </w:r>
      <w:r w:rsidR="00B71FEE" w:rsidRPr="001F46FB">
        <w:t xml:space="preserve">transport networking </w:t>
      </w:r>
      <w:r w:rsidR="00B71FEE">
        <w:t xml:space="preserve">companies (TNC) based </w:t>
      </w:r>
      <w:r>
        <w:t>ride hailing</w:t>
      </w:r>
      <w:r w:rsidRPr="0028182A">
        <w:t xml:space="preserve"> system</w:t>
      </w:r>
      <w:r w:rsidR="00B71FEE">
        <w:t>s</w:t>
      </w:r>
      <w:r w:rsidRPr="0028182A">
        <w:t xml:space="preserve"> and their growing adoption for trip making, it is important to develop modeling frameworks to understand </w:t>
      </w:r>
      <w:r w:rsidR="00B71FEE">
        <w:t xml:space="preserve">TNC </w:t>
      </w:r>
      <w:r>
        <w:t>ride hailing</w:t>
      </w:r>
      <w:r w:rsidRPr="0028182A">
        <w:t xml:space="preserve"> demand flows </w:t>
      </w:r>
      <w:r>
        <w:t>at the system level</w:t>
      </w:r>
      <w:r w:rsidRPr="009453FF">
        <w:rPr>
          <w:szCs w:val="24"/>
        </w:rPr>
        <w:t>.</w:t>
      </w:r>
      <w:r w:rsidR="00BE19CB">
        <w:rPr>
          <w:szCs w:val="24"/>
        </w:rPr>
        <w:t xml:space="preserve"> </w:t>
      </w:r>
      <w:r w:rsidRPr="00A135A3">
        <w:rPr>
          <w:rFonts w:cs="Times New Roman"/>
          <w:szCs w:val="24"/>
        </w:rPr>
        <w:t xml:space="preserve">We identify two choice dimensions: </w:t>
      </w:r>
      <w:r w:rsidR="00C93F8C">
        <w:rPr>
          <w:rFonts w:cs="Times New Roman"/>
          <w:szCs w:val="24"/>
        </w:rPr>
        <w:t>(1)</w:t>
      </w:r>
      <w:r w:rsidR="00A813E1">
        <w:rPr>
          <w:rFonts w:cs="Times New Roman"/>
          <w:szCs w:val="24"/>
        </w:rPr>
        <w:t xml:space="preserve"> </w:t>
      </w:r>
      <w:r w:rsidRPr="009453FF">
        <w:rPr>
          <w:szCs w:val="24"/>
        </w:rPr>
        <w:t>a demand component that estimates origin level TNC demand at the taxi zone level and (2) a distribution component that analyzes how these trips from an origin are distributed across the region.</w:t>
      </w:r>
      <w:r>
        <w:rPr>
          <w:szCs w:val="24"/>
        </w:rPr>
        <w:t xml:space="preserve"> </w:t>
      </w:r>
      <w:r w:rsidRPr="009453FF">
        <w:rPr>
          <w:szCs w:val="24"/>
        </w:rPr>
        <w:t xml:space="preserve">The </w:t>
      </w:r>
      <w:r>
        <w:rPr>
          <w:szCs w:val="24"/>
        </w:rPr>
        <w:t>origin level demand</w:t>
      </w:r>
      <w:r w:rsidRPr="009453FF">
        <w:rPr>
          <w:szCs w:val="24"/>
        </w:rPr>
        <w:t xml:space="preserve"> is analyzed using linear mixed models </w:t>
      </w:r>
      <w:r>
        <w:rPr>
          <w:szCs w:val="24"/>
        </w:rPr>
        <w:t xml:space="preserve">while </w:t>
      </w:r>
      <w:r>
        <w:rPr>
          <w:rFonts w:cs="Times New Roman"/>
          <w:szCs w:val="24"/>
        </w:rPr>
        <w:t>flows from origin to multiple destinations</w:t>
      </w:r>
      <w:r w:rsidRPr="009453FF">
        <w:rPr>
          <w:szCs w:val="24"/>
        </w:rPr>
        <w:t xml:space="preserve"> is analyzed using a multiple discrete continuous model system</w:t>
      </w:r>
      <w:r>
        <w:rPr>
          <w:szCs w:val="24"/>
        </w:rPr>
        <w:t xml:space="preserve"> (MDCEV)</w:t>
      </w:r>
      <w:r w:rsidRPr="009453FF">
        <w:rPr>
          <w:szCs w:val="24"/>
        </w:rPr>
        <w:t xml:space="preserve">. </w:t>
      </w:r>
      <w:r w:rsidRPr="00A135A3">
        <w:t xml:space="preserve">The data for our analysis is drawn from New York City </w:t>
      </w:r>
      <w:r w:rsidRPr="0021025D">
        <w:t xml:space="preserve">Taxi &amp; Limousine Commission (NYTLC) </w:t>
      </w:r>
      <w:r>
        <w:t xml:space="preserve">for twelve months from January through December 2018. </w:t>
      </w:r>
      <w:r w:rsidRPr="00A135A3">
        <w:t xml:space="preserve">For our analysis, we examine </w:t>
      </w:r>
      <w:r>
        <w:t>weekday morning peak hour</w:t>
      </w:r>
      <w:r w:rsidRPr="00A135A3">
        <w:t xml:space="preserve"> demand and distribution patterns.</w:t>
      </w:r>
      <w:r w:rsidR="00BE19CB">
        <w:t xml:space="preserve"> </w:t>
      </w:r>
      <w:r w:rsidRPr="009453FF">
        <w:t xml:space="preserve">The model components are developed using </w:t>
      </w:r>
      <w:r w:rsidR="00E201D7">
        <w:t xml:space="preserve">a </w:t>
      </w:r>
      <w:r w:rsidRPr="009453FF">
        <w:t>comprehensive set of independent variables.</w:t>
      </w:r>
      <w:r>
        <w:t xml:space="preserve"> </w:t>
      </w:r>
      <w:r w:rsidR="00BE19CB">
        <w:t xml:space="preserve">The model estimation results offer very intuitive results for origin demand and </w:t>
      </w:r>
      <w:r w:rsidR="00AA21A1">
        <w:t>distribution of flows across destinations</w:t>
      </w:r>
      <w:r w:rsidR="00BE19CB">
        <w:t>.</w:t>
      </w:r>
      <w:r w:rsidR="00BE19CB" w:rsidRPr="00BE19CB">
        <w:t xml:space="preserve"> </w:t>
      </w:r>
      <w:r w:rsidR="00BE19CB">
        <w:t xml:space="preserve">We validated the model by predicting trips to </w:t>
      </w:r>
      <w:r w:rsidR="00B71FEE">
        <w:t xml:space="preserve">destination </w:t>
      </w:r>
      <w:r w:rsidR="00BE19CB">
        <w:t xml:space="preserve">taxi zones and found that predicted model performs well </w:t>
      </w:r>
      <w:r w:rsidR="00B71FEE">
        <w:t>in identifying</w:t>
      </w:r>
      <w:r w:rsidR="00BE19CB">
        <w:t xml:space="preserve"> </w:t>
      </w:r>
      <w:r w:rsidR="00AA21A1">
        <w:t xml:space="preserve">high preference </w:t>
      </w:r>
      <w:r w:rsidR="00BE19CB">
        <w:t>destin</w:t>
      </w:r>
      <w:r w:rsidR="00AA21A1">
        <w:t>ation</w:t>
      </w:r>
      <w:r w:rsidR="00BE19CB">
        <w:t xml:space="preserve"> zones. </w:t>
      </w:r>
      <w:r>
        <w:t xml:space="preserve">In addition, </w:t>
      </w:r>
      <w:r w:rsidRPr="0021025D">
        <w:t xml:space="preserve">elasticity effects are computed by evaluating the percentage change in </w:t>
      </w:r>
      <w:r w:rsidR="0043613F">
        <w:t xml:space="preserve">baseline marginal </w:t>
      </w:r>
      <w:r w:rsidR="00F429F7">
        <w:t>utility</w:t>
      </w:r>
      <w:r w:rsidR="0043613F">
        <w:t xml:space="preserve"> </w:t>
      </w:r>
      <w:r w:rsidRPr="0021025D">
        <w:t>in response to increasing the value of exogenous variables by 10%, 25% and 50% respectively</w:t>
      </w:r>
      <w:r>
        <w:t xml:space="preserve">. </w:t>
      </w:r>
    </w:p>
    <w:p w14:paraId="1CD4518D" w14:textId="55B3649E" w:rsidR="00AC7309" w:rsidRPr="00413837" w:rsidRDefault="00AC7309" w:rsidP="00D17970">
      <w:pPr>
        <w:pStyle w:val="TRBHead1"/>
        <w:rPr>
          <w:rFonts w:hint="eastAsia"/>
        </w:rPr>
      </w:pPr>
    </w:p>
    <w:p w14:paraId="02B6D5CF" w14:textId="78796E52" w:rsidR="000D7F75" w:rsidRPr="000D7F75" w:rsidRDefault="00616624" w:rsidP="000D7F75">
      <w:bookmarkStart w:id="0" w:name="_Hlk520752440"/>
      <w:r w:rsidRPr="009453FF">
        <w:rPr>
          <w:i/>
        </w:rPr>
        <w:t>Keywords:</w:t>
      </w:r>
      <w:bookmarkEnd w:id="0"/>
      <w:r w:rsidR="00F971EC" w:rsidRPr="00F971EC">
        <w:t xml:space="preserve"> </w:t>
      </w:r>
      <w:r w:rsidR="00F971EC">
        <w:t xml:space="preserve">Ride hailing, Taxi zone level demand, Flow distributions, Linear mixed model, Multiple discrete continuous extreme value </w:t>
      </w:r>
      <w:bookmarkStart w:id="1" w:name="_Hlk52041730"/>
      <w:r w:rsidR="000D7F75">
        <w:rPr>
          <w:rFonts w:hint="eastAsia"/>
        </w:rPr>
        <w:br w:type="page"/>
      </w:r>
    </w:p>
    <w:p w14:paraId="4DA12C4C" w14:textId="7FD0C06B" w:rsidR="0078607A" w:rsidRPr="00413837" w:rsidRDefault="00122BC8" w:rsidP="00130A45">
      <w:pPr>
        <w:pStyle w:val="TRBHead1"/>
        <w:rPr>
          <w:rFonts w:hint="eastAsia"/>
        </w:rPr>
      </w:pPr>
      <w:r w:rsidRPr="00413837">
        <w:lastRenderedPageBreak/>
        <w:t>background</w:t>
      </w:r>
      <w:r w:rsidR="00995E40" w:rsidRPr="00413837">
        <w:t xml:space="preserve"> AND MOTIVATION</w:t>
      </w:r>
    </w:p>
    <w:p w14:paraId="0DD269B4" w14:textId="2128B2A1" w:rsidR="004E5F8B" w:rsidRPr="009453FF" w:rsidRDefault="004E5F8B" w:rsidP="00E73A59">
      <w:pPr>
        <w:autoSpaceDE w:val="0"/>
        <w:autoSpaceDN w:val="0"/>
        <w:adjustRightInd w:val="0"/>
        <w:rPr>
          <w:szCs w:val="24"/>
        </w:rPr>
      </w:pPr>
      <w:bookmarkStart w:id="2" w:name="_Hlk14752598"/>
      <w:r w:rsidRPr="009453FF">
        <w:rPr>
          <w:szCs w:val="24"/>
        </w:rPr>
        <w:t>Ride hailing services have</w:t>
      </w:r>
      <w:r w:rsidR="009A147C" w:rsidRPr="009453FF">
        <w:rPr>
          <w:szCs w:val="24"/>
        </w:rPr>
        <w:t xml:space="preserve"> been available as a mode of transportation since the early 17</w:t>
      </w:r>
      <w:r w:rsidR="009A147C" w:rsidRPr="0021025D">
        <w:rPr>
          <w:szCs w:val="24"/>
          <w:vertAlign w:val="superscript"/>
        </w:rPr>
        <w:t>th</w:t>
      </w:r>
      <w:r w:rsidR="009A147C" w:rsidRPr="0021025D">
        <w:rPr>
          <w:szCs w:val="24"/>
        </w:rPr>
        <w:t xml:space="preserve"> century in the form of horse-drawn hackney carriages in Europe. With the advent of the automobile, </w:t>
      </w:r>
      <w:r w:rsidR="009A147C" w:rsidRPr="00403A6C">
        <w:rPr>
          <w:szCs w:val="24"/>
        </w:rPr>
        <w:t xml:space="preserve">taxis for hire have been the most common ride hailing transportation alternative. However, ride hailing has undergone a rapid transformation in the recent few years </w:t>
      </w:r>
      <w:r w:rsidR="00E73A59" w:rsidRPr="00403A6C">
        <w:rPr>
          <w:szCs w:val="24"/>
        </w:rPr>
        <w:t>in response to the transformative technological changes in</w:t>
      </w:r>
      <w:r w:rsidR="00A66DF8" w:rsidRPr="00403A6C">
        <w:rPr>
          <w:szCs w:val="24"/>
        </w:rPr>
        <w:t>cluding</w:t>
      </w:r>
      <w:r w:rsidR="00E73A59" w:rsidRPr="00403A6C">
        <w:rPr>
          <w:szCs w:val="24"/>
        </w:rPr>
        <w:t xml:space="preserve"> smart mobile availability</w:t>
      </w:r>
      <w:r w:rsidR="00A66DF8" w:rsidRPr="004D5D5D">
        <w:rPr>
          <w:szCs w:val="24"/>
        </w:rPr>
        <w:t xml:space="preserve">, ease of hailing a ride using mobile applications, integration of seamless payment systems </w:t>
      </w:r>
      <w:r w:rsidR="009D2FD6" w:rsidRPr="00B7322B">
        <w:rPr>
          <w:szCs w:val="24"/>
        </w:rPr>
        <w:t xml:space="preserve">and </w:t>
      </w:r>
      <w:r w:rsidR="00A66DF8" w:rsidRPr="009453FF">
        <w:rPr>
          <w:szCs w:val="24"/>
        </w:rPr>
        <w:t>real-time driver and user reviews</w:t>
      </w:r>
      <w:r w:rsidR="00E73A59" w:rsidRPr="009453FF">
        <w:rPr>
          <w:szCs w:val="24"/>
        </w:rPr>
        <w:t xml:space="preserve">. </w:t>
      </w:r>
      <w:r w:rsidR="007D4CEC" w:rsidRPr="009453FF">
        <w:rPr>
          <w:szCs w:val="24"/>
        </w:rPr>
        <w:t xml:space="preserve">In fact, the convenience offered by </w:t>
      </w:r>
      <w:r w:rsidR="00CB652C" w:rsidRPr="009453FF">
        <w:rPr>
          <w:szCs w:val="24"/>
        </w:rPr>
        <w:t>transport networking companies (TNC)</w:t>
      </w:r>
      <w:r w:rsidR="007D4CEC" w:rsidRPr="009453FF">
        <w:rPr>
          <w:szCs w:val="24"/>
        </w:rPr>
        <w:t xml:space="preserve"> such as Uber, Lyft,</w:t>
      </w:r>
      <w:r w:rsidR="00B0791F" w:rsidRPr="009453FF">
        <w:rPr>
          <w:szCs w:val="24"/>
        </w:rPr>
        <w:t xml:space="preserve"> </w:t>
      </w:r>
      <w:r w:rsidR="007D4CEC" w:rsidRPr="009453FF">
        <w:rPr>
          <w:szCs w:val="24"/>
        </w:rPr>
        <w:t xml:space="preserve">and Via </w:t>
      </w:r>
      <w:proofErr w:type="gramStart"/>
      <w:r w:rsidR="007D4CEC" w:rsidRPr="009453FF">
        <w:rPr>
          <w:szCs w:val="24"/>
        </w:rPr>
        <w:t>has</w:t>
      </w:r>
      <w:proofErr w:type="gramEnd"/>
      <w:r w:rsidR="007D4CEC" w:rsidRPr="009453FF">
        <w:rPr>
          <w:szCs w:val="24"/>
        </w:rPr>
        <w:t xml:space="preserve"> allowed for </w:t>
      </w:r>
      <w:r w:rsidR="00995E40" w:rsidRPr="009453FF">
        <w:rPr>
          <w:szCs w:val="24"/>
        </w:rPr>
        <w:t xml:space="preserve">a </w:t>
      </w:r>
      <w:r w:rsidR="007D4CEC" w:rsidRPr="009453FF">
        <w:rPr>
          <w:szCs w:val="24"/>
        </w:rPr>
        <w:t xml:space="preserve">tremendous growth </w:t>
      </w:r>
      <w:r w:rsidR="00995E40" w:rsidRPr="009453FF">
        <w:rPr>
          <w:szCs w:val="24"/>
        </w:rPr>
        <w:t>in</w:t>
      </w:r>
      <w:r w:rsidR="007D4CEC" w:rsidRPr="009453FF">
        <w:rPr>
          <w:szCs w:val="24"/>
        </w:rPr>
        <w:t xml:space="preserve"> ride hailing demand. For example, in New York City, </w:t>
      </w:r>
      <w:r w:rsidR="00AB5A2A" w:rsidRPr="009453FF">
        <w:rPr>
          <w:szCs w:val="24"/>
        </w:rPr>
        <w:t xml:space="preserve">the average daily trips by taxi (yellow taxi) </w:t>
      </w:r>
      <w:proofErr w:type="gramStart"/>
      <w:r w:rsidR="00AB5A2A" w:rsidRPr="009453FF">
        <w:rPr>
          <w:szCs w:val="24"/>
        </w:rPr>
        <w:t>was</w:t>
      </w:r>
      <w:proofErr w:type="gramEnd"/>
      <w:r w:rsidR="00AB5A2A" w:rsidRPr="009453FF">
        <w:rPr>
          <w:szCs w:val="24"/>
        </w:rPr>
        <w:t xml:space="preserve"> varying between 400 thousand and 500 thousand </w:t>
      </w:r>
      <w:r w:rsidR="001336B7" w:rsidRPr="009453FF">
        <w:rPr>
          <w:szCs w:val="24"/>
        </w:rPr>
        <w:t>for</w:t>
      </w:r>
      <w:r w:rsidR="00AB5A2A" w:rsidRPr="009453FF">
        <w:rPr>
          <w:szCs w:val="24"/>
        </w:rPr>
        <w:t xml:space="preserve"> the years 2010 and 2014</w:t>
      </w:r>
      <w:r w:rsidR="000F3783">
        <w:rPr>
          <w:szCs w:val="24"/>
        </w:rPr>
        <w:t xml:space="preserve"> </w:t>
      </w:r>
      <w:r w:rsidR="000F3783" w:rsidRPr="000F3783">
        <w:rPr>
          <w:szCs w:val="24"/>
        </w:rPr>
        <w:t>(</w:t>
      </w:r>
      <w:r w:rsidR="000F3783" w:rsidRPr="00A274AE">
        <w:rPr>
          <w:i/>
          <w:iCs/>
          <w:szCs w:val="24"/>
        </w:rPr>
        <w:t>1</w:t>
      </w:r>
      <w:r w:rsidR="000F3783" w:rsidRPr="000F3783">
        <w:rPr>
          <w:szCs w:val="24"/>
        </w:rPr>
        <w:t>)</w:t>
      </w:r>
      <w:r w:rsidR="00AB5A2A" w:rsidRPr="009453FF">
        <w:rPr>
          <w:szCs w:val="24"/>
        </w:rPr>
        <w:t>. However, since 2014, wit</w:t>
      </w:r>
      <w:r w:rsidR="00AB5A2A" w:rsidRPr="0021025D">
        <w:rPr>
          <w:szCs w:val="24"/>
        </w:rPr>
        <w:t xml:space="preserve">h the advent </w:t>
      </w:r>
      <w:r w:rsidR="00CB652C" w:rsidRPr="00403A6C">
        <w:rPr>
          <w:szCs w:val="24"/>
        </w:rPr>
        <w:t>TNC</w:t>
      </w:r>
      <w:r w:rsidR="00AB5A2A" w:rsidRPr="00403A6C">
        <w:rPr>
          <w:szCs w:val="24"/>
        </w:rPr>
        <w:t xml:space="preserve"> services in the city, the total number of trips have increased. </w:t>
      </w:r>
      <w:proofErr w:type="gramStart"/>
      <w:r w:rsidR="00AB5A2A" w:rsidRPr="00403A6C">
        <w:rPr>
          <w:szCs w:val="24"/>
        </w:rPr>
        <w:t>Specifically</w:t>
      </w:r>
      <w:proofErr w:type="gramEnd"/>
      <w:r w:rsidR="00AB5A2A" w:rsidRPr="00403A6C">
        <w:rPr>
          <w:szCs w:val="24"/>
        </w:rPr>
        <w:t xml:space="preserve"> in 2018, the daily trips have increased to more than a million trips with traditional taxi accoun</w:t>
      </w:r>
      <w:r w:rsidR="00AB5A2A" w:rsidRPr="00B7322B">
        <w:rPr>
          <w:szCs w:val="24"/>
        </w:rPr>
        <w:t xml:space="preserve">ting for nearly 300 thousand trips, and </w:t>
      </w:r>
      <w:r w:rsidR="00CB652C" w:rsidRPr="009453FF">
        <w:rPr>
          <w:szCs w:val="24"/>
        </w:rPr>
        <w:t>TNC</w:t>
      </w:r>
      <w:r w:rsidR="00AB5A2A" w:rsidRPr="009453FF">
        <w:rPr>
          <w:szCs w:val="24"/>
        </w:rPr>
        <w:t xml:space="preserve"> services accounting for 700 thousand trips. </w:t>
      </w:r>
      <w:r w:rsidR="001336B7" w:rsidRPr="009453FF">
        <w:rPr>
          <w:szCs w:val="24"/>
        </w:rPr>
        <w:t>These trends are not specific to New York City</w:t>
      </w:r>
      <w:r w:rsidR="00D57BAC" w:rsidRPr="009453FF">
        <w:rPr>
          <w:szCs w:val="24"/>
        </w:rPr>
        <w:t>. A recent report analyzing reimbursed travel in the US has found that the share of Uber and Lyft has increased from 8% to 72.5% within 2014-2018 at the cost of taxi and rental car business share</w:t>
      </w:r>
      <w:r w:rsidR="00A274AE">
        <w:rPr>
          <w:szCs w:val="24"/>
        </w:rPr>
        <w:t xml:space="preserve"> </w:t>
      </w:r>
      <w:r w:rsidR="00A274AE" w:rsidRPr="00A274AE">
        <w:rPr>
          <w:szCs w:val="24"/>
        </w:rPr>
        <w:t>(</w:t>
      </w:r>
      <w:r w:rsidR="00A274AE" w:rsidRPr="00A274AE">
        <w:rPr>
          <w:i/>
          <w:iCs/>
          <w:szCs w:val="24"/>
        </w:rPr>
        <w:t>2</w:t>
      </w:r>
      <w:r w:rsidR="00A274AE" w:rsidRPr="00A274AE">
        <w:rPr>
          <w:szCs w:val="24"/>
        </w:rPr>
        <w:t>)</w:t>
      </w:r>
      <w:r w:rsidR="00D57BAC" w:rsidRPr="009453FF">
        <w:rPr>
          <w:szCs w:val="24"/>
        </w:rPr>
        <w:t xml:space="preserve">. The prevalence of </w:t>
      </w:r>
      <w:r w:rsidR="00CB652C" w:rsidRPr="0021025D">
        <w:rPr>
          <w:szCs w:val="24"/>
        </w:rPr>
        <w:t>TNC</w:t>
      </w:r>
      <w:r w:rsidR="00D57BAC" w:rsidRPr="0021025D">
        <w:rPr>
          <w:szCs w:val="24"/>
        </w:rPr>
        <w:t xml:space="preserve"> services is </w:t>
      </w:r>
      <w:r w:rsidR="001336B7" w:rsidRPr="00403A6C">
        <w:rPr>
          <w:szCs w:val="24"/>
        </w:rPr>
        <w:t xml:space="preserve">also </w:t>
      </w:r>
      <w:r w:rsidR="00D57BAC" w:rsidRPr="00403A6C">
        <w:rPr>
          <w:szCs w:val="24"/>
        </w:rPr>
        <w:t>not restricted to US. Uber operates in over 60 countries, while Didi Express in China, Ola in India currently capture a large share of the ride hailing market</w:t>
      </w:r>
      <w:r w:rsidR="001336B7" w:rsidRPr="00403A6C">
        <w:rPr>
          <w:szCs w:val="24"/>
        </w:rPr>
        <w:t xml:space="preserve"> in these countries</w:t>
      </w:r>
      <w:r w:rsidR="00D57BAC" w:rsidRPr="00403A6C">
        <w:rPr>
          <w:szCs w:val="24"/>
        </w:rPr>
        <w:t xml:space="preserve">. </w:t>
      </w:r>
      <w:r w:rsidR="00AB5A2A" w:rsidRPr="004D5D5D">
        <w:rPr>
          <w:szCs w:val="24"/>
        </w:rPr>
        <w:t>T</w:t>
      </w:r>
      <w:r w:rsidR="00F369FC" w:rsidRPr="008C4375">
        <w:rPr>
          <w:szCs w:val="24"/>
        </w:rPr>
        <w:t>he immense growth in market share and the spread of these services across the world</w:t>
      </w:r>
      <w:r w:rsidR="00AB5A2A" w:rsidRPr="00B7322B">
        <w:rPr>
          <w:szCs w:val="24"/>
        </w:rPr>
        <w:t xml:space="preserve"> illustrate how the ride hailing market </w:t>
      </w:r>
      <w:r w:rsidR="001336B7" w:rsidRPr="00B7322B">
        <w:rPr>
          <w:szCs w:val="24"/>
        </w:rPr>
        <w:t>h</w:t>
      </w:r>
      <w:r w:rsidR="00AB5A2A" w:rsidRPr="009453FF">
        <w:rPr>
          <w:szCs w:val="24"/>
        </w:rPr>
        <w:t xml:space="preserve">as undergone a rapid transformation in a short </w:t>
      </w:r>
      <w:r w:rsidR="00AF3574" w:rsidRPr="009453FF">
        <w:rPr>
          <w:szCs w:val="24"/>
        </w:rPr>
        <w:t>time frame</w:t>
      </w:r>
      <w:r w:rsidR="00AB5A2A" w:rsidRPr="009453FF">
        <w:rPr>
          <w:szCs w:val="24"/>
        </w:rPr>
        <w:t xml:space="preserve">.  </w:t>
      </w:r>
    </w:p>
    <w:p w14:paraId="3B355B5B" w14:textId="4F882023" w:rsidR="00995E40" w:rsidRPr="009453FF" w:rsidRDefault="00AF3574" w:rsidP="00250C89">
      <w:pPr>
        <w:autoSpaceDE w:val="0"/>
        <w:autoSpaceDN w:val="0"/>
        <w:adjustRightInd w:val="0"/>
        <w:ind w:firstLine="720"/>
        <w:rPr>
          <w:szCs w:val="24"/>
        </w:rPr>
      </w:pPr>
      <w:r w:rsidRPr="009453FF">
        <w:rPr>
          <w:szCs w:val="24"/>
        </w:rPr>
        <w:t xml:space="preserve">The rapid transformation of the ride hailing market coupled with emerging shared mobility service expansions (such as Carshare, Bikeshare, and Scooter </w:t>
      </w:r>
      <w:r w:rsidR="0073444B" w:rsidRPr="009453FF">
        <w:rPr>
          <w:szCs w:val="24"/>
        </w:rPr>
        <w:t>share) offers</w:t>
      </w:r>
      <w:r w:rsidRPr="009453FF">
        <w:rPr>
          <w:szCs w:val="24"/>
        </w:rPr>
        <w:t xml:space="preserve"> an unprecedented opportunity to address the existing mobility shortcomings in urban regions (</w:t>
      </w:r>
      <w:r w:rsidR="0057661D" w:rsidRPr="009453FF">
        <w:rPr>
          <w:szCs w:val="24"/>
        </w:rPr>
        <w:t>as highlighted in a recent TCRP report</w:t>
      </w:r>
      <w:r w:rsidR="00A274AE">
        <w:rPr>
          <w:szCs w:val="24"/>
        </w:rPr>
        <w:t xml:space="preserve"> </w:t>
      </w:r>
      <w:r w:rsidR="00A274AE" w:rsidRPr="00A274AE">
        <w:rPr>
          <w:szCs w:val="24"/>
        </w:rPr>
        <w:t>(</w:t>
      </w:r>
      <w:r w:rsidR="00A274AE" w:rsidRPr="00A274AE">
        <w:rPr>
          <w:i/>
          <w:iCs/>
          <w:szCs w:val="24"/>
        </w:rPr>
        <w:t>3</w:t>
      </w:r>
      <w:r w:rsidR="00A274AE" w:rsidRPr="00A274AE">
        <w:rPr>
          <w:szCs w:val="24"/>
        </w:rPr>
        <w:t>)</w:t>
      </w:r>
      <w:r w:rsidRPr="00BE66C3">
        <w:rPr>
          <w:szCs w:val="24"/>
        </w:rPr>
        <w:t>.</w:t>
      </w:r>
      <w:r w:rsidRPr="00403A6C">
        <w:rPr>
          <w:szCs w:val="24"/>
        </w:rPr>
        <w:t xml:space="preserve"> </w:t>
      </w:r>
      <w:r w:rsidR="00D57BAC" w:rsidRPr="00403A6C">
        <w:rPr>
          <w:szCs w:val="24"/>
        </w:rPr>
        <w:t xml:space="preserve">In fact, public transit and transportation planning agencies can enhance mobility and accessibility in a region by incorporating these shared transportation alternatives within their planning frameworks to provide holistic mobility options in denser urban regions. </w:t>
      </w:r>
      <w:r w:rsidR="001336B7" w:rsidRPr="00403A6C">
        <w:rPr>
          <w:szCs w:val="24"/>
        </w:rPr>
        <w:t xml:space="preserve">Specifically, dense urban regions with well-connected public transit systems can </w:t>
      </w:r>
      <w:r w:rsidR="00995E40" w:rsidRPr="00B7322B">
        <w:rPr>
          <w:szCs w:val="24"/>
        </w:rPr>
        <w:t xml:space="preserve">strategically target </w:t>
      </w:r>
      <w:r w:rsidR="001336B7" w:rsidRPr="00B7322B">
        <w:rPr>
          <w:szCs w:val="24"/>
        </w:rPr>
        <w:t>r</w:t>
      </w:r>
      <w:r w:rsidR="00995E40" w:rsidRPr="009453FF">
        <w:rPr>
          <w:szCs w:val="24"/>
        </w:rPr>
        <w:t>educing the</w:t>
      </w:r>
      <w:r w:rsidR="001336B7" w:rsidRPr="009453FF">
        <w:rPr>
          <w:szCs w:val="24"/>
        </w:rPr>
        <w:t xml:space="preserve"> reliance on private automobile ownership (and use) by incorporating ride-hailing alternatives in trip planning tools. Further, by examining the </w:t>
      </w:r>
      <w:proofErr w:type="spellStart"/>
      <w:r w:rsidR="001336B7" w:rsidRPr="009453FF">
        <w:rPr>
          <w:szCs w:val="24"/>
        </w:rPr>
        <w:t>spatio</w:t>
      </w:r>
      <w:proofErr w:type="spellEnd"/>
      <w:r w:rsidR="001336B7" w:rsidRPr="009453FF">
        <w:rPr>
          <w:szCs w:val="24"/>
        </w:rPr>
        <w:t>-temporal ride hailing data</w:t>
      </w:r>
      <w:r w:rsidR="00E201D7">
        <w:rPr>
          <w:szCs w:val="24"/>
        </w:rPr>
        <w:t>,</w:t>
      </w:r>
      <w:r w:rsidR="001336B7" w:rsidRPr="009453FF">
        <w:rPr>
          <w:szCs w:val="24"/>
        </w:rPr>
        <w:t xml:space="preserve"> transit agencies and shared mobility platforms can identify urban pockets with service needs to provide last mile connectivity. </w:t>
      </w:r>
      <w:r w:rsidR="009F2AFA" w:rsidRPr="009453FF">
        <w:rPr>
          <w:szCs w:val="24"/>
        </w:rPr>
        <w:t xml:space="preserve">Towards understanding these </w:t>
      </w:r>
      <w:proofErr w:type="gramStart"/>
      <w:r w:rsidR="009F2AFA" w:rsidRPr="009453FF">
        <w:rPr>
          <w:szCs w:val="24"/>
        </w:rPr>
        <w:t>patterns</w:t>
      </w:r>
      <w:proofErr w:type="gramEnd"/>
      <w:r w:rsidR="009F2AFA" w:rsidRPr="009453FF">
        <w:rPr>
          <w:szCs w:val="24"/>
        </w:rPr>
        <w:t xml:space="preserve"> it would be beneficial to understand </w:t>
      </w:r>
      <w:r w:rsidR="00CB652C" w:rsidRPr="009453FF">
        <w:rPr>
          <w:szCs w:val="24"/>
        </w:rPr>
        <w:t>TNC</w:t>
      </w:r>
      <w:r w:rsidR="009F2AFA" w:rsidRPr="009453FF">
        <w:rPr>
          <w:szCs w:val="24"/>
        </w:rPr>
        <w:t xml:space="preserve"> demand and its spatial distribution in the region. </w:t>
      </w:r>
    </w:p>
    <w:p w14:paraId="19334E52" w14:textId="25460033" w:rsidR="004E5F8B" w:rsidRDefault="009F2AFA" w:rsidP="00250C89">
      <w:pPr>
        <w:autoSpaceDE w:val="0"/>
        <w:autoSpaceDN w:val="0"/>
        <w:adjustRightInd w:val="0"/>
        <w:ind w:firstLine="720"/>
        <w:rPr>
          <w:szCs w:val="24"/>
        </w:rPr>
      </w:pPr>
      <w:r w:rsidRPr="009453FF">
        <w:rPr>
          <w:szCs w:val="24"/>
        </w:rPr>
        <w:t>The current research</w:t>
      </w:r>
      <w:r w:rsidR="00995E40" w:rsidRPr="009453FF">
        <w:rPr>
          <w:szCs w:val="24"/>
        </w:rPr>
        <w:t xml:space="preserve"> effort</w:t>
      </w:r>
      <w:r w:rsidRPr="009453FF">
        <w:rPr>
          <w:szCs w:val="24"/>
        </w:rPr>
        <w:t xml:space="preserve"> </w:t>
      </w:r>
      <w:r w:rsidR="009D2FD6" w:rsidRPr="009453FF">
        <w:rPr>
          <w:szCs w:val="24"/>
        </w:rPr>
        <w:t>contributes</w:t>
      </w:r>
      <w:r w:rsidRPr="009453FF">
        <w:rPr>
          <w:szCs w:val="24"/>
        </w:rPr>
        <w:t xml:space="preserve"> to this goal by developing quantitative models of </w:t>
      </w:r>
      <w:r w:rsidR="00CB652C" w:rsidRPr="009453FF">
        <w:rPr>
          <w:szCs w:val="24"/>
        </w:rPr>
        <w:t>TNC</w:t>
      </w:r>
      <w:r w:rsidRPr="009453FF">
        <w:rPr>
          <w:szCs w:val="24"/>
        </w:rPr>
        <w:t xml:space="preserve"> demand and </w:t>
      </w:r>
      <w:r w:rsidR="009D2FD6" w:rsidRPr="009453FF">
        <w:rPr>
          <w:szCs w:val="24"/>
        </w:rPr>
        <w:t xml:space="preserve">flow </w:t>
      </w:r>
      <w:r w:rsidR="00584FC4" w:rsidRPr="009453FF">
        <w:rPr>
          <w:szCs w:val="24"/>
        </w:rPr>
        <w:t xml:space="preserve">distribution patterns. Using data from the NYC Taxi and Limousine commission, we conduct a comprehensive analysis of </w:t>
      </w:r>
      <w:r w:rsidR="006C686A" w:rsidRPr="009453FF">
        <w:rPr>
          <w:szCs w:val="24"/>
        </w:rPr>
        <w:t xml:space="preserve">morning peak hour </w:t>
      </w:r>
      <w:r w:rsidR="00584FC4" w:rsidRPr="009453FF">
        <w:rPr>
          <w:szCs w:val="24"/>
        </w:rPr>
        <w:t>ride hailing data from Uber, Lyft</w:t>
      </w:r>
      <w:r w:rsidR="00E201D7">
        <w:rPr>
          <w:szCs w:val="24"/>
        </w:rPr>
        <w:t xml:space="preserve">, </w:t>
      </w:r>
      <w:proofErr w:type="gramStart"/>
      <w:r w:rsidR="00E201D7">
        <w:rPr>
          <w:szCs w:val="24"/>
        </w:rPr>
        <w:t>Juno</w:t>
      </w:r>
      <w:proofErr w:type="gramEnd"/>
      <w:r w:rsidR="00584FC4" w:rsidRPr="009453FF">
        <w:rPr>
          <w:szCs w:val="24"/>
        </w:rPr>
        <w:t xml:space="preserve"> and Via from 2018.</w:t>
      </w:r>
      <w:r w:rsidR="00130DBC" w:rsidRPr="009453FF">
        <w:rPr>
          <w:szCs w:val="24"/>
        </w:rPr>
        <w:t xml:space="preserve"> </w:t>
      </w:r>
      <w:r w:rsidR="006C686A" w:rsidRPr="009453FF">
        <w:rPr>
          <w:szCs w:val="24"/>
        </w:rPr>
        <w:t xml:space="preserve">The study develops (1) a demand component that estimates origin level </w:t>
      </w:r>
      <w:r w:rsidR="00CE05A8" w:rsidRPr="009453FF">
        <w:rPr>
          <w:szCs w:val="24"/>
        </w:rPr>
        <w:t>TNC</w:t>
      </w:r>
      <w:r w:rsidR="009D2FD6" w:rsidRPr="009453FF">
        <w:rPr>
          <w:szCs w:val="24"/>
        </w:rPr>
        <w:t xml:space="preserve"> </w:t>
      </w:r>
      <w:r w:rsidR="00CE05A8" w:rsidRPr="009453FF">
        <w:rPr>
          <w:szCs w:val="24"/>
        </w:rPr>
        <w:t xml:space="preserve">demand </w:t>
      </w:r>
      <w:r w:rsidR="006C686A" w:rsidRPr="009453FF">
        <w:rPr>
          <w:szCs w:val="24"/>
        </w:rPr>
        <w:t xml:space="preserve">at the taxi zone level and (2) a distribution component that analyzes how </w:t>
      </w:r>
      <w:r w:rsidR="009D2FD6" w:rsidRPr="009453FF">
        <w:rPr>
          <w:szCs w:val="24"/>
        </w:rPr>
        <w:t xml:space="preserve">these </w:t>
      </w:r>
      <w:r w:rsidR="006C686A" w:rsidRPr="009453FF">
        <w:rPr>
          <w:szCs w:val="24"/>
        </w:rPr>
        <w:t xml:space="preserve">trips from an origin are distributed across the region. The former component is analyzed using linear mixed models and the latter component is analyzed using a multiple discrete continuous model system. </w:t>
      </w:r>
      <w:r w:rsidR="009D2FD6" w:rsidRPr="009453FF">
        <w:rPr>
          <w:szCs w:val="24"/>
        </w:rPr>
        <w:t>T</w:t>
      </w:r>
      <w:r w:rsidR="00995E40" w:rsidRPr="009453FF">
        <w:rPr>
          <w:szCs w:val="24"/>
        </w:rPr>
        <w:t xml:space="preserve">he model components are developed using </w:t>
      </w:r>
      <w:r w:rsidR="00E201D7">
        <w:rPr>
          <w:szCs w:val="24"/>
        </w:rPr>
        <w:t xml:space="preserve">a </w:t>
      </w:r>
      <w:r w:rsidR="00995E40" w:rsidRPr="009453FF">
        <w:rPr>
          <w:szCs w:val="24"/>
        </w:rPr>
        <w:t xml:space="preserve">comprehensive set of independent variables </w:t>
      </w:r>
      <w:r w:rsidR="0073444B" w:rsidRPr="009453FF">
        <w:rPr>
          <w:szCs w:val="24"/>
        </w:rPr>
        <w:t>including aggregate</w:t>
      </w:r>
      <w:r w:rsidR="00995E40" w:rsidRPr="009453FF">
        <w:rPr>
          <w:szCs w:val="24"/>
        </w:rPr>
        <w:t xml:space="preserve"> trip attributes, transportation infrastructure variables, land use and built environment variables, weather attributes, and temporal attributes. </w:t>
      </w:r>
      <w:r w:rsidR="006C686A" w:rsidRPr="009453FF">
        <w:rPr>
          <w:szCs w:val="24"/>
        </w:rPr>
        <w:t xml:space="preserve">The model estimates are validated using a </w:t>
      </w:r>
      <w:proofErr w:type="spellStart"/>
      <w:r w:rsidR="006C686A" w:rsidRPr="009453FF">
        <w:rPr>
          <w:szCs w:val="24"/>
        </w:rPr>
        <w:t>hold out</w:t>
      </w:r>
      <w:proofErr w:type="spellEnd"/>
      <w:r w:rsidR="006C686A" w:rsidRPr="009453FF">
        <w:rPr>
          <w:szCs w:val="24"/>
        </w:rPr>
        <w:t xml:space="preserve"> sample. Further, a policy exercise is conducted to illustrate how the proposed model system can be utilized for </w:t>
      </w:r>
      <w:r w:rsidR="00E201D7">
        <w:rPr>
          <w:szCs w:val="24"/>
        </w:rPr>
        <w:t>evaluating the impact of changes to independent variables</w:t>
      </w:r>
      <w:r w:rsidR="006C686A" w:rsidRPr="009453FF">
        <w:rPr>
          <w:szCs w:val="24"/>
        </w:rPr>
        <w:t xml:space="preserve">. </w:t>
      </w:r>
    </w:p>
    <w:p w14:paraId="01F601C7" w14:textId="77777777" w:rsidR="000D7F75" w:rsidRDefault="000D7F75" w:rsidP="00D17970">
      <w:pPr>
        <w:pStyle w:val="TRBHead1"/>
        <w:rPr>
          <w:rFonts w:hint="eastAsia"/>
        </w:rPr>
      </w:pPr>
    </w:p>
    <w:p w14:paraId="23ABD1F1" w14:textId="77777777" w:rsidR="000D7F75" w:rsidRDefault="000D7F75" w:rsidP="00D17970">
      <w:pPr>
        <w:pStyle w:val="TRBHead1"/>
        <w:rPr>
          <w:rFonts w:hint="eastAsia"/>
        </w:rPr>
      </w:pPr>
    </w:p>
    <w:p w14:paraId="234AE5D7" w14:textId="77777777" w:rsidR="000D7F75" w:rsidRDefault="000D7F75" w:rsidP="00D17970">
      <w:pPr>
        <w:pStyle w:val="TRBHead1"/>
        <w:rPr>
          <w:rFonts w:hint="eastAsia"/>
        </w:rPr>
      </w:pPr>
    </w:p>
    <w:p w14:paraId="015F670E" w14:textId="13B86016" w:rsidR="00995E40" w:rsidRPr="00413837" w:rsidRDefault="00995E40" w:rsidP="00D17970">
      <w:pPr>
        <w:pStyle w:val="TRBHead1"/>
        <w:rPr>
          <w:rFonts w:hint="eastAsia"/>
        </w:rPr>
      </w:pPr>
      <w:r w:rsidRPr="00413837">
        <w:lastRenderedPageBreak/>
        <w:t>earlier research and current study</w:t>
      </w:r>
    </w:p>
    <w:p w14:paraId="77242A99" w14:textId="2481ADE4" w:rsidR="00EE0974" w:rsidRPr="009453FF" w:rsidRDefault="00E03CB8" w:rsidP="00995E40">
      <w:pPr>
        <w:autoSpaceDE w:val="0"/>
        <w:autoSpaceDN w:val="0"/>
        <w:adjustRightInd w:val="0"/>
        <w:rPr>
          <w:szCs w:val="24"/>
        </w:rPr>
      </w:pPr>
      <w:r w:rsidRPr="009453FF">
        <w:rPr>
          <w:szCs w:val="24"/>
        </w:rPr>
        <w:t>Ride hailing in its traditional form has received attention from various researchers (for example see</w:t>
      </w:r>
      <w:r w:rsidR="00A274AE">
        <w:rPr>
          <w:szCs w:val="24"/>
        </w:rPr>
        <w:t xml:space="preserve"> </w:t>
      </w:r>
      <w:r w:rsidR="00A274AE" w:rsidRPr="00A274AE">
        <w:rPr>
          <w:szCs w:val="24"/>
        </w:rPr>
        <w:t>(</w:t>
      </w:r>
      <w:r w:rsidR="00A274AE" w:rsidRPr="00A274AE">
        <w:rPr>
          <w:i/>
          <w:iCs/>
          <w:szCs w:val="24"/>
        </w:rPr>
        <w:t>4</w:t>
      </w:r>
      <w:r w:rsidR="00A274AE" w:rsidRPr="00A274AE">
        <w:rPr>
          <w:szCs w:val="24"/>
        </w:rPr>
        <w:t>)</w:t>
      </w:r>
      <w:r w:rsidRPr="009453FF">
        <w:rPr>
          <w:szCs w:val="24"/>
        </w:rPr>
        <w:t xml:space="preserve"> for detailed literature review of traditional taxi services). </w:t>
      </w:r>
      <w:r w:rsidR="006C5C0F" w:rsidRPr="0021025D">
        <w:rPr>
          <w:szCs w:val="24"/>
        </w:rPr>
        <w:t xml:space="preserve">The </w:t>
      </w:r>
      <w:r w:rsidRPr="0021025D">
        <w:rPr>
          <w:szCs w:val="24"/>
        </w:rPr>
        <w:t xml:space="preserve">research on </w:t>
      </w:r>
      <w:r w:rsidR="00CE05A8" w:rsidRPr="00403A6C">
        <w:rPr>
          <w:szCs w:val="24"/>
        </w:rPr>
        <w:t>TNC</w:t>
      </w:r>
      <w:r w:rsidRPr="00403A6C">
        <w:rPr>
          <w:szCs w:val="24"/>
        </w:rPr>
        <w:t xml:space="preserve"> services is an emerging topic of interest in several fields including computer science, transportation, economics, and social sciences. In our analysis, we restrict ourselves to literature on </w:t>
      </w:r>
      <w:r w:rsidR="00CE05A8" w:rsidRPr="00B7322B">
        <w:rPr>
          <w:szCs w:val="24"/>
        </w:rPr>
        <w:t>TNC</w:t>
      </w:r>
      <w:r w:rsidRPr="009453FF">
        <w:rPr>
          <w:szCs w:val="24"/>
        </w:rPr>
        <w:t xml:space="preserve"> systems that </w:t>
      </w:r>
      <w:r w:rsidR="00CE05A8" w:rsidRPr="009453FF">
        <w:rPr>
          <w:szCs w:val="24"/>
        </w:rPr>
        <w:t xml:space="preserve">are </w:t>
      </w:r>
      <w:r w:rsidRPr="009453FF">
        <w:rPr>
          <w:szCs w:val="24"/>
        </w:rPr>
        <w:t>directly relevant from a transportation perspective</w:t>
      </w:r>
      <w:r w:rsidR="00EE0974" w:rsidRPr="009453FF">
        <w:rPr>
          <w:szCs w:val="24"/>
        </w:rPr>
        <w:t xml:space="preserve">. </w:t>
      </w:r>
    </w:p>
    <w:p w14:paraId="09BBCF77" w14:textId="36EFB205" w:rsidR="00EE0974" w:rsidRPr="009453FF" w:rsidRDefault="00EE0974" w:rsidP="0095321D">
      <w:pPr>
        <w:ind w:firstLine="720"/>
        <w:rPr>
          <w:szCs w:val="24"/>
        </w:rPr>
      </w:pPr>
      <w:r w:rsidRPr="009453FF">
        <w:rPr>
          <w:szCs w:val="24"/>
        </w:rPr>
        <w:t xml:space="preserve">Earlier research efforts focused on </w:t>
      </w:r>
      <w:r w:rsidR="00CE05A8" w:rsidRPr="009453FF">
        <w:rPr>
          <w:szCs w:val="24"/>
        </w:rPr>
        <w:t>TNC</w:t>
      </w:r>
      <w:r w:rsidRPr="009453FF">
        <w:rPr>
          <w:szCs w:val="24"/>
        </w:rPr>
        <w:t xml:space="preserve"> ride hailing </w:t>
      </w:r>
      <w:r w:rsidR="00655B21" w:rsidRPr="009453FF">
        <w:rPr>
          <w:szCs w:val="24"/>
        </w:rPr>
        <w:t>can be grouped into two stream</w:t>
      </w:r>
      <w:r w:rsidR="00CE05A8" w:rsidRPr="009453FF">
        <w:rPr>
          <w:szCs w:val="24"/>
        </w:rPr>
        <w:t>s</w:t>
      </w:r>
      <w:r w:rsidR="00655B21" w:rsidRPr="009453FF">
        <w:rPr>
          <w:szCs w:val="24"/>
        </w:rPr>
        <w:t xml:space="preserve">. The first stream of studies </w:t>
      </w:r>
      <w:r w:rsidRPr="009453FF">
        <w:rPr>
          <w:szCs w:val="24"/>
        </w:rPr>
        <w:t xml:space="preserve">explored </w:t>
      </w:r>
      <w:r w:rsidR="00CE05A8" w:rsidRPr="009453FF">
        <w:rPr>
          <w:szCs w:val="24"/>
        </w:rPr>
        <w:t>TNC</w:t>
      </w:r>
      <w:r w:rsidR="00A5700C" w:rsidRPr="009453FF">
        <w:rPr>
          <w:szCs w:val="24"/>
        </w:rPr>
        <w:t xml:space="preserve"> evolution, </w:t>
      </w:r>
      <w:r w:rsidR="00E03CB8" w:rsidRPr="009453FF">
        <w:rPr>
          <w:szCs w:val="24"/>
        </w:rPr>
        <w:t xml:space="preserve">factors that </w:t>
      </w:r>
      <w:r w:rsidRPr="009453FF">
        <w:rPr>
          <w:szCs w:val="24"/>
        </w:rPr>
        <w:t>affected usage</w:t>
      </w:r>
      <w:r w:rsidR="00AE2325" w:rsidRPr="009453FF">
        <w:rPr>
          <w:szCs w:val="24"/>
        </w:rPr>
        <w:t xml:space="preserve">, </w:t>
      </w:r>
      <w:r w:rsidRPr="009453FF">
        <w:rPr>
          <w:szCs w:val="24"/>
        </w:rPr>
        <w:t xml:space="preserve">licensing and </w:t>
      </w:r>
      <w:r w:rsidR="00AE2325" w:rsidRPr="009453FF">
        <w:rPr>
          <w:szCs w:val="24"/>
        </w:rPr>
        <w:t xml:space="preserve">policy </w:t>
      </w:r>
      <w:r w:rsidR="00AE2325" w:rsidRPr="001F46FB">
        <w:rPr>
          <w:szCs w:val="24"/>
        </w:rPr>
        <w:t>formulation</w:t>
      </w:r>
      <w:r w:rsidRPr="001F46FB">
        <w:rPr>
          <w:szCs w:val="24"/>
        </w:rPr>
        <w:t xml:space="preserve">, </w:t>
      </w:r>
      <w:r w:rsidR="00FA5712" w:rsidRPr="001F46FB">
        <w:rPr>
          <w:szCs w:val="24"/>
        </w:rPr>
        <w:t xml:space="preserve">system level interaction frameworks, </w:t>
      </w:r>
      <w:r w:rsidR="00AE2325" w:rsidRPr="001F46FB">
        <w:rPr>
          <w:szCs w:val="24"/>
        </w:rPr>
        <w:t>pricing mechanism</w:t>
      </w:r>
      <w:r w:rsidRPr="001F46FB">
        <w:rPr>
          <w:szCs w:val="24"/>
        </w:rPr>
        <w:t>s</w:t>
      </w:r>
      <w:r w:rsidR="00AE2325" w:rsidRPr="001F46FB">
        <w:rPr>
          <w:szCs w:val="24"/>
        </w:rPr>
        <w:t xml:space="preserve">, </w:t>
      </w:r>
      <w:r w:rsidR="00655B21" w:rsidRPr="001F46FB">
        <w:rPr>
          <w:szCs w:val="24"/>
        </w:rPr>
        <w:t xml:space="preserve">and </w:t>
      </w:r>
      <w:r w:rsidR="00ED19E2" w:rsidRPr="001F46FB">
        <w:rPr>
          <w:szCs w:val="24"/>
        </w:rPr>
        <w:t xml:space="preserve">comparison across ride hailing services (with taxis or between various smart </w:t>
      </w:r>
      <w:proofErr w:type="gramStart"/>
      <w:r w:rsidR="00ED19E2" w:rsidRPr="001F46FB">
        <w:rPr>
          <w:szCs w:val="24"/>
        </w:rPr>
        <w:t>phone</w:t>
      </w:r>
      <w:r w:rsidR="00413837" w:rsidRPr="001F46FB">
        <w:rPr>
          <w:szCs w:val="24"/>
        </w:rPr>
        <w:t xml:space="preserve"> </w:t>
      </w:r>
      <w:r w:rsidR="00ED19E2" w:rsidRPr="001F46FB">
        <w:rPr>
          <w:szCs w:val="24"/>
        </w:rPr>
        <w:t>based</w:t>
      </w:r>
      <w:proofErr w:type="gramEnd"/>
      <w:r w:rsidR="00ED19E2" w:rsidRPr="001F46FB">
        <w:rPr>
          <w:szCs w:val="24"/>
        </w:rPr>
        <w:t xml:space="preserve"> ride hailing companies)</w:t>
      </w:r>
      <w:r w:rsidR="00E03CB8" w:rsidRPr="001F46FB">
        <w:rPr>
          <w:szCs w:val="24"/>
        </w:rPr>
        <w:t xml:space="preserve">. </w:t>
      </w:r>
      <w:r w:rsidR="004E5FD7" w:rsidRPr="001F46FB">
        <w:rPr>
          <w:szCs w:val="24"/>
        </w:rPr>
        <w:t>These studies typically rely on questionnaire interviews, and online surveys fo</w:t>
      </w:r>
      <w:r w:rsidR="0037067A" w:rsidRPr="001F46FB">
        <w:rPr>
          <w:szCs w:val="24"/>
        </w:rPr>
        <w:t>r</w:t>
      </w:r>
      <w:r w:rsidR="004E5FD7" w:rsidRPr="001F46FB">
        <w:rPr>
          <w:szCs w:val="24"/>
        </w:rPr>
        <w:t xml:space="preserve"> data collection. </w:t>
      </w:r>
      <w:r w:rsidR="00CE05A8" w:rsidRPr="001F46FB">
        <w:rPr>
          <w:szCs w:val="24"/>
        </w:rPr>
        <w:t>TNC</w:t>
      </w:r>
      <w:r w:rsidRPr="001F46FB">
        <w:rPr>
          <w:szCs w:val="24"/>
        </w:rPr>
        <w:t xml:space="preserve"> evolution studies focused on the definition of ride hailing systems, how ride hailing services have evolved over time</w:t>
      </w:r>
      <w:r w:rsidR="00A274AE">
        <w:rPr>
          <w:szCs w:val="24"/>
        </w:rPr>
        <w:t xml:space="preserve"> </w:t>
      </w:r>
      <w:r w:rsidR="00A274AE" w:rsidRPr="00A274AE">
        <w:rPr>
          <w:szCs w:val="24"/>
        </w:rPr>
        <w:t>(</w:t>
      </w:r>
      <w:r w:rsidR="00A274AE" w:rsidRPr="00A274AE">
        <w:rPr>
          <w:i/>
          <w:iCs/>
          <w:szCs w:val="24"/>
        </w:rPr>
        <w:t>5-7</w:t>
      </w:r>
      <w:r w:rsidR="00A274AE" w:rsidRPr="00A274AE">
        <w:rPr>
          <w:szCs w:val="24"/>
        </w:rPr>
        <w:t>)</w:t>
      </w:r>
      <w:r w:rsidRPr="001F46FB">
        <w:rPr>
          <w:szCs w:val="24"/>
        </w:rPr>
        <w:t>, investigated the challenges and opportunities presented by real-time services and highlighted various opportunities for future</w:t>
      </w:r>
      <w:r w:rsidR="00A274AE">
        <w:rPr>
          <w:szCs w:val="24"/>
        </w:rPr>
        <w:t xml:space="preserve"> </w:t>
      </w:r>
      <w:r w:rsidR="00A274AE" w:rsidRPr="00A274AE">
        <w:rPr>
          <w:szCs w:val="24"/>
        </w:rPr>
        <w:t>(</w:t>
      </w:r>
      <w:r w:rsidR="00A274AE" w:rsidRPr="00A274AE">
        <w:rPr>
          <w:i/>
          <w:iCs/>
          <w:szCs w:val="24"/>
        </w:rPr>
        <w:t>8; 9</w:t>
      </w:r>
      <w:r w:rsidR="00A274AE" w:rsidRPr="00A274AE">
        <w:rPr>
          <w:szCs w:val="24"/>
        </w:rPr>
        <w:t>)</w:t>
      </w:r>
      <w:r w:rsidRPr="001F46FB">
        <w:rPr>
          <w:szCs w:val="24"/>
        </w:rPr>
        <w:t xml:space="preserve">. </w:t>
      </w:r>
      <w:proofErr w:type="spellStart"/>
      <w:r w:rsidR="00FA5712" w:rsidRPr="001F46FB">
        <w:rPr>
          <w:szCs w:val="24"/>
        </w:rPr>
        <w:t>Djavadian</w:t>
      </w:r>
      <w:proofErr w:type="spellEnd"/>
      <w:r w:rsidR="00FA5712" w:rsidRPr="001F46FB">
        <w:rPr>
          <w:szCs w:val="24"/>
        </w:rPr>
        <w:t xml:space="preserve"> and Chow</w:t>
      </w:r>
      <w:r w:rsidR="00A274AE">
        <w:rPr>
          <w:szCs w:val="24"/>
        </w:rPr>
        <w:t xml:space="preserve"> </w:t>
      </w:r>
      <w:r w:rsidR="00A274AE" w:rsidRPr="00A274AE">
        <w:rPr>
          <w:szCs w:val="24"/>
        </w:rPr>
        <w:t>(</w:t>
      </w:r>
      <w:r w:rsidR="00A274AE" w:rsidRPr="00A274AE">
        <w:rPr>
          <w:i/>
          <w:iCs/>
          <w:szCs w:val="24"/>
        </w:rPr>
        <w:t>10</w:t>
      </w:r>
      <w:r w:rsidR="00A274AE" w:rsidRPr="00A274AE">
        <w:rPr>
          <w:szCs w:val="24"/>
        </w:rPr>
        <w:t>)</w:t>
      </w:r>
      <w:bookmarkStart w:id="3" w:name="_Hlk63020045"/>
      <w:r w:rsidR="00FA5712" w:rsidRPr="001F46FB">
        <w:rPr>
          <w:szCs w:val="24"/>
        </w:rPr>
        <w:t xml:space="preserve"> </w:t>
      </w:r>
      <w:bookmarkEnd w:id="3"/>
      <w:r w:rsidR="00FA5712" w:rsidRPr="001F46FB">
        <w:rPr>
          <w:szCs w:val="24"/>
        </w:rPr>
        <w:t xml:space="preserve">developed an </w:t>
      </w:r>
      <w:proofErr w:type="gramStart"/>
      <w:r w:rsidR="00FA5712" w:rsidRPr="001F46FB">
        <w:rPr>
          <w:szCs w:val="24"/>
        </w:rPr>
        <w:t>agent based</w:t>
      </w:r>
      <w:proofErr w:type="gramEnd"/>
      <w:r w:rsidR="00FA5712" w:rsidRPr="001F46FB">
        <w:rPr>
          <w:szCs w:val="24"/>
        </w:rPr>
        <w:t xml:space="preserve"> framework to identify social optimum considering a pricing criterion within a two-sided market system. </w:t>
      </w:r>
      <w:proofErr w:type="spellStart"/>
      <w:r w:rsidR="00FA5712" w:rsidRPr="001F46FB">
        <w:rPr>
          <w:szCs w:val="24"/>
        </w:rPr>
        <w:t>Zha</w:t>
      </w:r>
      <w:proofErr w:type="spellEnd"/>
      <w:r w:rsidR="00FA5712" w:rsidRPr="001F46FB">
        <w:rPr>
          <w:szCs w:val="24"/>
        </w:rPr>
        <w:t xml:space="preserve"> et al.</w:t>
      </w:r>
      <w:r w:rsidR="00A274AE">
        <w:rPr>
          <w:szCs w:val="24"/>
        </w:rPr>
        <w:t xml:space="preserve"> </w:t>
      </w:r>
      <w:r w:rsidR="00A274AE" w:rsidRPr="00A274AE">
        <w:rPr>
          <w:szCs w:val="24"/>
        </w:rPr>
        <w:t>(</w:t>
      </w:r>
      <w:r w:rsidR="00A274AE" w:rsidRPr="00A274AE">
        <w:rPr>
          <w:i/>
          <w:iCs/>
          <w:szCs w:val="24"/>
        </w:rPr>
        <w:t>11</w:t>
      </w:r>
      <w:r w:rsidR="00A274AE" w:rsidRPr="00A274AE">
        <w:rPr>
          <w:szCs w:val="24"/>
        </w:rPr>
        <w:t>)</w:t>
      </w:r>
      <w:bookmarkStart w:id="4" w:name="_Hlk63020073"/>
      <w:r w:rsidR="00FA5712" w:rsidRPr="001F46FB">
        <w:rPr>
          <w:iCs/>
          <w:szCs w:val="24"/>
        </w:rPr>
        <w:t xml:space="preserve"> </w:t>
      </w:r>
      <w:bookmarkEnd w:id="4"/>
      <w:r w:rsidR="00FA5712" w:rsidRPr="001F46FB">
        <w:rPr>
          <w:iCs/>
          <w:szCs w:val="24"/>
        </w:rPr>
        <w:t xml:space="preserve">conducted an aggregate economic analysis of ride-sourcing markets where customers and drivers are matched using an exogenous function. The authors provide guidance to regulators on the mechanisms to improve social welfare. </w:t>
      </w:r>
      <w:r w:rsidR="00CE05A8" w:rsidRPr="001F46FB">
        <w:rPr>
          <w:szCs w:val="24"/>
        </w:rPr>
        <w:t>A TCRP report</w:t>
      </w:r>
      <w:r w:rsidR="00A274AE">
        <w:rPr>
          <w:szCs w:val="24"/>
        </w:rPr>
        <w:t xml:space="preserve"> </w:t>
      </w:r>
      <w:r w:rsidR="00A274AE" w:rsidRPr="00A274AE">
        <w:rPr>
          <w:szCs w:val="24"/>
        </w:rPr>
        <w:t>(</w:t>
      </w:r>
      <w:r w:rsidR="00A274AE" w:rsidRPr="00A274AE">
        <w:rPr>
          <w:i/>
          <w:iCs/>
          <w:szCs w:val="24"/>
        </w:rPr>
        <w:t>3</w:t>
      </w:r>
      <w:r w:rsidR="00A274AE" w:rsidRPr="00A274AE">
        <w:rPr>
          <w:szCs w:val="24"/>
        </w:rPr>
        <w:t>)</w:t>
      </w:r>
      <w:r w:rsidR="00CE05A8" w:rsidRPr="001F46FB">
        <w:rPr>
          <w:szCs w:val="24"/>
        </w:rPr>
        <w:t xml:space="preserve"> examining shared modes of travel (such as </w:t>
      </w:r>
      <w:proofErr w:type="spellStart"/>
      <w:r w:rsidR="00CE05A8" w:rsidRPr="001F46FB">
        <w:rPr>
          <w:szCs w:val="24"/>
        </w:rPr>
        <w:t>bikesharing</w:t>
      </w:r>
      <w:proofErr w:type="spellEnd"/>
      <w:r w:rsidR="00CE05A8" w:rsidRPr="001F46FB">
        <w:rPr>
          <w:szCs w:val="24"/>
        </w:rPr>
        <w:t xml:space="preserve">, carsharing, and TNC systems) </w:t>
      </w:r>
      <w:r w:rsidR="00D77697" w:rsidRPr="001F46FB">
        <w:rPr>
          <w:szCs w:val="24"/>
        </w:rPr>
        <w:t xml:space="preserve">by conducting surveys and interviews across seven urban regions (Austin, Boston, Chicago, Los Angeles, San Francisco, Seattle, and Washington, DC). The study </w:t>
      </w:r>
      <w:r w:rsidR="00CE05A8" w:rsidRPr="001F46FB">
        <w:rPr>
          <w:szCs w:val="24"/>
        </w:rPr>
        <w:t xml:space="preserve">concluded that individuals who adopt shared modes for their travel needs are more open to public transit alternatives. Further, these shared modes can serve as complementary modes to public transit. </w:t>
      </w:r>
      <w:r w:rsidRPr="001F46FB">
        <w:rPr>
          <w:szCs w:val="24"/>
        </w:rPr>
        <w:t xml:space="preserve">A set of studies explored the influence of various factors affecting </w:t>
      </w:r>
      <w:r w:rsidR="00CE05A8" w:rsidRPr="001F46FB">
        <w:rPr>
          <w:szCs w:val="24"/>
        </w:rPr>
        <w:t>TNC</w:t>
      </w:r>
      <w:r w:rsidRPr="001F46FB">
        <w:rPr>
          <w:szCs w:val="24"/>
        </w:rPr>
        <w:t xml:space="preserve"> usage. For example, Cramer and Krueger</w:t>
      </w:r>
      <w:r w:rsidR="00A274AE">
        <w:rPr>
          <w:szCs w:val="24"/>
        </w:rPr>
        <w:t xml:space="preserve"> </w:t>
      </w:r>
      <w:r w:rsidR="00A274AE" w:rsidRPr="00A274AE">
        <w:rPr>
          <w:szCs w:val="24"/>
        </w:rPr>
        <w:t>(</w:t>
      </w:r>
      <w:r w:rsidR="00A274AE" w:rsidRPr="00A274AE">
        <w:rPr>
          <w:i/>
          <w:iCs/>
          <w:szCs w:val="24"/>
        </w:rPr>
        <w:t>12</w:t>
      </w:r>
      <w:r w:rsidR="00A274AE" w:rsidRPr="00A274AE">
        <w:rPr>
          <w:szCs w:val="24"/>
        </w:rPr>
        <w:t>)</w:t>
      </w:r>
      <w:r w:rsidRPr="001F46FB">
        <w:rPr>
          <w:szCs w:val="24"/>
        </w:rPr>
        <w:t xml:space="preserve"> analyzed passenger service times for Uber and taxi across five major cities in the US. The authors concluded that availability of driver-passenger reviews, Uber’s flexible labor supply model coupled with inefficient taxi regulations for passenger safety contributed to higher Uber utilization rates. </w:t>
      </w:r>
      <w:proofErr w:type="spellStart"/>
      <w:r w:rsidR="00C91F86" w:rsidRPr="001F46FB">
        <w:rPr>
          <w:szCs w:val="24"/>
        </w:rPr>
        <w:t>Nie</w:t>
      </w:r>
      <w:proofErr w:type="spellEnd"/>
      <w:r w:rsidR="00A274AE">
        <w:rPr>
          <w:szCs w:val="24"/>
        </w:rPr>
        <w:t xml:space="preserve"> </w:t>
      </w:r>
      <w:r w:rsidR="00A274AE" w:rsidRPr="00A274AE">
        <w:rPr>
          <w:szCs w:val="24"/>
        </w:rPr>
        <w:t>(</w:t>
      </w:r>
      <w:r w:rsidR="00A274AE" w:rsidRPr="00A274AE">
        <w:rPr>
          <w:i/>
          <w:iCs/>
          <w:szCs w:val="24"/>
        </w:rPr>
        <w:t>13</w:t>
      </w:r>
      <w:r w:rsidR="00A274AE" w:rsidRPr="00A274AE">
        <w:rPr>
          <w:szCs w:val="24"/>
        </w:rPr>
        <w:t>)</w:t>
      </w:r>
      <w:r w:rsidR="00C91F86" w:rsidRPr="001F46FB">
        <w:rPr>
          <w:szCs w:val="24"/>
        </w:rPr>
        <w:t xml:space="preserve"> also examined the competition between taxi industry and TNC and interestingly found that taxi industry in Shenzhen, China survived the emergence of </w:t>
      </w:r>
      <w:proofErr w:type="spellStart"/>
      <w:r w:rsidR="00C91F86" w:rsidRPr="001F46FB">
        <w:rPr>
          <w:szCs w:val="24"/>
        </w:rPr>
        <w:t>ridesourcing</w:t>
      </w:r>
      <w:proofErr w:type="spellEnd"/>
      <w:r w:rsidR="00C91F86" w:rsidRPr="001F46FB">
        <w:rPr>
          <w:szCs w:val="24"/>
        </w:rPr>
        <w:t xml:space="preserve">. </w:t>
      </w:r>
      <w:proofErr w:type="spellStart"/>
      <w:r w:rsidR="00CE05A8" w:rsidRPr="001F46FB">
        <w:rPr>
          <w:szCs w:val="24"/>
        </w:rPr>
        <w:t>Rayle</w:t>
      </w:r>
      <w:proofErr w:type="spellEnd"/>
      <w:r w:rsidR="00CE05A8" w:rsidRPr="001F46FB">
        <w:rPr>
          <w:szCs w:val="24"/>
        </w:rPr>
        <w:t xml:space="preserve"> et al.</w:t>
      </w:r>
      <w:r w:rsidR="00A274AE">
        <w:rPr>
          <w:szCs w:val="24"/>
        </w:rPr>
        <w:t xml:space="preserve"> </w:t>
      </w:r>
      <w:r w:rsidR="00A274AE" w:rsidRPr="00A274AE">
        <w:rPr>
          <w:szCs w:val="24"/>
        </w:rPr>
        <w:t>(</w:t>
      </w:r>
      <w:r w:rsidR="00A274AE" w:rsidRPr="00A274AE">
        <w:rPr>
          <w:i/>
          <w:iCs/>
          <w:szCs w:val="24"/>
        </w:rPr>
        <w:t>14</w:t>
      </w:r>
      <w:r w:rsidR="00A274AE" w:rsidRPr="00A274AE">
        <w:rPr>
          <w:szCs w:val="24"/>
        </w:rPr>
        <w:t>)</w:t>
      </w:r>
      <w:r w:rsidR="00CE05A8" w:rsidRPr="001F46FB">
        <w:rPr>
          <w:szCs w:val="24"/>
        </w:rPr>
        <w:t xml:space="preserve"> conducted a trip intercept survey to understand the source of TNC demand and concluded that nearly 50% of the demand is transferred from public transit and driving. </w:t>
      </w:r>
      <w:r w:rsidR="006032FC" w:rsidRPr="001F46FB">
        <w:rPr>
          <w:szCs w:val="24"/>
        </w:rPr>
        <w:t>Multiple studies explored pricing strategies employed by various ride hailing companies</w:t>
      </w:r>
      <w:r w:rsidR="00A274AE">
        <w:rPr>
          <w:szCs w:val="24"/>
        </w:rPr>
        <w:t xml:space="preserve"> </w:t>
      </w:r>
      <w:r w:rsidR="00A274AE" w:rsidRPr="00A274AE">
        <w:rPr>
          <w:szCs w:val="24"/>
        </w:rPr>
        <w:t>(</w:t>
      </w:r>
      <w:r w:rsidR="00A274AE" w:rsidRPr="00A274AE">
        <w:rPr>
          <w:i/>
          <w:iCs/>
          <w:szCs w:val="24"/>
        </w:rPr>
        <w:t>15-17</w:t>
      </w:r>
      <w:r w:rsidR="00A274AE" w:rsidRPr="00A274AE">
        <w:rPr>
          <w:szCs w:val="24"/>
        </w:rPr>
        <w:t>)</w:t>
      </w:r>
      <w:r w:rsidR="006032FC" w:rsidRPr="001F46FB">
        <w:rPr>
          <w:szCs w:val="24"/>
        </w:rPr>
        <w:t xml:space="preserve">. </w:t>
      </w:r>
      <w:r w:rsidR="00AD43FF" w:rsidRPr="001F46FB">
        <w:rPr>
          <w:szCs w:val="24"/>
        </w:rPr>
        <w:t xml:space="preserve">Studies </w:t>
      </w:r>
      <w:r w:rsidR="00AD43FF" w:rsidRPr="009453FF">
        <w:rPr>
          <w:szCs w:val="24"/>
        </w:rPr>
        <w:t xml:space="preserve">examining Uber surge pricing strategies, concluded that surge pricing has a negative </w:t>
      </w:r>
      <w:r w:rsidR="00AD43FF" w:rsidRPr="00997D92">
        <w:rPr>
          <w:szCs w:val="24"/>
        </w:rPr>
        <w:t>impact</w:t>
      </w:r>
      <w:r w:rsidR="00AD43FF" w:rsidRPr="009453FF">
        <w:rPr>
          <w:szCs w:val="24"/>
        </w:rPr>
        <w:t xml:space="preserve"> on demand. Smart et al.</w:t>
      </w:r>
      <w:r w:rsidR="00A274AE">
        <w:rPr>
          <w:szCs w:val="24"/>
        </w:rPr>
        <w:t xml:space="preserve"> (</w:t>
      </w:r>
      <w:r w:rsidR="00A274AE" w:rsidRPr="00A274AE">
        <w:rPr>
          <w:i/>
          <w:iCs/>
          <w:szCs w:val="24"/>
        </w:rPr>
        <w:t>18</w:t>
      </w:r>
      <w:r w:rsidR="00A274AE">
        <w:rPr>
          <w:szCs w:val="24"/>
        </w:rPr>
        <w:t>)</w:t>
      </w:r>
      <w:r w:rsidR="00997D92">
        <w:rPr>
          <w:szCs w:val="24"/>
        </w:rPr>
        <w:t xml:space="preserve"> </w:t>
      </w:r>
      <w:r w:rsidR="00AD43FF" w:rsidRPr="009453FF">
        <w:rPr>
          <w:szCs w:val="24"/>
        </w:rPr>
        <w:t xml:space="preserve">compared the performance of Uber and taxi services in terms of waiting time and cost using survey of riders in </w:t>
      </w:r>
      <w:proofErr w:type="gramStart"/>
      <w:r w:rsidR="00AD43FF" w:rsidRPr="009453FF">
        <w:rPr>
          <w:szCs w:val="24"/>
        </w:rPr>
        <w:t>low income</w:t>
      </w:r>
      <w:proofErr w:type="gramEnd"/>
      <w:r w:rsidR="00AD43FF" w:rsidRPr="009453FF">
        <w:rPr>
          <w:szCs w:val="24"/>
        </w:rPr>
        <w:t xml:space="preserve"> neighborhoods in Los Angeles. The data analysis found that Uber offered lower waiting times and provided service at a lower cost</w:t>
      </w:r>
      <w:r w:rsidR="00655B21" w:rsidRPr="009453FF">
        <w:rPr>
          <w:szCs w:val="24"/>
        </w:rPr>
        <w:t xml:space="preserve"> (even under surge pricing)</w:t>
      </w:r>
      <w:r w:rsidR="00AD43FF" w:rsidRPr="009453FF">
        <w:rPr>
          <w:szCs w:val="24"/>
        </w:rPr>
        <w:t xml:space="preserve">. </w:t>
      </w:r>
    </w:p>
    <w:p w14:paraId="6754A148" w14:textId="4BA4A491" w:rsidR="004E5FD7" w:rsidRPr="00B7322B" w:rsidRDefault="00413837" w:rsidP="004E5FD7">
      <w:pPr>
        <w:rPr>
          <w:szCs w:val="24"/>
        </w:rPr>
      </w:pPr>
      <w:r>
        <w:rPr>
          <w:szCs w:val="24"/>
        </w:rPr>
        <w:tab/>
      </w:r>
      <w:r w:rsidR="00655B21" w:rsidRPr="009453FF">
        <w:rPr>
          <w:szCs w:val="24"/>
        </w:rPr>
        <w:t xml:space="preserve">A second stream of studies conducted quantitative analysis using </w:t>
      </w:r>
      <w:r w:rsidR="00CE05A8" w:rsidRPr="009453FF">
        <w:rPr>
          <w:szCs w:val="24"/>
        </w:rPr>
        <w:t>TNC</w:t>
      </w:r>
      <w:r w:rsidR="00655B21" w:rsidRPr="009453FF">
        <w:rPr>
          <w:szCs w:val="24"/>
        </w:rPr>
        <w:t xml:space="preserve"> usage data</w:t>
      </w:r>
      <w:r w:rsidR="00DA2D4E" w:rsidRPr="009453FF">
        <w:rPr>
          <w:szCs w:val="24"/>
        </w:rPr>
        <w:t xml:space="preserve"> exploring trip patterns </w:t>
      </w:r>
      <w:r w:rsidR="00B03BC1" w:rsidRPr="009453FF">
        <w:rPr>
          <w:szCs w:val="24"/>
        </w:rPr>
        <w:t xml:space="preserve">(a) </w:t>
      </w:r>
      <w:r w:rsidR="00DA2D4E" w:rsidRPr="009453FF">
        <w:rPr>
          <w:szCs w:val="24"/>
        </w:rPr>
        <w:t xml:space="preserve">to identify factors influencing </w:t>
      </w:r>
      <w:r w:rsidR="00CE05A8" w:rsidRPr="009453FF">
        <w:rPr>
          <w:szCs w:val="24"/>
        </w:rPr>
        <w:t>TNC</w:t>
      </w:r>
      <w:r w:rsidR="00DA2D4E" w:rsidRPr="009453FF">
        <w:rPr>
          <w:szCs w:val="24"/>
        </w:rPr>
        <w:t xml:space="preserve"> demand</w:t>
      </w:r>
      <w:r w:rsidR="00B03BC1" w:rsidRPr="009453FF">
        <w:rPr>
          <w:szCs w:val="24"/>
        </w:rPr>
        <w:t xml:space="preserve">, (b) </w:t>
      </w:r>
      <w:r w:rsidR="00DA2D4E" w:rsidRPr="009453FF">
        <w:rPr>
          <w:szCs w:val="24"/>
        </w:rPr>
        <w:t xml:space="preserve">to understand </w:t>
      </w:r>
      <w:r w:rsidR="00CE05A8" w:rsidRPr="009453FF">
        <w:rPr>
          <w:szCs w:val="24"/>
        </w:rPr>
        <w:t>TNC</w:t>
      </w:r>
      <w:r w:rsidR="00DA2D4E" w:rsidRPr="009453FF">
        <w:rPr>
          <w:szCs w:val="24"/>
        </w:rPr>
        <w:t xml:space="preserve"> demand and its </w:t>
      </w:r>
      <w:r w:rsidR="00B03BC1" w:rsidRPr="009453FF">
        <w:rPr>
          <w:szCs w:val="24"/>
        </w:rPr>
        <w:t>relationship with existing transportation modes</w:t>
      </w:r>
      <w:r w:rsidR="00DA2D4E" w:rsidRPr="009453FF">
        <w:rPr>
          <w:szCs w:val="24"/>
        </w:rPr>
        <w:t xml:space="preserve">. </w:t>
      </w:r>
      <w:r w:rsidR="00B03BC1" w:rsidRPr="009453FF">
        <w:rPr>
          <w:szCs w:val="24"/>
        </w:rPr>
        <w:t>Earlier research has found that Uber demand is affected by temporal and weather patterns</w:t>
      </w:r>
      <w:r w:rsidR="00A274AE">
        <w:rPr>
          <w:szCs w:val="24"/>
        </w:rPr>
        <w:t xml:space="preserve"> </w:t>
      </w:r>
      <w:r w:rsidR="00A274AE" w:rsidRPr="00A274AE">
        <w:rPr>
          <w:szCs w:val="24"/>
        </w:rPr>
        <w:t>(</w:t>
      </w:r>
      <w:r w:rsidR="00A274AE" w:rsidRPr="00A274AE">
        <w:rPr>
          <w:i/>
          <w:iCs/>
          <w:szCs w:val="24"/>
        </w:rPr>
        <w:t>19; 20</w:t>
      </w:r>
      <w:r w:rsidR="00A274AE" w:rsidRPr="00A274AE">
        <w:rPr>
          <w:szCs w:val="24"/>
        </w:rPr>
        <w:t>)</w:t>
      </w:r>
      <w:r w:rsidR="00B03BC1" w:rsidRPr="009453FF">
        <w:rPr>
          <w:szCs w:val="24"/>
        </w:rPr>
        <w:t xml:space="preserve">. Other factors that were found to affect ride hailing demand include land use attributes such as lower transit access time (TAT), higher length of roadways, lower vehicle ownership, higher </w:t>
      </w:r>
      <w:proofErr w:type="gramStart"/>
      <w:r w:rsidR="00B03BC1" w:rsidRPr="009453FF">
        <w:rPr>
          <w:szCs w:val="24"/>
        </w:rPr>
        <w:t>income</w:t>
      </w:r>
      <w:proofErr w:type="gramEnd"/>
      <w:r w:rsidR="00B03BC1" w:rsidRPr="009453FF">
        <w:rPr>
          <w:szCs w:val="24"/>
        </w:rPr>
        <w:t xml:space="preserve"> and more job opportunities</w:t>
      </w:r>
      <w:r w:rsidR="00A274AE">
        <w:rPr>
          <w:szCs w:val="24"/>
        </w:rPr>
        <w:t xml:space="preserve"> </w:t>
      </w:r>
      <w:r w:rsidR="00A274AE" w:rsidRPr="00A274AE">
        <w:rPr>
          <w:szCs w:val="24"/>
        </w:rPr>
        <w:t>(</w:t>
      </w:r>
      <w:r w:rsidR="00A274AE" w:rsidRPr="00A274AE">
        <w:rPr>
          <w:i/>
          <w:iCs/>
          <w:szCs w:val="24"/>
        </w:rPr>
        <w:t>21-23</w:t>
      </w:r>
      <w:r w:rsidR="00A274AE" w:rsidRPr="00A274AE">
        <w:rPr>
          <w:szCs w:val="24"/>
        </w:rPr>
        <w:t>)</w:t>
      </w:r>
      <w:r w:rsidR="00B03BC1" w:rsidRPr="009453FF">
        <w:rPr>
          <w:szCs w:val="24"/>
        </w:rPr>
        <w:t xml:space="preserve">. Studies comparing the emerging ride hailing services with existing services such as public transit and bicycle sharing offer interesting results. </w:t>
      </w:r>
      <w:proofErr w:type="spellStart"/>
      <w:r w:rsidR="00B03BC1" w:rsidRPr="009453FF">
        <w:rPr>
          <w:szCs w:val="24"/>
        </w:rPr>
        <w:t>Gerte</w:t>
      </w:r>
      <w:proofErr w:type="spellEnd"/>
      <w:r w:rsidR="00B03BC1" w:rsidRPr="009453FF">
        <w:rPr>
          <w:szCs w:val="24"/>
        </w:rPr>
        <w:t xml:space="preserve"> et al.</w:t>
      </w:r>
      <w:r w:rsidR="00A274AE">
        <w:rPr>
          <w:szCs w:val="24"/>
        </w:rPr>
        <w:t xml:space="preserve"> </w:t>
      </w:r>
      <w:r w:rsidR="00A274AE" w:rsidRPr="00A274AE">
        <w:rPr>
          <w:szCs w:val="24"/>
        </w:rPr>
        <w:t>(</w:t>
      </w:r>
      <w:r w:rsidR="00A274AE" w:rsidRPr="00A274AE">
        <w:rPr>
          <w:i/>
          <w:iCs/>
          <w:szCs w:val="24"/>
        </w:rPr>
        <w:t>24</w:t>
      </w:r>
      <w:r w:rsidR="00A274AE" w:rsidRPr="00A274AE">
        <w:rPr>
          <w:szCs w:val="24"/>
        </w:rPr>
        <w:t>)</w:t>
      </w:r>
      <w:r w:rsidR="00997D92">
        <w:rPr>
          <w:i/>
          <w:iCs/>
          <w:szCs w:val="24"/>
        </w:rPr>
        <w:t xml:space="preserve"> </w:t>
      </w:r>
      <w:r w:rsidR="00B03BC1" w:rsidRPr="009453FF">
        <w:rPr>
          <w:szCs w:val="24"/>
        </w:rPr>
        <w:t xml:space="preserve">found evidence for shifting taxi demand to smart </w:t>
      </w:r>
      <w:proofErr w:type="gramStart"/>
      <w:r w:rsidR="00B03BC1" w:rsidRPr="009453FF">
        <w:rPr>
          <w:szCs w:val="24"/>
        </w:rPr>
        <w:t>phone based</w:t>
      </w:r>
      <w:proofErr w:type="gramEnd"/>
      <w:r w:rsidR="00B03BC1" w:rsidRPr="009453FF">
        <w:rPr>
          <w:szCs w:val="24"/>
        </w:rPr>
        <w:t xml:space="preserve"> ride hailing services in New York City. Further, the study also found evidence of substitution relationship between ride hailing and bicycle share systems.</w:t>
      </w:r>
      <w:r w:rsidR="00E923D4" w:rsidRPr="00E923D4">
        <w:t xml:space="preserve"> </w:t>
      </w:r>
      <w:r w:rsidR="00E923D4" w:rsidRPr="00E923D4">
        <w:rPr>
          <w:szCs w:val="24"/>
        </w:rPr>
        <w:t xml:space="preserve">Dey et al. </w:t>
      </w:r>
      <w:r w:rsidR="00A274AE">
        <w:rPr>
          <w:szCs w:val="24"/>
        </w:rPr>
        <w:t>(</w:t>
      </w:r>
      <w:r w:rsidR="00A274AE" w:rsidRPr="00A274AE">
        <w:rPr>
          <w:i/>
          <w:iCs/>
          <w:szCs w:val="24"/>
        </w:rPr>
        <w:t>25</w:t>
      </w:r>
      <w:r w:rsidR="00A274AE">
        <w:rPr>
          <w:szCs w:val="24"/>
        </w:rPr>
        <w:t>)</w:t>
      </w:r>
      <w:r w:rsidR="00E923D4" w:rsidRPr="00E923D4">
        <w:rPr>
          <w:szCs w:val="24"/>
        </w:rPr>
        <w:t xml:space="preserve"> also studied the impact of various factors on shifting NYC's TNC services demand from traditional (yellow and green) taxi services.</w:t>
      </w:r>
      <w:r w:rsidR="00B03BC1" w:rsidRPr="009453FF">
        <w:rPr>
          <w:szCs w:val="24"/>
        </w:rPr>
        <w:t xml:space="preserve"> </w:t>
      </w:r>
      <w:proofErr w:type="spellStart"/>
      <w:r w:rsidR="00CE05A8" w:rsidRPr="009453FF">
        <w:rPr>
          <w:szCs w:val="24"/>
        </w:rPr>
        <w:lastRenderedPageBreak/>
        <w:t>Komaduri</w:t>
      </w:r>
      <w:proofErr w:type="spellEnd"/>
      <w:r w:rsidR="00CE05A8" w:rsidRPr="009453FF">
        <w:rPr>
          <w:szCs w:val="24"/>
        </w:rPr>
        <w:t xml:space="preserve"> et al.</w:t>
      </w:r>
      <w:r w:rsidR="00A274AE">
        <w:rPr>
          <w:szCs w:val="24"/>
        </w:rPr>
        <w:t xml:space="preserve"> </w:t>
      </w:r>
      <w:r w:rsidR="00A274AE" w:rsidRPr="00A274AE">
        <w:rPr>
          <w:szCs w:val="24"/>
        </w:rPr>
        <w:t>(</w:t>
      </w:r>
      <w:r w:rsidR="00A274AE" w:rsidRPr="00A274AE">
        <w:rPr>
          <w:i/>
          <w:iCs/>
          <w:szCs w:val="24"/>
        </w:rPr>
        <w:t>26</w:t>
      </w:r>
      <w:r w:rsidR="00A274AE" w:rsidRPr="00A274AE">
        <w:rPr>
          <w:szCs w:val="24"/>
        </w:rPr>
        <w:t>)</w:t>
      </w:r>
      <w:r w:rsidR="00997D92">
        <w:rPr>
          <w:i/>
          <w:iCs/>
          <w:szCs w:val="24"/>
        </w:rPr>
        <w:t xml:space="preserve"> </w:t>
      </w:r>
      <w:r w:rsidR="00A52AD0" w:rsidRPr="009453FF">
        <w:rPr>
          <w:szCs w:val="24"/>
        </w:rPr>
        <w:t xml:space="preserve">analyzed data from </w:t>
      </w:r>
      <w:proofErr w:type="spellStart"/>
      <w:r w:rsidR="00A52AD0" w:rsidRPr="009453FF">
        <w:rPr>
          <w:szCs w:val="24"/>
        </w:rPr>
        <w:t>RideAustin</w:t>
      </w:r>
      <w:proofErr w:type="spellEnd"/>
      <w:r w:rsidR="00A52AD0" w:rsidRPr="009453FF">
        <w:rPr>
          <w:szCs w:val="24"/>
        </w:rPr>
        <w:t xml:space="preserve">, to </w:t>
      </w:r>
      <w:r w:rsidR="008607A8" w:rsidRPr="009453FF">
        <w:rPr>
          <w:szCs w:val="24"/>
        </w:rPr>
        <w:t xml:space="preserve">examine the trip length and temporal distribution of the trips. A comparison of the adoption of </w:t>
      </w:r>
      <w:proofErr w:type="spellStart"/>
      <w:r w:rsidR="008607A8" w:rsidRPr="009453FF">
        <w:rPr>
          <w:szCs w:val="24"/>
        </w:rPr>
        <w:t>RideAustin</w:t>
      </w:r>
      <w:proofErr w:type="spellEnd"/>
      <w:r w:rsidR="008607A8" w:rsidRPr="009453FF">
        <w:rPr>
          <w:szCs w:val="24"/>
        </w:rPr>
        <w:t xml:space="preserve"> relative to public transit alternatives illustrated that </w:t>
      </w:r>
      <w:r w:rsidR="0037067A">
        <w:rPr>
          <w:szCs w:val="24"/>
        </w:rPr>
        <w:t xml:space="preserve">individuals </w:t>
      </w:r>
      <w:r w:rsidR="008607A8" w:rsidRPr="009453FF">
        <w:rPr>
          <w:szCs w:val="24"/>
        </w:rPr>
        <w:t xml:space="preserve">were choosing </w:t>
      </w:r>
      <w:proofErr w:type="spellStart"/>
      <w:r w:rsidR="008607A8" w:rsidRPr="009453FF">
        <w:rPr>
          <w:szCs w:val="24"/>
        </w:rPr>
        <w:t>RideAustin</w:t>
      </w:r>
      <w:proofErr w:type="spellEnd"/>
      <w:r w:rsidR="008607A8" w:rsidRPr="009453FF">
        <w:rPr>
          <w:szCs w:val="24"/>
        </w:rPr>
        <w:t xml:space="preserve"> to minimize travel time (highlighting the higher value of time for these travelers). </w:t>
      </w:r>
      <w:proofErr w:type="spellStart"/>
      <w:r w:rsidR="00260F13" w:rsidRPr="001F46FB">
        <w:rPr>
          <w:szCs w:val="24"/>
        </w:rPr>
        <w:t>Lavieri</w:t>
      </w:r>
      <w:proofErr w:type="spellEnd"/>
      <w:r w:rsidR="00260F13" w:rsidRPr="001F46FB">
        <w:rPr>
          <w:szCs w:val="24"/>
        </w:rPr>
        <w:t xml:space="preserve"> et al.</w:t>
      </w:r>
      <w:r w:rsidR="00A274AE">
        <w:rPr>
          <w:szCs w:val="24"/>
        </w:rPr>
        <w:t xml:space="preserve"> </w:t>
      </w:r>
      <w:r w:rsidR="00A274AE" w:rsidRPr="00A274AE">
        <w:rPr>
          <w:szCs w:val="24"/>
        </w:rPr>
        <w:t>(</w:t>
      </w:r>
      <w:r w:rsidR="00A274AE" w:rsidRPr="00A274AE">
        <w:rPr>
          <w:i/>
          <w:iCs/>
          <w:szCs w:val="24"/>
        </w:rPr>
        <w:t>27</w:t>
      </w:r>
      <w:r w:rsidR="00A274AE" w:rsidRPr="00A274AE">
        <w:rPr>
          <w:szCs w:val="24"/>
        </w:rPr>
        <w:t>)</w:t>
      </w:r>
      <w:r w:rsidR="00260F13" w:rsidRPr="001F46FB">
        <w:rPr>
          <w:szCs w:val="24"/>
        </w:rPr>
        <w:t xml:space="preserve"> employed the same data to develop a </w:t>
      </w:r>
      <w:proofErr w:type="gramStart"/>
      <w:r w:rsidR="00260F13" w:rsidRPr="001F46FB">
        <w:rPr>
          <w:szCs w:val="24"/>
        </w:rPr>
        <w:t>two stage</w:t>
      </w:r>
      <w:proofErr w:type="gramEnd"/>
      <w:r w:rsidR="00260F13" w:rsidRPr="001F46FB">
        <w:rPr>
          <w:szCs w:val="24"/>
        </w:rPr>
        <w:t xml:space="preserve"> framework for TNC demand analysis. The study employs averaged daily TNC origin and distribution flows within a </w:t>
      </w:r>
      <w:proofErr w:type="spellStart"/>
      <w:proofErr w:type="gramStart"/>
      <w:r w:rsidR="00260F13" w:rsidRPr="001F46FB">
        <w:rPr>
          <w:szCs w:val="24"/>
        </w:rPr>
        <w:t>two step</w:t>
      </w:r>
      <w:proofErr w:type="spellEnd"/>
      <w:proofErr w:type="gramEnd"/>
      <w:r w:rsidR="00260F13" w:rsidRPr="001F46FB">
        <w:rPr>
          <w:szCs w:val="24"/>
        </w:rPr>
        <w:t xml:space="preserve"> procedure. The model components developed include a spatially lagged multivariate count model for TNC demand and fractional split model for trip distribution</w:t>
      </w:r>
      <w:r w:rsidR="00B56432" w:rsidRPr="001F46FB">
        <w:rPr>
          <w:szCs w:val="24"/>
        </w:rPr>
        <w:t>.</w:t>
      </w:r>
      <w:r w:rsidR="00260F13" w:rsidRPr="001F46FB">
        <w:rPr>
          <w:szCs w:val="24"/>
        </w:rPr>
        <w:t xml:space="preserve"> </w:t>
      </w:r>
      <w:r w:rsidR="008607A8" w:rsidRPr="001F46FB">
        <w:rPr>
          <w:szCs w:val="24"/>
        </w:rPr>
        <w:t>Poulsen et al.</w:t>
      </w:r>
      <w:r w:rsidR="00A274AE">
        <w:rPr>
          <w:szCs w:val="24"/>
        </w:rPr>
        <w:t xml:space="preserve"> </w:t>
      </w:r>
      <w:r w:rsidR="00A274AE" w:rsidRPr="00A274AE">
        <w:rPr>
          <w:szCs w:val="24"/>
        </w:rPr>
        <w:t>(</w:t>
      </w:r>
      <w:r w:rsidR="00A274AE" w:rsidRPr="00A274AE">
        <w:rPr>
          <w:i/>
          <w:iCs/>
          <w:szCs w:val="24"/>
        </w:rPr>
        <w:t>28</w:t>
      </w:r>
      <w:r w:rsidR="00A274AE" w:rsidRPr="00A274AE">
        <w:rPr>
          <w:szCs w:val="24"/>
        </w:rPr>
        <w:t>)</w:t>
      </w:r>
      <w:r w:rsidR="00997D92" w:rsidRPr="001F46FB">
        <w:rPr>
          <w:i/>
          <w:iCs/>
          <w:szCs w:val="24"/>
        </w:rPr>
        <w:t xml:space="preserve"> </w:t>
      </w:r>
      <w:r w:rsidR="008607A8" w:rsidRPr="001F46FB">
        <w:rPr>
          <w:szCs w:val="24"/>
        </w:rPr>
        <w:t xml:space="preserve">examined how the </w:t>
      </w:r>
      <w:r w:rsidR="0037067A" w:rsidRPr="001F46FB">
        <w:rPr>
          <w:szCs w:val="24"/>
        </w:rPr>
        <w:t>t</w:t>
      </w:r>
      <w:r w:rsidR="008607A8" w:rsidRPr="001F46FB">
        <w:rPr>
          <w:szCs w:val="24"/>
        </w:rPr>
        <w:t xml:space="preserve">wo systems that were introduced </w:t>
      </w:r>
      <w:proofErr w:type="gramStart"/>
      <w:r w:rsidR="008607A8" w:rsidRPr="001F46FB">
        <w:rPr>
          <w:szCs w:val="24"/>
        </w:rPr>
        <w:t>in</w:t>
      </w:r>
      <w:proofErr w:type="gramEnd"/>
      <w:r w:rsidR="008607A8" w:rsidRPr="001F46FB">
        <w:rPr>
          <w:szCs w:val="24"/>
        </w:rPr>
        <w:t xml:space="preserve"> the same time performed - Uber and Green taxis - in Manhattan area and found that the growth rate for Uber was substantially higher. Babar and </w:t>
      </w:r>
      <w:proofErr w:type="spellStart"/>
      <w:r w:rsidR="008607A8" w:rsidRPr="001F46FB">
        <w:rPr>
          <w:szCs w:val="24"/>
        </w:rPr>
        <w:t>Burtch</w:t>
      </w:r>
      <w:proofErr w:type="spellEnd"/>
      <w:r w:rsidR="00A274AE">
        <w:rPr>
          <w:szCs w:val="24"/>
        </w:rPr>
        <w:t xml:space="preserve"> </w:t>
      </w:r>
      <w:r w:rsidR="00A274AE" w:rsidRPr="00A274AE">
        <w:rPr>
          <w:szCs w:val="24"/>
        </w:rPr>
        <w:t>(</w:t>
      </w:r>
      <w:r w:rsidR="00A274AE" w:rsidRPr="00A274AE">
        <w:rPr>
          <w:i/>
          <w:iCs/>
          <w:szCs w:val="24"/>
        </w:rPr>
        <w:t>29</w:t>
      </w:r>
      <w:r w:rsidR="00A274AE" w:rsidRPr="00A274AE">
        <w:rPr>
          <w:szCs w:val="24"/>
        </w:rPr>
        <w:t>)</w:t>
      </w:r>
      <w:r w:rsidR="008607A8" w:rsidRPr="001F46FB">
        <w:rPr>
          <w:szCs w:val="24"/>
        </w:rPr>
        <w:t xml:space="preserve"> compared the utilization rate of </w:t>
      </w:r>
      <w:r w:rsidR="004E5FD7" w:rsidRPr="001F46FB">
        <w:rPr>
          <w:szCs w:val="24"/>
        </w:rPr>
        <w:t>transit</w:t>
      </w:r>
      <w:r w:rsidR="008607A8" w:rsidRPr="001F46FB">
        <w:rPr>
          <w:szCs w:val="24"/>
        </w:rPr>
        <w:t xml:space="preserve"> service </w:t>
      </w:r>
      <w:r w:rsidR="004E5FD7" w:rsidRPr="001F46FB">
        <w:rPr>
          <w:szCs w:val="24"/>
        </w:rPr>
        <w:t xml:space="preserve">in the US </w:t>
      </w:r>
      <w:r w:rsidR="008607A8" w:rsidRPr="001F46FB">
        <w:rPr>
          <w:szCs w:val="24"/>
        </w:rPr>
        <w:t>after the introduction of TNC services</w:t>
      </w:r>
      <w:r w:rsidR="004E5FD7" w:rsidRPr="001F46FB">
        <w:rPr>
          <w:szCs w:val="24"/>
        </w:rPr>
        <w:t xml:space="preserve"> and </w:t>
      </w:r>
      <w:r w:rsidR="008607A8" w:rsidRPr="001F46FB">
        <w:rPr>
          <w:szCs w:val="24"/>
        </w:rPr>
        <w:t xml:space="preserve">found </w:t>
      </w:r>
      <w:r w:rsidR="004E5FD7" w:rsidRPr="001F46FB">
        <w:rPr>
          <w:szCs w:val="24"/>
        </w:rPr>
        <w:t>that</w:t>
      </w:r>
      <w:r w:rsidR="008607A8" w:rsidRPr="001F46FB">
        <w:rPr>
          <w:szCs w:val="24"/>
        </w:rPr>
        <w:t xml:space="preserve"> utilization rate of bus service</w:t>
      </w:r>
      <w:r w:rsidR="004E5FD7" w:rsidRPr="001F46FB">
        <w:rPr>
          <w:szCs w:val="24"/>
        </w:rPr>
        <w:t xml:space="preserve"> dropped while long-haul transit services (such </w:t>
      </w:r>
      <w:r w:rsidR="004E5FD7" w:rsidRPr="00B7322B">
        <w:rPr>
          <w:szCs w:val="24"/>
        </w:rPr>
        <w:t xml:space="preserve">as subway and commuter rail) </w:t>
      </w:r>
      <w:r w:rsidR="004E5FD7" w:rsidRPr="009453FF">
        <w:rPr>
          <w:szCs w:val="24"/>
        </w:rPr>
        <w:t>experienced increasing utilization</w:t>
      </w:r>
      <w:r w:rsidR="008607A8" w:rsidRPr="009453FF">
        <w:rPr>
          <w:szCs w:val="24"/>
        </w:rPr>
        <w:t>.</w:t>
      </w:r>
      <w:r w:rsidR="004E5FD7" w:rsidRPr="009453FF">
        <w:rPr>
          <w:szCs w:val="24"/>
        </w:rPr>
        <w:t xml:space="preserve"> T</w:t>
      </w:r>
      <w:r w:rsidR="004E5FD7" w:rsidRPr="0021025D">
        <w:rPr>
          <w:szCs w:val="24"/>
        </w:rPr>
        <w:t xml:space="preserve">he spectrum of </w:t>
      </w:r>
      <w:r w:rsidR="0037067A">
        <w:rPr>
          <w:szCs w:val="24"/>
        </w:rPr>
        <w:t xml:space="preserve">quantitative </w:t>
      </w:r>
      <w:r w:rsidR="004E5FD7" w:rsidRPr="0021025D">
        <w:rPr>
          <w:szCs w:val="24"/>
        </w:rPr>
        <w:t xml:space="preserve">methodologies employed in </w:t>
      </w:r>
      <w:r w:rsidR="0037067A">
        <w:rPr>
          <w:szCs w:val="24"/>
        </w:rPr>
        <w:t xml:space="preserve">earlier </w:t>
      </w:r>
      <w:r w:rsidR="004E5FD7" w:rsidRPr="0021025D">
        <w:rPr>
          <w:szCs w:val="24"/>
        </w:rPr>
        <w:t>studies include descriptive analysis, linear regression, logistic regression</w:t>
      </w:r>
      <w:r w:rsidR="004E5FD7" w:rsidRPr="00403A6C">
        <w:rPr>
          <w:szCs w:val="24"/>
        </w:rPr>
        <w:t xml:space="preserve">, difference in difference model and </w:t>
      </w:r>
      <w:r w:rsidR="004E5FD7" w:rsidRPr="004D5D5D">
        <w:rPr>
          <w:szCs w:val="24"/>
        </w:rPr>
        <w:t>panel based random effects multinomial logit model</w:t>
      </w:r>
      <w:r w:rsidR="000A507C">
        <w:rPr>
          <w:szCs w:val="24"/>
        </w:rPr>
        <w:t>.</w:t>
      </w:r>
    </w:p>
    <w:bookmarkEnd w:id="2"/>
    <w:p w14:paraId="711C2F99" w14:textId="77777777" w:rsidR="00122BC8" w:rsidRPr="0021025D" w:rsidRDefault="00122BC8" w:rsidP="00122BC8">
      <w:pPr>
        <w:rPr>
          <w:szCs w:val="24"/>
        </w:rPr>
      </w:pPr>
    </w:p>
    <w:p w14:paraId="615AFDA3" w14:textId="34398DC1" w:rsidR="00122BC8" w:rsidRPr="00413837" w:rsidRDefault="00122BC8" w:rsidP="00130A45">
      <w:pPr>
        <w:pStyle w:val="TRBHead2"/>
        <w:rPr>
          <w:rFonts w:hint="eastAsia"/>
        </w:rPr>
      </w:pPr>
      <w:r w:rsidRPr="00413837">
        <w:t>Current Study in Context</w:t>
      </w:r>
    </w:p>
    <w:p w14:paraId="412E6D42" w14:textId="7A278FBB" w:rsidR="00260F13" w:rsidRDefault="0021025D" w:rsidP="0021025D">
      <w:pPr>
        <w:rPr>
          <w:szCs w:val="24"/>
        </w:rPr>
      </w:pPr>
      <w:r>
        <w:rPr>
          <w:szCs w:val="24"/>
        </w:rPr>
        <w:t xml:space="preserve">The </w:t>
      </w:r>
      <w:r w:rsidR="00B71FEE">
        <w:rPr>
          <w:szCs w:val="24"/>
        </w:rPr>
        <w:t xml:space="preserve">review </w:t>
      </w:r>
      <w:r>
        <w:rPr>
          <w:szCs w:val="24"/>
        </w:rPr>
        <w:t xml:space="preserve">highlights the burgeoning literature on TNC services across the world. However, given that </w:t>
      </w:r>
      <w:bookmarkStart w:id="5" w:name="_Hlk50333211"/>
      <w:r>
        <w:rPr>
          <w:szCs w:val="24"/>
        </w:rPr>
        <w:t>TNCs are a very recent development several dimensions remain uninvestigated</w:t>
      </w:r>
      <w:bookmarkEnd w:id="5"/>
      <w:r>
        <w:rPr>
          <w:szCs w:val="24"/>
        </w:rPr>
        <w:t xml:space="preserve">. While TNC demand has been examined in earlier research, the temporal and spatial aggregation employed in the past have not allowed </w:t>
      </w:r>
      <w:r w:rsidR="00B71FEE">
        <w:rPr>
          <w:szCs w:val="24"/>
        </w:rPr>
        <w:t xml:space="preserve">for </w:t>
      </w:r>
      <w:r>
        <w:rPr>
          <w:szCs w:val="24"/>
        </w:rPr>
        <w:t>easy integration of these approaches into existing planning frameworks. Further, earlier studies have rarely examined how the TNC demand is distributed across the study region. Of the earlier research effort</w:t>
      </w:r>
      <w:r w:rsidRPr="001F46FB">
        <w:rPr>
          <w:szCs w:val="24"/>
        </w:rPr>
        <w:t xml:space="preserve">s </w:t>
      </w:r>
      <w:proofErr w:type="spellStart"/>
      <w:r w:rsidR="00260F13" w:rsidRPr="001F46FB">
        <w:rPr>
          <w:szCs w:val="24"/>
        </w:rPr>
        <w:t>Lavieri</w:t>
      </w:r>
      <w:proofErr w:type="spellEnd"/>
      <w:r w:rsidRPr="001F46FB">
        <w:rPr>
          <w:szCs w:val="24"/>
        </w:rPr>
        <w:t xml:space="preserve"> et al</w:t>
      </w:r>
      <w:r w:rsidR="0041108B" w:rsidRPr="001F46FB">
        <w:rPr>
          <w:szCs w:val="24"/>
        </w:rPr>
        <w:t>.</w:t>
      </w:r>
      <w:r w:rsidR="00A274AE">
        <w:rPr>
          <w:szCs w:val="24"/>
        </w:rPr>
        <w:t xml:space="preserve"> </w:t>
      </w:r>
      <w:r w:rsidR="00A274AE" w:rsidRPr="00A274AE">
        <w:rPr>
          <w:szCs w:val="24"/>
        </w:rPr>
        <w:t>(</w:t>
      </w:r>
      <w:r w:rsidR="00A274AE" w:rsidRPr="00A274AE">
        <w:rPr>
          <w:i/>
          <w:iCs/>
          <w:szCs w:val="24"/>
        </w:rPr>
        <w:t>27</w:t>
      </w:r>
      <w:r w:rsidR="00A274AE" w:rsidRPr="00A274AE">
        <w:rPr>
          <w:szCs w:val="24"/>
        </w:rPr>
        <w:t>)</w:t>
      </w:r>
      <w:r w:rsidRPr="001F46FB">
        <w:rPr>
          <w:szCs w:val="24"/>
        </w:rPr>
        <w:t xml:space="preserve"> developed </w:t>
      </w:r>
      <w:r w:rsidR="00260F13" w:rsidRPr="001F46FB">
        <w:rPr>
          <w:szCs w:val="24"/>
        </w:rPr>
        <w:t xml:space="preserve">a </w:t>
      </w:r>
      <w:proofErr w:type="gramStart"/>
      <w:r w:rsidR="00260F13" w:rsidRPr="001F46FB">
        <w:rPr>
          <w:szCs w:val="24"/>
        </w:rPr>
        <w:t>two stage</w:t>
      </w:r>
      <w:proofErr w:type="gramEnd"/>
      <w:r w:rsidR="00260F13" w:rsidRPr="001F46FB">
        <w:rPr>
          <w:szCs w:val="24"/>
        </w:rPr>
        <w:t xml:space="preserve"> framework for understanding TNC flow distribution. However, the authors focused on an average model where the two dependent variables were averaged over the study period to conduct the analysis. The averaging process, while simplifying the analysis avoiding repeated measures of data, does not process the rich distributional differences across the data</w:t>
      </w:r>
      <w:r w:rsidR="00236B26" w:rsidRPr="001F46FB">
        <w:rPr>
          <w:szCs w:val="24"/>
        </w:rPr>
        <w:t xml:space="preserve"> and thus might not be suitable for prediction applications </w:t>
      </w:r>
      <w:proofErr w:type="gramStart"/>
      <w:r w:rsidR="00236B26" w:rsidRPr="001F46FB">
        <w:rPr>
          <w:szCs w:val="24"/>
        </w:rPr>
        <w:t>on a daily basis</w:t>
      </w:r>
      <w:proofErr w:type="gramEnd"/>
      <w:r w:rsidR="00260F13" w:rsidRPr="001F46FB">
        <w:rPr>
          <w:szCs w:val="24"/>
        </w:rPr>
        <w:t xml:space="preserve">. </w:t>
      </w:r>
    </w:p>
    <w:p w14:paraId="693540CC" w14:textId="54C0B85D" w:rsidR="0021025D" w:rsidRPr="009453FF" w:rsidRDefault="0021025D" w:rsidP="00413837">
      <w:pPr>
        <w:ind w:firstLine="720"/>
        <w:rPr>
          <w:rFonts w:cs="Times New Roman"/>
          <w:szCs w:val="24"/>
        </w:rPr>
      </w:pPr>
      <w:r>
        <w:rPr>
          <w:szCs w:val="24"/>
        </w:rPr>
        <w:t xml:space="preserve">The primary objective of our research is to develop TNC </w:t>
      </w:r>
      <w:proofErr w:type="gramStart"/>
      <w:r>
        <w:rPr>
          <w:szCs w:val="24"/>
        </w:rPr>
        <w:t>demand based</w:t>
      </w:r>
      <w:proofErr w:type="gramEnd"/>
      <w:r>
        <w:rPr>
          <w:szCs w:val="24"/>
        </w:rPr>
        <w:t xml:space="preserve"> planning models that can be integrated within existing frameworks or used to augment the outputs from existing demand frameworks. With this primary objective, the current study makes the following contributions. First, the current </w:t>
      </w:r>
      <w:r w:rsidR="00B71FEE">
        <w:rPr>
          <w:szCs w:val="24"/>
        </w:rPr>
        <w:t xml:space="preserve">study </w:t>
      </w:r>
      <w:r>
        <w:rPr>
          <w:szCs w:val="24"/>
        </w:rPr>
        <w:t xml:space="preserve">develops a TNC demand model at the Taxi zone level for the morning peak hour (represented as pickups in the data). </w:t>
      </w:r>
      <w:bookmarkStart w:id="6" w:name="_Hlk50330372"/>
      <w:r>
        <w:rPr>
          <w:szCs w:val="24"/>
        </w:rPr>
        <w:t xml:space="preserve">The demand </w:t>
      </w:r>
      <w:r w:rsidRPr="001F46FB">
        <w:rPr>
          <w:szCs w:val="24"/>
        </w:rPr>
        <w:t xml:space="preserve">variable is </w:t>
      </w:r>
      <w:r w:rsidR="002F26E8" w:rsidRPr="001F46FB">
        <w:rPr>
          <w:szCs w:val="24"/>
        </w:rPr>
        <w:t xml:space="preserve">approximated as </w:t>
      </w:r>
      <w:r w:rsidR="00DF7884" w:rsidRPr="001F46FB">
        <w:rPr>
          <w:szCs w:val="24"/>
        </w:rPr>
        <w:t xml:space="preserve">a </w:t>
      </w:r>
      <w:r w:rsidRPr="001F46FB">
        <w:rPr>
          <w:szCs w:val="24"/>
        </w:rPr>
        <w:t xml:space="preserve">continuous </w:t>
      </w:r>
      <w:r w:rsidR="00DF7884" w:rsidRPr="001F46FB">
        <w:rPr>
          <w:szCs w:val="24"/>
        </w:rPr>
        <w:t xml:space="preserve">variable </w:t>
      </w:r>
      <w:r w:rsidRPr="001F46FB">
        <w:rPr>
          <w:szCs w:val="24"/>
        </w:rPr>
        <w:t>and a linear mixed model framework is employed to analyze the data</w:t>
      </w:r>
      <w:bookmarkEnd w:id="6"/>
      <w:r w:rsidRPr="001F46FB">
        <w:rPr>
          <w:szCs w:val="24"/>
        </w:rPr>
        <w:t>. Second, conditional on the origin taxi zone demand, we develop a distribution model to determine TNC flows from the origin to all destinations in the study region.</w:t>
      </w:r>
      <w:r w:rsidRPr="001F46FB">
        <w:rPr>
          <w:rFonts w:cs="Times New Roman"/>
          <w:szCs w:val="24"/>
        </w:rPr>
        <w:t xml:space="preserve"> There are two major challenges associated with modeling the TNC flow distribution. First, the destinations for TNC flows from an origin are likely to involve multiple alternatives (as opposed to a single chosen alternative). Second, the potential universal alternative set includes all taxi zones in the system. The multiple discrete continuous approaches that follow Kuhn-Tucker (KT) approaches developed in literature can be adapted to address this choice dimension. In a recent study, Dey et al.</w:t>
      </w:r>
      <w:r w:rsidR="00A274AE">
        <w:rPr>
          <w:rFonts w:cs="Times New Roman"/>
          <w:szCs w:val="24"/>
        </w:rPr>
        <w:t xml:space="preserve"> </w:t>
      </w:r>
      <w:r w:rsidR="00A274AE" w:rsidRPr="00A274AE">
        <w:rPr>
          <w:rFonts w:cs="Times New Roman"/>
          <w:szCs w:val="24"/>
        </w:rPr>
        <w:t>(</w:t>
      </w:r>
      <w:r w:rsidR="00A274AE" w:rsidRPr="00A274AE">
        <w:rPr>
          <w:rFonts w:cs="Times New Roman"/>
          <w:i/>
          <w:iCs/>
          <w:szCs w:val="24"/>
        </w:rPr>
        <w:t>30</w:t>
      </w:r>
      <w:r w:rsidR="00A274AE" w:rsidRPr="00A274AE">
        <w:rPr>
          <w:rFonts w:cs="Times New Roman"/>
          <w:szCs w:val="24"/>
        </w:rPr>
        <w:t>)</w:t>
      </w:r>
      <w:r w:rsidR="0041108B" w:rsidRPr="001F46FB">
        <w:rPr>
          <w:rFonts w:cs="Times New Roman"/>
          <w:szCs w:val="24"/>
        </w:rPr>
        <w:t xml:space="preserve"> </w:t>
      </w:r>
      <w:r w:rsidRPr="001F46FB">
        <w:rPr>
          <w:rFonts w:cs="Times New Roman"/>
          <w:szCs w:val="24"/>
        </w:rPr>
        <w:t xml:space="preserve">developed a similar framework for studying </w:t>
      </w:r>
      <w:r w:rsidR="0037067A" w:rsidRPr="001F46FB">
        <w:rPr>
          <w:rFonts w:cs="Times New Roman"/>
          <w:szCs w:val="24"/>
        </w:rPr>
        <w:t>bicycle</w:t>
      </w:r>
      <w:r w:rsidRPr="001F46FB">
        <w:rPr>
          <w:rFonts w:cs="Times New Roman"/>
          <w:szCs w:val="24"/>
        </w:rPr>
        <w:t xml:space="preserve"> </w:t>
      </w:r>
      <w:r w:rsidR="0037067A" w:rsidRPr="001F46FB">
        <w:rPr>
          <w:rFonts w:cs="Times New Roman"/>
          <w:szCs w:val="24"/>
        </w:rPr>
        <w:t>sharing</w:t>
      </w:r>
      <w:r w:rsidRPr="001F46FB">
        <w:rPr>
          <w:rFonts w:cs="Times New Roman"/>
          <w:szCs w:val="24"/>
        </w:rPr>
        <w:t xml:space="preserve"> system flows.</w:t>
      </w:r>
      <w:r w:rsidR="00B31912" w:rsidRPr="001F46FB">
        <w:rPr>
          <w:rFonts w:cs="Times New Roman"/>
          <w:szCs w:val="24"/>
        </w:rPr>
        <w:t xml:space="preserve"> MDCEV framework employed in this study has several advantages over the alternative approaches </w:t>
      </w:r>
      <w:r w:rsidR="005B41B4" w:rsidRPr="001F46FB">
        <w:rPr>
          <w:rFonts w:cs="Times New Roman"/>
          <w:szCs w:val="24"/>
        </w:rPr>
        <w:t>(such as</w:t>
      </w:r>
      <w:r w:rsidR="00B31912" w:rsidRPr="001F46FB">
        <w:rPr>
          <w:rFonts w:cs="Times New Roman"/>
          <w:szCs w:val="24"/>
        </w:rPr>
        <w:t xml:space="preserve"> fractional split model</w:t>
      </w:r>
      <w:r w:rsidR="005B41B4" w:rsidRPr="001F46FB">
        <w:rPr>
          <w:rFonts w:cs="Times New Roman"/>
          <w:szCs w:val="24"/>
        </w:rPr>
        <w:t xml:space="preserve"> or the traditional </w:t>
      </w:r>
      <w:proofErr w:type="gramStart"/>
      <w:r w:rsidR="005B41B4" w:rsidRPr="001F46FB">
        <w:rPr>
          <w:rFonts w:cs="Times New Roman"/>
          <w:szCs w:val="24"/>
        </w:rPr>
        <w:t>trip based</w:t>
      </w:r>
      <w:proofErr w:type="gramEnd"/>
      <w:r w:rsidR="005B41B4" w:rsidRPr="001F46FB">
        <w:rPr>
          <w:rFonts w:cs="Times New Roman"/>
          <w:szCs w:val="24"/>
        </w:rPr>
        <w:t xml:space="preserve"> model)</w:t>
      </w:r>
      <w:r w:rsidR="00B31912" w:rsidRPr="001F46FB">
        <w:rPr>
          <w:rFonts w:cs="Times New Roman"/>
          <w:szCs w:val="24"/>
        </w:rPr>
        <w:t xml:space="preserve">. First, the MDCEV model allows us to capture for satiation effects – </w:t>
      </w:r>
      <w:proofErr w:type="gramStart"/>
      <w:r w:rsidR="00B31912" w:rsidRPr="001F46FB">
        <w:rPr>
          <w:rFonts w:cs="Times New Roman"/>
          <w:szCs w:val="24"/>
        </w:rPr>
        <w:t>i.e.</w:t>
      </w:r>
      <w:proofErr w:type="gramEnd"/>
      <w:r w:rsidR="00B31912" w:rsidRPr="001F46FB">
        <w:rPr>
          <w:rFonts w:cs="Times New Roman"/>
          <w:szCs w:val="24"/>
        </w:rPr>
        <w:t xml:space="preserve"> as more trips are destined to a zone, there is a drop in the value gained for subsequent trips. The accommodation for such zones can account for potential challenges with high demand to a zone such as unavailability of TNC services. Second, the fractional split model allocates a proportion to an alternative as a function of exogenous variables. Given the functional form, it is theoretically possible that some probability is allocated to each alternative (however small). However, in the </w:t>
      </w:r>
      <w:r w:rsidR="00B31912" w:rsidRPr="001F46FB">
        <w:rPr>
          <w:rFonts w:cs="Times New Roman"/>
          <w:szCs w:val="24"/>
        </w:rPr>
        <w:lastRenderedPageBreak/>
        <w:t xml:space="preserve">presence of </w:t>
      </w:r>
      <w:proofErr w:type="gramStart"/>
      <w:r w:rsidR="00B31912" w:rsidRPr="001F46FB">
        <w:rPr>
          <w:rFonts w:cs="Times New Roman"/>
          <w:szCs w:val="24"/>
        </w:rPr>
        <w:t>a large number of</w:t>
      </w:r>
      <w:proofErr w:type="gramEnd"/>
      <w:r w:rsidR="00B31912" w:rsidRPr="001F46FB">
        <w:rPr>
          <w:rFonts w:cs="Times New Roman"/>
          <w:szCs w:val="24"/>
        </w:rPr>
        <w:t xml:space="preserve"> alternatives – as is the case in our context – the proportion allocated to these potentially unchosen alternatives could amount to be a significant value. Thus, it might be necessary to adopt a two-step model where a binary model determines whether a zone is chosen or not and then for these chosen alternatives, a proportion is assigned.</w:t>
      </w:r>
      <w:r w:rsidR="00034857" w:rsidRPr="00034857">
        <w:t xml:space="preserve"> </w:t>
      </w:r>
      <w:r w:rsidR="00034857" w:rsidRPr="001F46FB">
        <w:t>The reader would note that destination preferences can also be modeled employing a disaggregate trip level model (such as Faghih-Imani and Eluru</w:t>
      </w:r>
      <w:r w:rsidR="00034857">
        <w:t xml:space="preserve"> (</w:t>
      </w:r>
      <w:r w:rsidR="00034857" w:rsidRPr="00A274AE">
        <w:rPr>
          <w:i/>
          <w:iCs/>
        </w:rPr>
        <w:t>31</w:t>
      </w:r>
      <w:r w:rsidR="00034857">
        <w:t>)</w:t>
      </w:r>
      <w:r w:rsidR="00034857" w:rsidRPr="001F46FB">
        <w:t xml:space="preserve"> for bikeshare). However, in the absence of any individual specific characteristics an aggregate model reduces the data burden while offering similar insights.  </w:t>
      </w:r>
    </w:p>
    <w:p w14:paraId="7E9C86A8" w14:textId="77777777" w:rsidR="00D23A4B" w:rsidRDefault="0021025D" w:rsidP="00D23A4B">
      <w:pPr>
        <w:rPr>
          <w:rFonts w:cs="Times New Roman"/>
          <w:szCs w:val="24"/>
        </w:rPr>
      </w:pPr>
      <w:r w:rsidRPr="0021025D">
        <w:rPr>
          <w:rFonts w:cs="Times New Roman"/>
          <w:szCs w:val="24"/>
        </w:rPr>
        <w:tab/>
        <w:t xml:space="preserve">The data for our analysis </w:t>
      </w:r>
      <w:r w:rsidR="0037067A" w:rsidRPr="0021025D">
        <w:rPr>
          <w:rFonts w:cs="Times New Roman"/>
          <w:szCs w:val="24"/>
        </w:rPr>
        <w:t xml:space="preserve">from January 2018 through December 2018 </w:t>
      </w:r>
      <w:r w:rsidRPr="0021025D">
        <w:rPr>
          <w:rFonts w:cs="Times New Roman"/>
          <w:szCs w:val="24"/>
        </w:rPr>
        <w:t xml:space="preserve">is drawn from </w:t>
      </w:r>
      <w:r w:rsidRPr="0021025D">
        <w:rPr>
          <w:szCs w:val="24"/>
        </w:rPr>
        <w:t>NYC Taxi &amp; Limousine Commission</w:t>
      </w:r>
      <w:r w:rsidRPr="0021025D">
        <w:rPr>
          <w:rFonts w:cs="Times New Roman"/>
          <w:szCs w:val="24"/>
        </w:rPr>
        <w:t xml:space="preserve"> (NYTLC). </w:t>
      </w:r>
      <w:r w:rsidRPr="009128ED">
        <w:rPr>
          <w:rFonts w:cs="Times New Roman"/>
          <w:szCs w:val="24"/>
        </w:rPr>
        <w:t xml:space="preserve">The data provides taxi zonal level daily origin demand and the corresponding flow patterns from the origin to all destinations across the system. </w:t>
      </w:r>
      <w:r>
        <w:rPr>
          <w:rFonts w:cs="Times New Roman"/>
          <w:szCs w:val="24"/>
        </w:rPr>
        <w:t>The two model components were developed using a host of independent variables including</w:t>
      </w:r>
      <w:r w:rsidR="00F24BCC">
        <w:rPr>
          <w:rFonts w:cs="Times New Roman"/>
          <w:szCs w:val="24"/>
        </w:rPr>
        <w:t xml:space="preserve"> </w:t>
      </w:r>
      <w:r w:rsidR="00F24BCC">
        <w:t>t</w:t>
      </w:r>
      <w:r w:rsidR="00F24BCC" w:rsidRPr="0021025D">
        <w:t xml:space="preserve">rip attribute, </w:t>
      </w:r>
      <w:r w:rsidR="00F24BCC">
        <w:t>t</w:t>
      </w:r>
      <w:r w:rsidR="00F24BCC" w:rsidRPr="0021025D">
        <w:t xml:space="preserve">ransportation infrastructure variables, </w:t>
      </w:r>
      <w:r w:rsidR="00F24BCC">
        <w:t>l</w:t>
      </w:r>
      <w:r w:rsidR="00F24BCC" w:rsidRPr="0021025D">
        <w:t xml:space="preserve">and use and built environment variables, </w:t>
      </w:r>
      <w:r w:rsidR="00F24BCC">
        <w:t>w</w:t>
      </w:r>
      <w:r w:rsidR="00F24BCC" w:rsidRPr="0021025D">
        <w:t xml:space="preserve">eather attributes, and </w:t>
      </w:r>
      <w:r w:rsidR="00F24BCC">
        <w:t>t</w:t>
      </w:r>
      <w:r w:rsidR="00F24BCC" w:rsidRPr="0021025D">
        <w:t>emporal attributes</w:t>
      </w:r>
      <w:r>
        <w:rPr>
          <w:rFonts w:cs="Times New Roman"/>
          <w:szCs w:val="24"/>
        </w:rPr>
        <w:t>.</w:t>
      </w:r>
      <w:r w:rsidR="00F24BCC">
        <w:rPr>
          <w:rFonts w:cs="Times New Roman"/>
          <w:szCs w:val="24"/>
        </w:rPr>
        <w:t xml:space="preserve"> </w:t>
      </w:r>
      <w:r w:rsidRPr="009128ED">
        <w:rPr>
          <w:rFonts w:cs="Times New Roman"/>
          <w:szCs w:val="24"/>
        </w:rPr>
        <w:t xml:space="preserve">The model estimation results for the proposed model offers intuitive results. The proposed model was also validated using a hold-out sample and prediction exercise is undertaken. </w:t>
      </w:r>
    </w:p>
    <w:p w14:paraId="7A61B0B4" w14:textId="77777777" w:rsidR="00D23A4B" w:rsidRDefault="00D23A4B" w:rsidP="00D23A4B">
      <w:pPr>
        <w:rPr>
          <w:rFonts w:cs="Times New Roman"/>
          <w:szCs w:val="24"/>
        </w:rPr>
      </w:pPr>
    </w:p>
    <w:p w14:paraId="6DC8A47F" w14:textId="65EE19D3" w:rsidR="00122BC8" w:rsidRPr="009453FF" w:rsidRDefault="00122BC8" w:rsidP="00D17970">
      <w:pPr>
        <w:pStyle w:val="TRBHead1"/>
        <w:rPr>
          <w:rFonts w:hint="eastAsia"/>
        </w:rPr>
      </w:pPr>
      <w:r w:rsidRPr="009453FF">
        <w:t xml:space="preserve">Data </w:t>
      </w:r>
    </w:p>
    <w:p w14:paraId="455B8CD4" w14:textId="77777777" w:rsidR="00122BC8" w:rsidRPr="009453FF" w:rsidRDefault="00122BC8" w:rsidP="00122BC8"/>
    <w:p w14:paraId="6436820C" w14:textId="6A41B695" w:rsidR="00122BC8" w:rsidRPr="009453FF" w:rsidRDefault="00122BC8" w:rsidP="00130A45">
      <w:pPr>
        <w:pStyle w:val="TRBHead2"/>
        <w:rPr>
          <w:rFonts w:hint="eastAsia"/>
        </w:rPr>
      </w:pPr>
      <w:r w:rsidRPr="009453FF">
        <w:t xml:space="preserve">Data </w:t>
      </w:r>
      <w:r w:rsidR="00A817E8" w:rsidRPr="009453FF">
        <w:t>S</w:t>
      </w:r>
      <w:r w:rsidRPr="009453FF">
        <w:t>ource</w:t>
      </w:r>
    </w:p>
    <w:p w14:paraId="426C1101" w14:textId="6340D884" w:rsidR="00B0791F" w:rsidRPr="009453FF" w:rsidRDefault="00B0791F" w:rsidP="00B0791F">
      <w:pPr>
        <w:rPr>
          <w:rFonts w:cs="Times New Roman"/>
          <w:szCs w:val="24"/>
        </w:rPr>
      </w:pPr>
      <w:r w:rsidRPr="009453FF">
        <w:rPr>
          <w:rFonts w:cs="Times New Roman"/>
          <w:szCs w:val="24"/>
        </w:rPr>
        <w:t xml:space="preserve">New York City </w:t>
      </w:r>
      <w:r w:rsidR="00403A6C">
        <w:rPr>
          <w:rFonts w:cs="Times New Roman"/>
          <w:szCs w:val="24"/>
        </w:rPr>
        <w:t xml:space="preserve">with high residential density and large tourist population is an ideal market </w:t>
      </w:r>
      <w:r w:rsidRPr="009453FF">
        <w:rPr>
          <w:rFonts w:cs="Times New Roman"/>
          <w:szCs w:val="24"/>
        </w:rPr>
        <w:t>for ride hailing systems. The NYC Taxi and Limousine Commission (TLC)</w:t>
      </w:r>
      <w:r w:rsidRPr="0021025D">
        <w:rPr>
          <w:rFonts w:cs="Times New Roman"/>
          <w:szCs w:val="24"/>
        </w:rPr>
        <w:t xml:space="preserve"> provides spatially aggregated trip data from </w:t>
      </w:r>
      <w:r w:rsidR="00403A6C">
        <w:rPr>
          <w:rFonts w:cs="Times New Roman"/>
          <w:szCs w:val="24"/>
        </w:rPr>
        <w:t xml:space="preserve">all ride hailing </w:t>
      </w:r>
      <w:r w:rsidRPr="0021025D">
        <w:rPr>
          <w:rFonts w:cs="Times New Roman"/>
          <w:szCs w:val="24"/>
        </w:rPr>
        <w:t>companies</w:t>
      </w:r>
      <w:r w:rsidR="00403A6C">
        <w:rPr>
          <w:rFonts w:cs="Times New Roman"/>
          <w:szCs w:val="24"/>
        </w:rPr>
        <w:t xml:space="preserve"> (taxi, Uber, Lyft, </w:t>
      </w:r>
      <w:proofErr w:type="gramStart"/>
      <w:r w:rsidR="00403A6C">
        <w:rPr>
          <w:rFonts w:cs="Times New Roman"/>
          <w:szCs w:val="24"/>
        </w:rPr>
        <w:t>Juno</w:t>
      </w:r>
      <w:proofErr w:type="gramEnd"/>
      <w:r w:rsidR="00403A6C">
        <w:rPr>
          <w:rFonts w:cs="Times New Roman"/>
          <w:szCs w:val="24"/>
        </w:rPr>
        <w:t xml:space="preserve"> and Via)</w:t>
      </w:r>
      <w:r w:rsidRPr="0021025D">
        <w:rPr>
          <w:rFonts w:cs="Times New Roman"/>
          <w:szCs w:val="24"/>
        </w:rPr>
        <w:t xml:space="preserve"> for public use (</w:t>
      </w:r>
      <w:hyperlink r:id="rId12" w:history="1">
        <w:r w:rsidR="003B1969" w:rsidRPr="009453FF">
          <w:rPr>
            <w:rStyle w:val="Hyperlink"/>
          </w:rPr>
          <w:t>https://www1.nyc.gov/site/tlc/about/tlc-trip-record-data.page</w:t>
        </w:r>
      </w:hyperlink>
      <w:r w:rsidRPr="009453FF">
        <w:rPr>
          <w:rFonts w:cs="Times New Roman"/>
          <w:szCs w:val="24"/>
        </w:rPr>
        <w:t xml:space="preserve">). </w:t>
      </w:r>
      <w:r w:rsidRPr="009453FF">
        <w:rPr>
          <w:rStyle w:val="ms-font-s"/>
          <w:rFonts w:cs="Times New Roman"/>
          <w:color w:val="000000" w:themeColor="text1"/>
          <w:szCs w:val="24"/>
        </w:rPr>
        <w:t>The trip itinerary dataset for 2018</w:t>
      </w:r>
      <w:r w:rsidRPr="0021025D">
        <w:rPr>
          <w:rStyle w:val="ms-font-s"/>
          <w:rFonts w:cs="Times New Roman"/>
          <w:color w:val="000000" w:themeColor="text1"/>
          <w:szCs w:val="24"/>
        </w:rPr>
        <w:t xml:space="preserve"> for Uber, Lyft, </w:t>
      </w:r>
      <w:proofErr w:type="gramStart"/>
      <w:r w:rsidRPr="0021025D">
        <w:rPr>
          <w:rStyle w:val="ms-font-s"/>
          <w:rFonts w:cs="Times New Roman"/>
          <w:color w:val="000000" w:themeColor="text1"/>
          <w:szCs w:val="24"/>
        </w:rPr>
        <w:t>Juno</w:t>
      </w:r>
      <w:proofErr w:type="gramEnd"/>
      <w:r w:rsidRPr="0021025D">
        <w:rPr>
          <w:rStyle w:val="ms-font-s"/>
          <w:rFonts w:cs="Times New Roman"/>
          <w:color w:val="000000" w:themeColor="text1"/>
          <w:szCs w:val="24"/>
        </w:rPr>
        <w:t xml:space="preserve"> and Via was </w:t>
      </w:r>
      <w:r w:rsidR="0037067A" w:rsidRPr="0021025D">
        <w:rPr>
          <w:rFonts w:cs="Times New Roman"/>
          <w:szCs w:val="24"/>
        </w:rPr>
        <w:t xml:space="preserve">processed to obtain daily morning peak hour </w:t>
      </w:r>
      <w:r w:rsidR="0037067A">
        <w:rPr>
          <w:rFonts w:cs="Times New Roman"/>
          <w:szCs w:val="24"/>
        </w:rPr>
        <w:t>TNC</w:t>
      </w:r>
      <w:r w:rsidR="0037067A" w:rsidRPr="0021025D">
        <w:rPr>
          <w:rFonts w:cs="Times New Roman"/>
          <w:szCs w:val="24"/>
        </w:rPr>
        <w:t xml:space="preserve"> usage patterns</w:t>
      </w:r>
      <w:r w:rsidRPr="0021025D">
        <w:rPr>
          <w:rStyle w:val="ms-font-s"/>
          <w:rFonts w:cs="Times New Roman"/>
          <w:color w:val="000000" w:themeColor="text1"/>
          <w:szCs w:val="24"/>
        </w:rPr>
        <w:t xml:space="preserve">. </w:t>
      </w:r>
      <w:r w:rsidRPr="0021025D">
        <w:rPr>
          <w:rFonts w:cs="Times New Roman"/>
          <w:szCs w:val="24"/>
        </w:rPr>
        <w:t>The dataset provides inf</w:t>
      </w:r>
      <w:r w:rsidRPr="00403A6C">
        <w:rPr>
          <w:rFonts w:cs="Times New Roman"/>
          <w:szCs w:val="24"/>
        </w:rPr>
        <w:t>ormation on start and end time of trips, origin and destination defined as taxi zone ID, trip distance and vehicle license number. The trip data was augmented with other sources including: (1) built environment attributes derived from New York City open data (</w:t>
      </w:r>
      <w:hyperlink r:id="rId13" w:history="1">
        <w:r w:rsidRPr="009453FF">
          <w:rPr>
            <w:rStyle w:val="Hyperlink"/>
            <w:rFonts w:cs="Times New Roman"/>
            <w:szCs w:val="24"/>
          </w:rPr>
          <w:t>https://nycopendata.socrata.com</w:t>
        </w:r>
      </w:hyperlink>
      <w:r w:rsidRPr="009453FF">
        <w:rPr>
          <w:rFonts w:cs="Times New Roman"/>
          <w:szCs w:val="24"/>
        </w:rPr>
        <w:t>); (2) socio-demographic characteristics at the census tract/zip code level</w:t>
      </w:r>
      <w:r w:rsidRPr="0021025D">
        <w:rPr>
          <w:rFonts w:cs="Times New Roman"/>
          <w:szCs w:val="24"/>
        </w:rPr>
        <w:t xml:space="preserve"> gathered from US 2010 census data; (3) the weather information corresponding to the Central Park station retrieved from the National Climatic Data Center (</w:t>
      </w:r>
      <w:hyperlink r:id="rId14" w:history="1">
        <w:r w:rsidRPr="009453FF">
          <w:rPr>
            <w:rStyle w:val="Hyperlink"/>
            <w:rFonts w:cs="Times New Roman"/>
            <w:szCs w:val="24"/>
          </w:rPr>
          <w:t>http://www.ncdc.noaa.gov/data-access</w:t>
        </w:r>
      </w:hyperlink>
      <w:r w:rsidRPr="009453FF">
        <w:rPr>
          <w:rFonts w:cs="Times New Roman"/>
          <w:szCs w:val="24"/>
        </w:rPr>
        <w:t>).</w:t>
      </w:r>
    </w:p>
    <w:p w14:paraId="1E57CD58" w14:textId="00E219A0" w:rsidR="00122BC8" w:rsidRPr="0021025D" w:rsidRDefault="00122BC8" w:rsidP="00122BC8">
      <w:pPr>
        <w:rPr>
          <w:rStyle w:val="ms-font-s"/>
          <w:rFonts w:cs="Times New Roman"/>
          <w:color w:val="000000" w:themeColor="text1"/>
          <w:szCs w:val="24"/>
        </w:rPr>
      </w:pPr>
    </w:p>
    <w:p w14:paraId="296D7BEB" w14:textId="14367FCC" w:rsidR="00122BC8" w:rsidRPr="00413837" w:rsidRDefault="00122BC8" w:rsidP="00130A45">
      <w:pPr>
        <w:pStyle w:val="TRBHead2"/>
        <w:rPr>
          <w:rStyle w:val="ms-font-s"/>
          <w:rFonts w:hint="eastAsia"/>
        </w:rPr>
      </w:pPr>
      <w:r w:rsidRPr="00413837">
        <w:t xml:space="preserve">Sample </w:t>
      </w:r>
      <w:r w:rsidR="00A817E8" w:rsidRPr="00413837">
        <w:t>F</w:t>
      </w:r>
      <w:r w:rsidRPr="00413837">
        <w:t>ormation</w:t>
      </w:r>
      <w:r w:rsidRPr="00413837">
        <w:rPr>
          <w:rStyle w:val="ms-font-s"/>
        </w:rPr>
        <w:tab/>
        <w:t xml:space="preserve"> </w:t>
      </w:r>
    </w:p>
    <w:p w14:paraId="68379CC4" w14:textId="6B51DFF3" w:rsidR="00122BC8" w:rsidRPr="00403A6C" w:rsidRDefault="00122BC8" w:rsidP="00122BC8">
      <w:pPr>
        <w:rPr>
          <w:rStyle w:val="ms-font-s"/>
          <w:rFonts w:cs="Times New Roman"/>
          <w:color w:val="000000" w:themeColor="text1"/>
          <w:szCs w:val="24"/>
        </w:rPr>
      </w:pPr>
      <w:r w:rsidRPr="009453FF">
        <w:rPr>
          <w:rFonts w:cs="Times New Roman"/>
          <w:szCs w:val="24"/>
        </w:rPr>
        <w:t>A series of data cleaning and compilation exercises were undertaken for generating the sample data for estimation purposes</w:t>
      </w:r>
      <w:r w:rsidRPr="0021025D">
        <w:rPr>
          <w:rFonts w:cs="Times New Roman"/>
          <w:szCs w:val="24"/>
        </w:rPr>
        <w:t xml:space="preserve">. </w:t>
      </w:r>
      <w:r w:rsidRPr="0021025D">
        <w:rPr>
          <w:rStyle w:val="ms-font-s"/>
          <w:rFonts w:cs="Times New Roman"/>
          <w:color w:val="000000" w:themeColor="text1"/>
          <w:szCs w:val="24"/>
          <w:u w:val="single"/>
        </w:rPr>
        <w:t>First</w:t>
      </w:r>
      <w:r w:rsidRPr="0021025D">
        <w:rPr>
          <w:rStyle w:val="ms-font-s"/>
          <w:rFonts w:cs="Times New Roman"/>
          <w:color w:val="000000" w:themeColor="text1"/>
          <w:szCs w:val="24"/>
        </w:rPr>
        <w:t xml:space="preserve">, trips with missing or inconsistent information were removed. </w:t>
      </w:r>
      <w:r w:rsidRPr="00403A6C">
        <w:rPr>
          <w:rStyle w:val="ms-font-s"/>
          <w:rFonts w:cs="Times New Roman"/>
          <w:color w:val="000000" w:themeColor="text1"/>
          <w:szCs w:val="24"/>
          <w:u w:val="single"/>
        </w:rPr>
        <w:t>Second</w:t>
      </w:r>
      <w:r w:rsidRPr="00403A6C">
        <w:rPr>
          <w:rStyle w:val="ms-font-s"/>
          <w:rFonts w:cs="Times New Roman"/>
          <w:color w:val="000000" w:themeColor="text1"/>
          <w:szCs w:val="24"/>
        </w:rPr>
        <w:t xml:space="preserve">, trips longer than 500 minutes in duration (around 0.5% of all trips) were deleted considering that </w:t>
      </w:r>
      <w:r w:rsidR="00B0791F" w:rsidRPr="00403A6C">
        <w:rPr>
          <w:rFonts w:cs="Times New Roman"/>
          <w:szCs w:val="24"/>
        </w:rPr>
        <w:t>these trips</w:t>
      </w:r>
      <w:r w:rsidRPr="00403A6C">
        <w:rPr>
          <w:rStyle w:val="ms-font-s"/>
          <w:rFonts w:cs="Times New Roman"/>
          <w:color w:val="000000" w:themeColor="text1"/>
          <w:szCs w:val="24"/>
        </w:rPr>
        <w:t xml:space="preserve"> </w:t>
      </w:r>
      <w:r w:rsidRPr="00403A6C">
        <w:rPr>
          <w:rFonts w:cs="Times New Roman"/>
          <w:szCs w:val="24"/>
        </w:rPr>
        <w:t>are not typical ride-sharing trips</w:t>
      </w:r>
      <w:r w:rsidRPr="00403A6C">
        <w:rPr>
          <w:rStyle w:val="ms-font-s"/>
          <w:rFonts w:cs="Times New Roman"/>
          <w:color w:val="000000" w:themeColor="text1"/>
          <w:szCs w:val="24"/>
        </w:rPr>
        <w:t xml:space="preserve">. These trips could also be a result of two possibilities; either destination of those trips could be outside NYC or </w:t>
      </w:r>
      <w:r w:rsidR="00B0791F" w:rsidRPr="008C4375">
        <w:rPr>
          <w:rStyle w:val="ms-font-s"/>
          <w:rFonts w:cs="Times New Roman"/>
          <w:color w:val="000000" w:themeColor="text1"/>
          <w:szCs w:val="24"/>
        </w:rPr>
        <w:t xml:space="preserve">due to </w:t>
      </w:r>
      <w:r w:rsidRPr="00B7322B">
        <w:rPr>
          <w:rStyle w:val="ms-font-s"/>
          <w:rFonts w:cs="Times New Roman"/>
          <w:color w:val="000000" w:themeColor="text1"/>
          <w:szCs w:val="24"/>
        </w:rPr>
        <w:t xml:space="preserve">technical issues </w:t>
      </w:r>
      <w:r w:rsidR="00B0791F" w:rsidRPr="00B7322B">
        <w:rPr>
          <w:rStyle w:val="ms-font-s"/>
          <w:rFonts w:cs="Times New Roman"/>
          <w:color w:val="000000" w:themeColor="text1"/>
          <w:szCs w:val="24"/>
        </w:rPr>
        <w:t>the trip information was recorded incorrectly</w:t>
      </w:r>
      <w:r w:rsidRPr="009453FF">
        <w:rPr>
          <w:rStyle w:val="ms-font-s"/>
          <w:rFonts w:cs="Times New Roman"/>
          <w:color w:val="000000" w:themeColor="text1"/>
          <w:szCs w:val="24"/>
        </w:rPr>
        <w:t xml:space="preserve">. </w:t>
      </w:r>
      <w:r w:rsidRPr="009453FF">
        <w:rPr>
          <w:rStyle w:val="ms-font-s"/>
          <w:rFonts w:cs="Times New Roman"/>
          <w:color w:val="000000" w:themeColor="text1"/>
          <w:szCs w:val="24"/>
          <w:u w:val="single"/>
        </w:rPr>
        <w:t>Third</w:t>
      </w:r>
      <w:r w:rsidRPr="009453FF">
        <w:rPr>
          <w:rStyle w:val="ms-font-s"/>
          <w:rFonts w:cs="Times New Roman"/>
          <w:color w:val="000000" w:themeColor="text1"/>
          <w:szCs w:val="24"/>
        </w:rPr>
        <w:t xml:space="preserve">, trips that had the origin and destination outside of NYC taxi zone were also eliminated. Therefore, we focus on trips that </w:t>
      </w:r>
      <w:r w:rsidR="00B0791F" w:rsidRPr="009453FF">
        <w:rPr>
          <w:rStyle w:val="ms-font-s"/>
          <w:rFonts w:cs="Times New Roman"/>
          <w:color w:val="000000" w:themeColor="text1"/>
          <w:szCs w:val="24"/>
        </w:rPr>
        <w:t>originated and were</w:t>
      </w:r>
      <w:r w:rsidR="00A817E8" w:rsidRPr="009453FF">
        <w:rPr>
          <w:rStyle w:val="ms-font-s"/>
          <w:rFonts w:cs="Times New Roman"/>
          <w:color w:val="000000" w:themeColor="text1"/>
          <w:szCs w:val="24"/>
        </w:rPr>
        <w:t xml:space="preserve"> </w:t>
      </w:r>
      <w:r w:rsidRPr="009453FF">
        <w:rPr>
          <w:rStyle w:val="ms-font-s"/>
          <w:rFonts w:cs="Times New Roman"/>
          <w:color w:val="000000" w:themeColor="text1"/>
          <w:szCs w:val="24"/>
        </w:rPr>
        <w:t>destined within NYC taxi zone</w:t>
      </w:r>
      <w:r w:rsidR="00403A6C">
        <w:rPr>
          <w:rStyle w:val="ms-font-s"/>
          <w:rFonts w:cs="Times New Roman"/>
          <w:color w:val="000000" w:themeColor="text1"/>
          <w:szCs w:val="24"/>
        </w:rPr>
        <w:t xml:space="preserve"> region</w:t>
      </w:r>
      <w:r w:rsidRPr="00403A6C">
        <w:rPr>
          <w:rStyle w:val="ms-font-s"/>
          <w:rFonts w:cs="Times New Roman"/>
          <w:color w:val="000000" w:themeColor="text1"/>
          <w:szCs w:val="24"/>
        </w:rPr>
        <w:t xml:space="preserve"> only. </w:t>
      </w:r>
    </w:p>
    <w:p w14:paraId="2AF782D5" w14:textId="6C1A5366" w:rsidR="00403A6C" w:rsidRDefault="00122BC8" w:rsidP="00122BC8">
      <w:pPr>
        <w:rPr>
          <w:rStyle w:val="ms-font-s"/>
          <w:rFonts w:cs="Times New Roman"/>
          <w:color w:val="000000" w:themeColor="text1"/>
          <w:szCs w:val="24"/>
        </w:rPr>
      </w:pPr>
      <w:r w:rsidRPr="00403A6C">
        <w:rPr>
          <w:rStyle w:val="ms-font-s"/>
          <w:rFonts w:cs="Times New Roman"/>
          <w:color w:val="000000" w:themeColor="text1"/>
          <w:szCs w:val="24"/>
        </w:rPr>
        <w:tab/>
        <w:t xml:space="preserve">For the given study period (January 2018 to December 2018), the total number of available taxi zones in NYC was 260. Initially, we aggregated morning peak (6.30 am-9.30am) trip data for each day for each week (total 52 weeks) from each origin taxi zone ID to every possible destination taxi zone ID (260). The average number of daily trips generated and attracted at each taxi zone is presented in Figure 1. In Figure 1, the number of trips generated (Figure 1a) and attracted (Figure 1b) to each taxi zone is categorized into </w:t>
      </w:r>
      <w:r w:rsidR="00403A6C">
        <w:rPr>
          <w:rStyle w:val="ms-font-s"/>
          <w:rFonts w:cs="Times New Roman"/>
          <w:color w:val="000000" w:themeColor="text1"/>
          <w:szCs w:val="24"/>
        </w:rPr>
        <w:t>multiple</w:t>
      </w:r>
      <w:r w:rsidR="00403A6C" w:rsidRPr="00403A6C">
        <w:rPr>
          <w:rStyle w:val="ms-font-s"/>
          <w:rFonts w:cs="Times New Roman"/>
          <w:color w:val="000000" w:themeColor="text1"/>
          <w:szCs w:val="24"/>
        </w:rPr>
        <w:t xml:space="preserve"> </w:t>
      </w:r>
      <w:r w:rsidRPr="00403A6C">
        <w:rPr>
          <w:rStyle w:val="ms-font-s"/>
          <w:rFonts w:cs="Times New Roman"/>
          <w:color w:val="000000" w:themeColor="text1"/>
          <w:szCs w:val="24"/>
        </w:rPr>
        <w:t xml:space="preserve">classes from very low to very high. </w:t>
      </w:r>
      <w:r w:rsidR="00403A6C">
        <w:rPr>
          <w:rStyle w:val="ms-font-s"/>
          <w:rFonts w:cs="Times New Roman"/>
          <w:color w:val="000000" w:themeColor="text1"/>
          <w:szCs w:val="24"/>
        </w:rPr>
        <w:t>The figures clearly highlight the high TNC usage in Manhattan and airport locations (</w:t>
      </w:r>
      <w:r w:rsidR="0037067A">
        <w:rPr>
          <w:rStyle w:val="ms-font-s"/>
          <w:rFonts w:cs="Times New Roman"/>
          <w:color w:val="000000" w:themeColor="text1"/>
          <w:szCs w:val="24"/>
        </w:rPr>
        <w:t>LaGuardia</w:t>
      </w:r>
      <w:r w:rsidR="00403A6C">
        <w:rPr>
          <w:rStyle w:val="ms-font-s"/>
          <w:rFonts w:cs="Times New Roman"/>
          <w:color w:val="000000" w:themeColor="text1"/>
          <w:szCs w:val="24"/>
        </w:rPr>
        <w:t xml:space="preserve">, </w:t>
      </w:r>
      <w:r w:rsidR="00403A6C" w:rsidRPr="00403A6C">
        <w:rPr>
          <w:rStyle w:val="ms-font-s"/>
          <w:rFonts w:cs="Times New Roman"/>
          <w:color w:val="000000" w:themeColor="text1"/>
          <w:szCs w:val="24"/>
        </w:rPr>
        <w:t>John F. Kennedy International Airport</w:t>
      </w:r>
      <w:r w:rsidR="00403A6C">
        <w:rPr>
          <w:rStyle w:val="ms-font-s"/>
          <w:rFonts w:cs="Times New Roman"/>
          <w:color w:val="000000" w:themeColor="text1"/>
          <w:szCs w:val="24"/>
        </w:rPr>
        <w:t xml:space="preserve"> and Newark airport). </w:t>
      </w:r>
    </w:p>
    <w:p w14:paraId="1D411D10" w14:textId="631FD16A" w:rsidR="00122BC8" w:rsidRPr="001F46FB" w:rsidRDefault="0022696D" w:rsidP="00122BC8">
      <w:pPr>
        <w:rPr>
          <w:rStyle w:val="ms-font-s"/>
          <w:rFonts w:cs="Times New Roman"/>
          <w:szCs w:val="24"/>
        </w:rPr>
      </w:pPr>
      <w:r>
        <w:rPr>
          <w:rStyle w:val="ms-font-s"/>
          <w:rFonts w:cs="Times New Roman"/>
          <w:color w:val="000000" w:themeColor="text1"/>
          <w:szCs w:val="24"/>
        </w:rPr>
        <w:lastRenderedPageBreak/>
        <w:tab/>
      </w:r>
      <w:r w:rsidR="00403A6C">
        <w:rPr>
          <w:rStyle w:val="ms-font-s"/>
          <w:rFonts w:cs="Times New Roman"/>
          <w:color w:val="000000" w:themeColor="text1"/>
          <w:szCs w:val="24"/>
        </w:rPr>
        <w:t>For our analysis, t</w:t>
      </w:r>
      <w:r w:rsidR="00B0791F" w:rsidRPr="00403A6C">
        <w:rPr>
          <w:rStyle w:val="ms-font-s"/>
          <w:rFonts w:cs="Times New Roman"/>
          <w:color w:val="000000" w:themeColor="text1"/>
          <w:szCs w:val="24"/>
        </w:rPr>
        <w:t xml:space="preserve">o ensure that holiday weekends that </w:t>
      </w:r>
      <w:r w:rsidR="00403A6C">
        <w:rPr>
          <w:rStyle w:val="ms-font-s"/>
          <w:rFonts w:cs="Times New Roman"/>
          <w:color w:val="000000" w:themeColor="text1"/>
          <w:szCs w:val="24"/>
        </w:rPr>
        <w:t>are likely to have</w:t>
      </w:r>
      <w:r w:rsidR="00403A6C" w:rsidRPr="00403A6C">
        <w:rPr>
          <w:rStyle w:val="ms-font-s"/>
          <w:rFonts w:cs="Times New Roman"/>
          <w:color w:val="000000" w:themeColor="text1"/>
          <w:szCs w:val="24"/>
        </w:rPr>
        <w:t xml:space="preserve"> </w:t>
      </w:r>
      <w:r w:rsidR="00B0791F" w:rsidRPr="00403A6C">
        <w:rPr>
          <w:rStyle w:val="ms-font-s"/>
          <w:rFonts w:cs="Times New Roman"/>
          <w:color w:val="000000" w:themeColor="text1"/>
          <w:szCs w:val="24"/>
        </w:rPr>
        <w:t>a different user pattern</w:t>
      </w:r>
      <w:r w:rsidR="00336AF8">
        <w:rPr>
          <w:rStyle w:val="ms-font-s"/>
          <w:rFonts w:cs="Times New Roman"/>
          <w:color w:val="000000" w:themeColor="text1"/>
          <w:szCs w:val="24"/>
        </w:rPr>
        <w:t>s</w:t>
      </w:r>
      <w:r w:rsidR="00B0791F" w:rsidRPr="00403A6C">
        <w:rPr>
          <w:rStyle w:val="ms-font-s"/>
          <w:rFonts w:cs="Times New Roman"/>
          <w:color w:val="000000" w:themeColor="text1"/>
          <w:szCs w:val="24"/>
        </w:rPr>
        <w:t xml:space="preserve"> do not influence our analysis, we selected </w:t>
      </w:r>
      <w:r w:rsidR="00122BC8" w:rsidRPr="00403A6C">
        <w:rPr>
          <w:rStyle w:val="ms-font-s"/>
          <w:rFonts w:cs="Times New Roman"/>
          <w:color w:val="000000" w:themeColor="text1"/>
          <w:szCs w:val="24"/>
        </w:rPr>
        <w:t>morning peak period trip data for 43 weeks</w:t>
      </w:r>
      <w:r w:rsidR="00B0791F" w:rsidRPr="00403A6C">
        <w:rPr>
          <w:rStyle w:val="ms-font-s"/>
          <w:rFonts w:cs="Times New Roman"/>
          <w:color w:val="000000" w:themeColor="text1"/>
          <w:szCs w:val="24"/>
        </w:rPr>
        <w:t xml:space="preserve"> without any holidays</w:t>
      </w:r>
      <w:r w:rsidR="00122BC8" w:rsidRPr="00403A6C">
        <w:rPr>
          <w:rStyle w:val="ms-font-s"/>
          <w:rFonts w:cs="Times New Roman"/>
          <w:color w:val="000000" w:themeColor="text1"/>
          <w:szCs w:val="24"/>
        </w:rPr>
        <w:t xml:space="preserve">. </w:t>
      </w:r>
      <w:bookmarkStart w:id="7" w:name="_Hlk50330473"/>
      <w:r w:rsidR="00122BC8" w:rsidRPr="00403A6C">
        <w:rPr>
          <w:rFonts w:cs="Times New Roman"/>
          <w:szCs w:val="24"/>
        </w:rPr>
        <w:t xml:space="preserve">The processing of </w:t>
      </w:r>
      <w:r w:rsidR="00072567" w:rsidRPr="00403A6C">
        <w:rPr>
          <w:rFonts w:cs="Times New Roman"/>
          <w:szCs w:val="24"/>
        </w:rPr>
        <w:t xml:space="preserve">the </w:t>
      </w:r>
      <w:r w:rsidR="00122BC8" w:rsidRPr="00403A6C">
        <w:rPr>
          <w:rFonts w:cs="Times New Roman"/>
          <w:szCs w:val="24"/>
        </w:rPr>
        <w:t xml:space="preserve">large sample of trip data is substantially time-consuming and significantly increases the model run times. </w:t>
      </w:r>
      <w:bookmarkEnd w:id="7"/>
      <w:r w:rsidR="00122BC8" w:rsidRPr="00403A6C">
        <w:rPr>
          <w:rStyle w:val="ms-font-s"/>
          <w:rFonts w:cs="Times New Roman"/>
          <w:color w:val="000000" w:themeColor="text1"/>
          <w:szCs w:val="24"/>
        </w:rPr>
        <w:t xml:space="preserve">To obtain a reasonable sample size for model estimation, </w:t>
      </w:r>
      <w:r w:rsidR="00072567" w:rsidRPr="00403A6C">
        <w:rPr>
          <w:rStyle w:val="ms-font-s"/>
          <w:rFonts w:cs="Times New Roman"/>
          <w:color w:val="000000" w:themeColor="text1"/>
          <w:szCs w:val="24"/>
        </w:rPr>
        <w:t>we sampled</w:t>
      </w:r>
      <w:r w:rsidR="00122BC8" w:rsidRPr="00403A6C">
        <w:rPr>
          <w:rStyle w:val="ms-font-s"/>
          <w:rFonts w:cs="Times New Roman"/>
          <w:color w:val="000000" w:themeColor="text1"/>
          <w:szCs w:val="24"/>
        </w:rPr>
        <w:t xml:space="preserve"> following two steps; 1) 150 taxi zones w</w:t>
      </w:r>
      <w:r w:rsidR="00072567" w:rsidRPr="00403A6C">
        <w:rPr>
          <w:rStyle w:val="ms-font-s"/>
          <w:rFonts w:cs="Times New Roman"/>
          <w:color w:val="000000" w:themeColor="text1"/>
          <w:szCs w:val="24"/>
        </w:rPr>
        <w:t>ere</w:t>
      </w:r>
      <w:r w:rsidR="00122BC8" w:rsidRPr="00403A6C">
        <w:rPr>
          <w:rStyle w:val="ms-font-s"/>
          <w:rFonts w:cs="Times New Roman"/>
          <w:color w:val="000000" w:themeColor="text1"/>
          <w:szCs w:val="24"/>
        </w:rPr>
        <w:t xml:space="preserve"> selected randomly from </w:t>
      </w:r>
      <w:r w:rsidR="00072567" w:rsidRPr="001F46FB">
        <w:rPr>
          <w:rStyle w:val="ms-font-s"/>
          <w:rFonts w:cs="Times New Roman"/>
          <w:szCs w:val="24"/>
        </w:rPr>
        <w:t xml:space="preserve">the total </w:t>
      </w:r>
      <w:r w:rsidR="00122BC8" w:rsidRPr="001F46FB">
        <w:rPr>
          <w:rStyle w:val="ms-font-s"/>
          <w:rFonts w:cs="Times New Roman"/>
          <w:szCs w:val="24"/>
        </w:rPr>
        <w:t xml:space="preserve">260 taxi zones and 2) for </w:t>
      </w:r>
      <w:r w:rsidR="00D26E88" w:rsidRPr="001F46FB">
        <w:rPr>
          <w:rStyle w:val="ms-font-s"/>
          <w:rFonts w:cs="Times New Roman"/>
          <w:szCs w:val="24"/>
        </w:rPr>
        <w:t xml:space="preserve">each taxi zone one weekday was </w:t>
      </w:r>
      <w:r w:rsidR="00072567" w:rsidRPr="001F46FB">
        <w:rPr>
          <w:rStyle w:val="ms-font-s"/>
          <w:rFonts w:cs="Times New Roman"/>
          <w:szCs w:val="24"/>
        </w:rPr>
        <w:t xml:space="preserve">randomly </w:t>
      </w:r>
      <w:r w:rsidR="00D26E88" w:rsidRPr="001F46FB">
        <w:rPr>
          <w:rStyle w:val="ms-font-s"/>
          <w:rFonts w:cs="Times New Roman"/>
          <w:szCs w:val="24"/>
        </w:rPr>
        <w:t>selected for each week.</w:t>
      </w:r>
    </w:p>
    <w:p w14:paraId="1EF8A747" w14:textId="2DFA7D65" w:rsidR="00D55E78" w:rsidRPr="001F46FB" w:rsidRDefault="00D55E78" w:rsidP="00122BC8">
      <w:pPr>
        <w:rPr>
          <w:rFonts w:cs="Times New Roman"/>
          <w:szCs w:val="24"/>
        </w:rPr>
      </w:pPr>
      <w:r w:rsidRPr="001F46FB">
        <w:rPr>
          <w:rFonts w:cs="Times New Roman"/>
          <w:szCs w:val="24"/>
        </w:rPr>
        <w:tab/>
        <w:t xml:space="preserve">Thus, the data sampled had 150 taxi zone with 43 weekday morning peak trip data during 2018. </w:t>
      </w:r>
      <w:r w:rsidR="00283A25" w:rsidRPr="001F46FB">
        <w:rPr>
          <w:rFonts w:cs="Times New Roman"/>
          <w:szCs w:val="24"/>
        </w:rPr>
        <w:t>While</w:t>
      </w:r>
      <w:r w:rsidR="00E30703" w:rsidRPr="001F46FB">
        <w:rPr>
          <w:rFonts w:cs="Times New Roman"/>
          <w:szCs w:val="24"/>
        </w:rPr>
        <w:t xml:space="preserve"> the data considered is a sample, the consideration of a reasonably large sample size (6450) allows for robust model estimations. </w:t>
      </w:r>
      <w:r w:rsidRPr="001F46FB">
        <w:rPr>
          <w:rFonts w:cs="Times New Roman"/>
          <w:szCs w:val="24"/>
        </w:rPr>
        <w:t xml:space="preserve">We organized the dataset into two components for our </w:t>
      </w:r>
      <w:proofErr w:type="gramStart"/>
      <w:r w:rsidRPr="001F46FB">
        <w:rPr>
          <w:rFonts w:cs="Times New Roman"/>
          <w:szCs w:val="24"/>
        </w:rPr>
        <w:t>analysis;</w:t>
      </w:r>
      <w:proofErr w:type="gramEnd"/>
      <w:r w:rsidRPr="001F46FB">
        <w:rPr>
          <w:rFonts w:cs="Times New Roman"/>
          <w:szCs w:val="24"/>
        </w:rPr>
        <w:t xml:space="preserve"> 1) For zonal level origin demand (aggregating total daily morning peak trip at the origin level) and 2) Trip distribution from origin to destination (aggregating daily morning peak trip at the O-D pair level).</w:t>
      </w:r>
    </w:p>
    <w:p w14:paraId="21220FFD" w14:textId="77777777" w:rsidR="0010314B" w:rsidRPr="001F46FB" w:rsidRDefault="0010314B" w:rsidP="00122BC8">
      <w:pPr>
        <w:rPr>
          <w:rFonts w:cs="Times New Roman"/>
          <w:szCs w:val="24"/>
        </w:rPr>
      </w:pPr>
    </w:p>
    <w:p w14:paraId="0D64146C" w14:textId="77777777" w:rsidR="0010314B" w:rsidRPr="001F46FB" w:rsidRDefault="0010314B" w:rsidP="00130A45">
      <w:pPr>
        <w:pStyle w:val="TRBHead2"/>
        <w:rPr>
          <w:rFonts w:hint="eastAsia"/>
        </w:rPr>
      </w:pPr>
      <w:r w:rsidRPr="001F46FB">
        <w:t>Independent Variable Generation</w:t>
      </w:r>
    </w:p>
    <w:p w14:paraId="1B3F9F5D" w14:textId="77777777" w:rsidR="0010314B" w:rsidRDefault="0010314B" w:rsidP="0010314B">
      <w:r w:rsidRPr="001F46FB">
        <w:t xml:space="preserve">Several independent variables were generated in our study (see </w:t>
      </w:r>
      <w:r w:rsidR="009B07E8" w:rsidRPr="001F46FB">
        <w:t>Table</w:t>
      </w:r>
      <w:r w:rsidRPr="001F46FB">
        <w:t xml:space="preserve"> </w:t>
      </w:r>
      <w:r w:rsidR="009B07E8" w:rsidRPr="001F46FB">
        <w:t>1</w:t>
      </w:r>
      <w:r w:rsidRPr="001F46FB">
        <w:t xml:space="preserve">). These </w:t>
      </w:r>
      <w:r w:rsidRPr="0021025D">
        <w:t xml:space="preserve">can be grouped into </w:t>
      </w:r>
      <w:r>
        <w:t>five</w:t>
      </w:r>
      <w:r w:rsidRPr="0021025D">
        <w:t xml:space="preserve"> categories: 1) Trip attribute, 2) Transportation infrastructure variables, 3) Land use and built environment variables, 4) Weather attributes, and 5) Temporal attribute</w:t>
      </w:r>
      <w:r w:rsidR="00675750">
        <w:t>.</w:t>
      </w:r>
    </w:p>
    <w:p w14:paraId="257BD78C" w14:textId="78765AB7" w:rsidR="00122BC8" w:rsidRPr="00403A6C" w:rsidRDefault="00122BC8" w:rsidP="00122BC8">
      <w:r w:rsidRPr="0021025D">
        <w:tab/>
      </w:r>
      <w:r w:rsidRPr="00403A6C">
        <w:rPr>
          <w:u w:val="single"/>
        </w:rPr>
        <w:t>Trip attribute</w:t>
      </w:r>
      <w:r w:rsidRPr="00403A6C">
        <w:t xml:space="preserve"> includes the network distance between each origin-destination taxi zone pair estimated using the shortest path algorithm tool of ArcGIS software. While the actual trip might involve a different route, the shortest network distance would be an appropriate indicator of the distance traveled. </w:t>
      </w:r>
      <w:r w:rsidR="00072567" w:rsidRPr="00403A6C">
        <w:t xml:space="preserve">The variable will serve as a surrogate for travel time. As all the data is for morning peak, the impact of congestion is likely to be affecting all records similarly. </w:t>
      </w:r>
    </w:p>
    <w:p w14:paraId="1B08EBF4" w14:textId="60B35E54" w:rsidR="00122BC8" w:rsidRPr="009453FF" w:rsidRDefault="00122BC8" w:rsidP="00122BC8">
      <w:pPr>
        <w:rPr>
          <w:szCs w:val="24"/>
        </w:rPr>
      </w:pPr>
      <w:r w:rsidRPr="009453FF">
        <w:tab/>
      </w:r>
      <w:r w:rsidRPr="009453FF">
        <w:rPr>
          <w:szCs w:val="24"/>
          <w:u w:val="single"/>
        </w:rPr>
        <w:t>Transportation infrastructure attributes</w:t>
      </w:r>
      <w:r w:rsidR="00336AF8">
        <w:rPr>
          <w:szCs w:val="24"/>
          <w:u w:val="single"/>
        </w:rPr>
        <w:t xml:space="preserve"> </w:t>
      </w:r>
      <w:r w:rsidR="00336AF8">
        <w:rPr>
          <w:rFonts w:cs="Times New Roman"/>
          <w:szCs w:val="24"/>
        </w:rPr>
        <w:t>created at the taxi zone level</w:t>
      </w:r>
      <w:r w:rsidRPr="009453FF">
        <w:rPr>
          <w:szCs w:val="24"/>
        </w:rPr>
        <w:t xml:space="preserve"> </w:t>
      </w:r>
      <w:r w:rsidRPr="009453FF">
        <w:t xml:space="preserve">include bike route length density (capturing the effect of availability of bicycle facilities on system usage), </w:t>
      </w:r>
      <w:r w:rsidR="00336AF8" w:rsidRPr="00921534">
        <w:rPr>
          <w:rFonts w:cs="Times New Roman"/>
          <w:szCs w:val="24"/>
        </w:rPr>
        <w:t>number of bikeshare stations</w:t>
      </w:r>
      <w:r w:rsidR="00336AF8">
        <w:rPr>
          <w:rFonts w:cs="Times New Roman"/>
          <w:szCs w:val="24"/>
        </w:rPr>
        <w:t xml:space="preserve">, </w:t>
      </w:r>
      <w:r w:rsidRPr="009453FF">
        <w:t xml:space="preserve">length of streets (minor and major streets). Number of subway stations and bus stops in the taxi zone were generated to examine the influence of public transit on rider’s preference </w:t>
      </w:r>
      <w:r w:rsidRPr="009453FF">
        <w:rPr>
          <w:szCs w:val="24"/>
        </w:rPr>
        <w:t xml:space="preserve">of destination station. </w:t>
      </w:r>
    </w:p>
    <w:p w14:paraId="4050BE2A" w14:textId="5C36A5A3" w:rsidR="00122BC8" w:rsidRPr="00403A6C" w:rsidRDefault="00122BC8" w:rsidP="00122BC8">
      <w:pPr>
        <w:rPr>
          <w:szCs w:val="24"/>
        </w:rPr>
      </w:pPr>
      <w:r w:rsidRPr="00403A6C">
        <w:rPr>
          <w:szCs w:val="24"/>
        </w:rPr>
        <w:tab/>
        <w:t xml:space="preserve">Several </w:t>
      </w:r>
      <w:r w:rsidRPr="00403A6C">
        <w:rPr>
          <w:szCs w:val="24"/>
          <w:u w:val="single"/>
        </w:rPr>
        <w:t>land use and built environment variables</w:t>
      </w:r>
      <w:r w:rsidRPr="00403A6C">
        <w:rPr>
          <w:szCs w:val="24"/>
        </w:rPr>
        <w:t xml:space="preserve"> were considered including </w:t>
      </w:r>
      <w:r w:rsidRPr="00403A6C">
        <w:t xml:space="preserve">population density, job density and establishment density, </w:t>
      </w:r>
      <w:r w:rsidRPr="008C4375">
        <w:rPr>
          <w:szCs w:val="24"/>
        </w:rPr>
        <w:t xml:space="preserve">the number of institutional facilities (schools, colleges, hospitals), </w:t>
      </w:r>
      <w:r w:rsidRPr="001954BA">
        <w:rPr>
          <w:szCs w:val="24"/>
        </w:rPr>
        <w:t>the number of point of interests (museums, shopping malls), and the number of restaurants (including coffee shops and bars), total area of parks and commercial space (office, industry, retail) within each taxi zones. Distance of destination from Times Squa</w:t>
      </w:r>
      <w:r w:rsidRPr="00B7322B">
        <w:rPr>
          <w:szCs w:val="24"/>
        </w:rPr>
        <w:t xml:space="preserve">re and airport were estimated by using </w:t>
      </w:r>
      <w:r w:rsidRPr="00B7322B">
        <w:t>the shortest path algorithm tool of A</w:t>
      </w:r>
      <w:r w:rsidRPr="009453FF">
        <w:t>rcGIS software</w:t>
      </w:r>
      <w:r w:rsidRPr="009453FF">
        <w:rPr>
          <w:szCs w:val="24"/>
        </w:rPr>
        <w:t xml:space="preserve">. Airport </w:t>
      </w:r>
      <w:r w:rsidR="00072567" w:rsidRPr="009453FF">
        <w:rPr>
          <w:szCs w:val="24"/>
        </w:rPr>
        <w:t xml:space="preserve">indicator variable for the </w:t>
      </w:r>
      <w:r w:rsidRPr="009453FF">
        <w:rPr>
          <w:szCs w:val="24"/>
        </w:rPr>
        <w:t xml:space="preserve">taxi zone </w:t>
      </w:r>
      <w:r w:rsidR="00403A6C">
        <w:rPr>
          <w:szCs w:val="24"/>
        </w:rPr>
        <w:t xml:space="preserve">was generated </w:t>
      </w:r>
      <w:r w:rsidRPr="00403A6C">
        <w:rPr>
          <w:szCs w:val="24"/>
        </w:rPr>
        <w:t>to examine the</w:t>
      </w:r>
      <w:r w:rsidR="00072567" w:rsidRPr="00403A6C">
        <w:rPr>
          <w:szCs w:val="24"/>
        </w:rPr>
        <w:t xml:space="preserve"> additional </w:t>
      </w:r>
      <w:r w:rsidRPr="00403A6C">
        <w:rPr>
          <w:szCs w:val="24"/>
        </w:rPr>
        <w:t xml:space="preserve">impact of </w:t>
      </w:r>
      <w:r w:rsidR="00072567" w:rsidRPr="00403A6C">
        <w:rPr>
          <w:szCs w:val="24"/>
        </w:rPr>
        <w:t xml:space="preserve">airport </w:t>
      </w:r>
      <w:r w:rsidR="006A3F41" w:rsidRPr="00403A6C">
        <w:rPr>
          <w:szCs w:val="24"/>
        </w:rPr>
        <w:t>destination</w:t>
      </w:r>
      <w:r w:rsidRPr="00403A6C">
        <w:rPr>
          <w:szCs w:val="24"/>
        </w:rPr>
        <w:t xml:space="preserve">. </w:t>
      </w:r>
      <w:r w:rsidRPr="00403A6C">
        <w:t>Population</w:t>
      </w:r>
      <w:r w:rsidR="00403A6C">
        <w:t>, job density and median income</w:t>
      </w:r>
      <w:r w:rsidRPr="00403A6C">
        <w:t xml:space="preserve"> information was collected from US </w:t>
      </w:r>
      <w:r w:rsidR="005806FD" w:rsidRPr="00403A6C">
        <w:t>C</w:t>
      </w:r>
      <w:r w:rsidRPr="00403A6C">
        <w:t xml:space="preserve">ensus </w:t>
      </w:r>
      <w:r w:rsidR="005806FD" w:rsidRPr="00403A6C">
        <w:t xml:space="preserve">for </w:t>
      </w:r>
      <w:r w:rsidRPr="00403A6C">
        <w:t xml:space="preserve">2014-2017 and </w:t>
      </w:r>
      <w:r w:rsidR="00403A6C">
        <w:t>extrapolated</w:t>
      </w:r>
      <w:r w:rsidR="00403A6C" w:rsidRPr="00403A6C">
        <w:t xml:space="preserve"> </w:t>
      </w:r>
      <w:r w:rsidRPr="009453FF">
        <w:t xml:space="preserve">for 2018 at the census tract level </w:t>
      </w:r>
      <w:r w:rsidR="005B64EE" w:rsidRPr="0021025D">
        <w:t xml:space="preserve">considering average yearly population change from 2014-2017. </w:t>
      </w:r>
      <w:r w:rsidR="0089228A" w:rsidRPr="00403A6C">
        <w:t>H</w:t>
      </w:r>
      <w:r w:rsidR="00072567" w:rsidRPr="00403A6C">
        <w:t xml:space="preserve">ousehold </w:t>
      </w:r>
      <w:r w:rsidRPr="00403A6C">
        <w:t xml:space="preserve">car ownership information for 2018 was used to generate </w:t>
      </w:r>
      <w:r w:rsidR="00403A6C">
        <w:t>proportion of zero car ownership</w:t>
      </w:r>
      <w:r w:rsidRPr="00403A6C">
        <w:t xml:space="preserve"> at taxi zone level to examine the impact of car ownership on riders</w:t>
      </w:r>
      <w:r w:rsidR="00072567" w:rsidRPr="00403A6C">
        <w:t>’</w:t>
      </w:r>
      <w:r w:rsidRPr="00403A6C">
        <w:t xml:space="preserve"> destination </w:t>
      </w:r>
      <w:r w:rsidR="00072567" w:rsidRPr="00403A6C">
        <w:t>preferences</w:t>
      </w:r>
      <w:r w:rsidRPr="00403A6C">
        <w:t xml:space="preserve">. </w:t>
      </w:r>
      <w:r w:rsidRPr="00403A6C">
        <w:rPr>
          <w:szCs w:val="24"/>
        </w:rPr>
        <w:t xml:space="preserve">Non-motorized vehicle score (average of walk score and bike score) and transit score associated with each </w:t>
      </w:r>
      <w:r w:rsidR="000D6240">
        <w:rPr>
          <w:szCs w:val="24"/>
        </w:rPr>
        <w:t>taxi zone</w:t>
      </w:r>
      <w:r w:rsidRPr="00403A6C">
        <w:rPr>
          <w:szCs w:val="24"/>
        </w:rPr>
        <w:t xml:space="preserve"> was considered at the census tract level.</w:t>
      </w:r>
      <w:r w:rsidR="004D4797" w:rsidRPr="009453FF">
        <w:rPr>
          <w:szCs w:val="24"/>
        </w:rPr>
        <w:t xml:space="preserve"> </w:t>
      </w:r>
      <w:r w:rsidR="002927DC" w:rsidRPr="009453FF">
        <w:rPr>
          <w:szCs w:val="24"/>
        </w:rPr>
        <w:t>Further, crime density and accident density were also generated at taxi zone level. Total number of crimes of all types for previous year (2017) was aggregated at census tract level and crime density was</w:t>
      </w:r>
      <w:r w:rsidR="002927DC" w:rsidRPr="0021025D">
        <w:rPr>
          <w:szCs w:val="24"/>
        </w:rPr>
        <w:t xml:space="preserve"> estimated by dividing </w:t>
      </w:r>
      <w:r w:rsidR="000D6240">
        <w:rPr>
          <w:szCs w:val="24"/>
        </w:rPr>
        <w:t xml:space="preserve">with the </w:t>
      </w:r>
      <w:r w:rsidR="002927DC" w:rsidRPr="0021025D">
        <w:rPr>
          <w:szCs w:val="24"/>
        </w:rPr>
        <w:t>corresponding year’s population. In a similar manner, total number of accident</w:t>
      </w:r>
      <w:r w:rsidR="00403A6C">
        <w:rPr>
          <w:szCs w:val="24"/>
        </w:rPr>
        <w:t>s</w:t>
      </w:r>
      <w:r w:rsidR="002927DC" w:rsidRPr="0021025D">
        <w:rPr>
          <w:szCs w:val="24"/>
        </w:rPr>
        <w:t xml:space="preserve"> of all kind for each day of 2018 was consider</w:t>
      </w:r>
      <w:r w:rsidR="00403A6C">
        <w:rPr>
          <w:szCs w:val="24"/>
        </w:rPr>
        <w:t>ed</w:t>
      </w:r>
      <w:r w:rsidR="002927DC" w:rsidRPr="0021025D">
        <w:rPr>
          <w:szCs w:val="24"/>
        </w:rPr>
        <w:t xml:space="preserve"> to generate accident density.</w:t>
      </w:r>
    </w:p>
    <w:p w14:paraId="749C38E1" w14:textId="2B0B7E34" w:rsidR="00122BC8" w:rsidRDefault="00122BC8" w:rsidP="00122BC8">
      <w:pPr>
        <w:rPr>
          <w:szCs w:val="24"/>
        </w:rPr>
      </w:pPr>
      <w:r w:rsidRPr="009453FF">
        <w:rPr>
          <w:szCs w:val="24"/>
        </w:rPr>
        <w:tab/>
      </w:r>
      <w:r w:rsidRPr="009453FF">
        <w:rPr>
          <w:szCs w:val="24"/>
          <w:u w:val="single"/>
        </w:rPr>
        <w:t>Weather variables</w:t>
      </w:r>
      <w:r w:rsidRPr="009453FF">
        <w:rPr>
          <w:szCs w:val="24"/>
        </w:rPr>
        <w:t xml:space="preserve"> include average temperature, precipitation, and snow for that </w:t>
      </w:r>
      <w:proofErr w:type="gramStart"/>
      <w:r w:rsidRPr="009453FF">
        <w:rPr>
          <w:szCs w:val="24"/>
        </w:rPr>
        <w:t>particular day</w:t>
      </w:r>
      <w:proofErr w:type="gramEnd"/>
      <w:r w:rsidRPr="009453FF">
        <w:rPr>
          <w:szCs w:val="24"/>
        </w:rPr>
        <w:t xml:space="preserve">. Several interaction variables were also created. Seasonality is the only </w:t>
      </w:r>
      <w:r w:rsidRPr="009453FF">
        <w:rPr>
          <w:szCs w:val="24"/>
          <w:u w:val="single"/>
        </w:rPr>
        <w:t>temporal variable</w:t>
      </w:r>
      <w:r w:rsidRPr="009453FF">
        <w:rPr>
          <w:szCs w:val="24"/>
        </w:rPr>
        <w:t xml:space="preserve"> considered. We consider winter (December-February), Spring (March-May), Summer (June-August) and Fall (September-November) as dummy variables.</w:t>
      </w:r>
    </w:p>
    <w:p w14:paraId="1786F48A" w14:textId="77777777" w:rsidR="00122BC8" w:rsidRPr="00413837" w:rsidRDefault="00122BC8" w:rsidP="00130A45">
      <w:pPr>
        <w:pStyle w:val="TRBHead2"/>
        <w:rPr>
          <w:rFonts w:hint="eastAsia"/>
        </w:rPr>
      </w:pPr>
      <w:r w:rsidRPr="00413837">
        <w:lastRenderedPageBreak/>
        <w:t>Descriptive Analysis</w:t>
      </w:r>
    </w:p>
    <w:p w14:paraId="06F9EE96" w14:textId="0BF6849F" w:rsidR="00CB081A" w:rsidRPr="001F46FB" w:rsidRDefault="008C4375" w:rsidP="00CB081A">
      <w:r>
        <w:t>The data at an aggregate system level in the form of average number of trips by</w:t>
      </w:r>
      <w:r w:rsidR="004D5D5D" w:rsidRPr="009128ED">
        <w:t xml:space="preserve"> taxi zone for each week is presented in Figure </w:t>
      </w:r>
      <w:r w:rsidR="004269C5">
        <w:t>2</w:t>
      </w:r>
      <w:r w:rsidR="004D5D5D" w:rsidRPr="009128ED">
        <w:t xml:space="preserve">. </w:t>
      </w:r>
      <w:r w:rsidR="004D5D5D">
        <w:t>The various weeks with lower demand correspond to the w</w:t>
      </w:r>
      <w:r w:rsidR="004D5D5D" w:rsidRPr="009128ED">
        <w:t xml:space="preserve">eeks </w:t>
      </w:r>
      <w:r w:rsidR="004D5D5D">
        <w:t>with holidays</w:t>
      </w:r>
      <w:r>
        <w:t xml:space="preserve"> supporting our hypothesis that these weeks have a different demand pattern. </w:t>
      </w:r>
      <w:r w:rsidR="004D5D5D">
        <w:t xml:space="preserve">The dependent variable distribution is generated to understand origin level demand and distribution of these </w:t>
      </w:r>
      <w:r w:rsidR="004B0E39">
        <w:t xml:space="preserve">flows across the study region. </w:t>
      </w:r>
      <w:r w:rsidR="004B0E39" w:rsidRPr="00403A6C">
        <w:t xml:space="preserve">On average, 384 trips depart from each origin taxi zone </w:t>
      </w:r>
      <w:r w:rsidR="004B0E39">
        <w:t xml:space="preserve">in the morning peak hour </w:t>
      </w:r>
      <w:r w:rsidR="004B0E39" w:rsidRPr="00403A6C">
        <w:t xml:space="preserve">and </w:t>
      </w:r>
      <w:r w:rsidR="004B0E39">
        <w:t xml:space="preserve">are </w:t>
      </w:r>
      <w:r w:rsidR="004B0E39" w:rsidRPr="00403A6C">
        <w:t>destined to about 67 alternative taxi zones.</w:t>
      </w:r>
      <w:r w:rsidR="004B0E39">
        <w:t xml:space="preserve"> </w:t>
      </w:r>
      <w:r w:rsidR="002E205F" w:rsidRPr="001F46FB">
        <w:rPr>
          <w:rFonts w:cs="Times New Roman"/>
          <w:szCs w:val="24"/>
        </w:rPr>
        <w:t xml:space="preserve">The sample characteristics of the independent variables generated </w:t>
      </w:r>
      <w:r w:rsidR="00F402A1" w:rsidRPr="001F46FB">
        <w:rPr>
          <w:rFonts w:cs="Times New Roman"/>
          <w:szCs w:val="24"/>
        </w:rPr>
        <w:t>are presented in Table 1.</w:t>
      </w:r>
    </w:p>
    <w:p w14:paraId="54E4591B" w14:textId="61AB454C" w:rsidR="00D05BD6" w:rsidRPr="00403A6C" w:rsidRDefault="00D05BD6" w:rsidP="00122BC8"/>
    <w:p w14:paraId="34D13BD5" w14:textId="415831F4" w:rsidR="00122BC8" w:rsidRPr="00413837" w:rsidRDefault="00122BC8" w:rsidP="00D17970">
      <w:pPr>
        <w:pStyle w:val="TRBHead1"/>
        <w:rPr>
          <w:rFonts w:hint="eastAsia"/>
        </w:rPr>
      </w:pPr>
      <w:r w:rsidRPr="00413837">
        <w:t>Econometric framework</w:t>
      </w:r>
      <w:r w:rsidR="00B0791F" w:rsidRPr="00413837">
        <w:t>S</w:t>
      </w:r>
    </w:p>
    <w:p w14:paraId="59F13C16" w14:textId="77777777" w:rsidR="00122BC8" w:rsidRPr="009453FF" w:rsidRDefault="00122BC8" w:rsidP="00122BC8"/>
    <w:p w14:paraId="169AEC70" w14:textId="034AD5E2" w:rsidR="00122BC8" w:rsidRPr="00413837" w:rsidRDefault="00122BC8" w:rsidP="00130A45">
      <w:pPr>
        <w:pStyle w:val="TRBHead2"/>
        <w:rPr>
          <w:rFonts w:hint="eastAsia"/>
        </w:rPr>
      </w:pPr>
      <w:r w:rsidRPr="00413837">
        <w:t xml:space="preserve">Linear </w:t>
      </w:r>
      <w:r w:rsidR="007462F8" w:rsidRPr="00413837">
        <w:t>M</w:t>
      </w:r>
      <w:r w:rsidRPr="00413837">
        <w:t xml:space="preserve">ixed </w:t>
      </w:r>
      <w:r w:rsidR="007462F8" w:rsidRPr="00413837">
        <w:t>M</w:t>
      </w:r>
      <w:r w:rsidRPr="00413837">
        <w:t xml:space="preserve">odel for </w:t>
      </w:r>
      <w:r w:rsidR="007462F8" w:rsidRPr="00413837">
        <w:t>S</w:t>
      </w:r>
      <w:r w:rsidRPr="00413837">
        <w:t xml:space="preserve">tation </w:t>
      </w:r>
      <w:r w:rsidR="007462F8" w:rsidRPr="00413837">
        <w:t>L</w:t>
      </w:r>
      <w:r w:rsidRPr="00413837">
        <w:t xml:space="preserve">evel </w:t>
      </w:r>
      <w:r w:rsidR="007462F8" w:rsidRPr="00413837">
        <w:t>W</w:t>
      </w:r>
      <w:r w:rsidRPr="00413837">
        <w:t xml:space="preserve">eekly </w:t>
      </w:r>
      <w:r w:rsidR="007462F8" w:rsidRPr="00413837">
        <w:t>O</w:t>
      </w:r>
      <w:r w:rsidRPr="00413837">
        <w:t xml:space="preserve">rigin </w:t>
      </w:r>
      <w:r w:rsidR="007462F8" w:rsidRPr="00413837">
        <w:t>D</w:t>
      </w:r>
      <w:r w:rsidRPr="00413837">
        <w:t>emand</w:t>
      </w:r>
    </w:p>
    <w:p w14:paraId="506D535D" w14:textId="77777777" w:rsidR="00122BC8" w:rsidRPr="00403A6C" w:rsidRDefault="00122BC8" w:rsidP="00122BC8">
      <w:pPr>
        <w:rPr>
          <w:rFonts w:cs="Times New Roman"/>
          <w:szCs w:val="24"/>
        </w:rPr>
      </w:pPr>
      <w:r w:rsidRPr="009453FF">
        <w:rPr>
          <w:rFonts w:cs="Times New Roman"/>
          <w:szCs w:val="24"/>
        </w:rPr>
        <w:t xml:space="preserve">The taxi zonal level </w:t>
      </w:r>
      <w:r w:rsidRPr="0021025D">
        <w:rPr>
          <w:rFonts w:cs="Times New Roman"/>
          <w:szCs w:val="24"/>
        </w:rPr>
        <w:t xml:space="preserve">daily </w:t>
      </w:r>
      <w:proofErr w:type="gramStart"/>
      <w:r w:rsidRPr="0021025D">
        <w:rPr>
          <w:rFonts w:cs="Times New Roman"/>
          <w:szCs w:val="24"/>
        </w:rPr>
        <w:t>pick up</w:t>
      </w:r>
      <w:proofErr w:type="gramEnd"/>
      <w:r w:rsidRPr="0021025D">
        <w:rPr>
          <w:rFonts w:cs="Times New Roman"/>
          <w:szCs w:val="24"/>
        </w:rPr>
        <w:t xml:space="preserve"> demand variable is a continuous value and can be analyzed using linear regression models. However, the traditional linear regression model is not appropriate for data with multiple repeated observations. In our empirical analysis, we observe the daily peak hour demand at the same taxi zone for </w:t>
      </w:r>
      <w:proofErr w:type="spellStart"/>
      <w:r w:rsidRPr="0021025D">
        <w:rPr>
          <w:rFonts w:cs="Times New Roman"/>
          <w:szCs w:val="24"/>
        </w:rPr>
        <w:t>fourty</w:t>
      </w:r>
      <w:proofErr w:type="spellEnd"/>
      <w:r w:rsidRPr="0021025D">
        <w:rPr>
          <w:rFonts w:cs="Times New Roman"/>
          <w:szCs w:val="24"/>
        </w:rPr>
        <w:t>-three weeks. Hence, we employ a linear mixed modeling approach that builds on the linear regr</w:t>
      </w:r>
      <w:r w:rsidRPr="00403A6C">
        <w:rPr>
          <w:rFonts w:cs="Times New Roman"/>
          <w:szCs w:val="24"/>
        </w:rPr>
        <w:t>ession model while incorporating the influence of repeated observations for the same station. The linear mixed model collapses to a simple linear regression model in the absence of any station specific effects.</w:t>
      </w:r>
    </w:p>
    <w:p w14:paraId="0D23E5FD" w14:textId="1165A3C0" w:rsidR="00122BC8" w:rsidRPr="00B7322B" w:rsidRDefault="00122BC8" w:rsidP="00122BC8">
      <w:pPr>
        <w:ind w:firstLine="720"/>
        <w:rPr>
          <w:rFonts w:cs="Times New Roman"/>
          <w:szCs w:val="24"/>
        </w:rPr>
      </w:pPr>
      <w:r w:rsidRPr="00403A6C">
        <w:rPr>
          <w:rFonts w:cs="Times New Roman"/>
          <w:szCs w:val="24"/>
        </w:rPr>
        <w:t xml:space="preserve">Let </w:t>
      </w:r>
      <m:oMath>
        <m:r>
          <w:rPr>
            <w:rFonts w:ascii="Cambria Math" w:hAnsi="Cambria Math" w:cs="Times New Roman"/>
            <w:szCs w:val="24"/>
          </w:rPr>
          <m:t xml:space="preserve">w = 1, 2, …, W </m:t>
        </m:r>
      </m:oMath>
      <w:r w:rsidRPr="004D5D5D">
        <w:rPr>
          <w:rFonts w:cs="Times New Roman"/>
          <w:szCs w:val="24"/>
        </w:rPr>
        <w:t xml:space="preserve">be an index to represent each taxi zone </w:t>
      </w:r>
      <m:oMath>
        <m:r>
          <w:rPr>
            <w:rFonts w:ascii="Cambria Math" w:hAnsi="Cambria Math" w:cs="Times New Roman"/>
            <w:szCs w:val="24"/>
          </w:rPr>
          <m:t>(W=150)</m:t>
        </m:r>
      </m:oMath>
      <w:r w:rsidRPr="008C4375">
        <w:rPr>
          <w:rFonts w:cs="Times New Roman"/>
          <w:szCs w:val="24"/>
        </w:rPr>
        <w:t xml:space="preserve">, </w:t>
      </w:r>
      <m:oMath>
        <m:r>
          <w:rPr>
            <w:rFonts w:ascii="Cambria Math" w:hAnsi="Cambria Math" w:cs="Times New Roman"/>
            <w:szCs w:val="24"/>
          </w:rPr>
          <m:t xml:space="preserve">M = 1, 2, …, 43 </m:t>
        </m:r>
      </m:oMath>
      <w:r w:rsidRPr="008C4375">
        <w:rPr>
          <w:rFonts w:cs="Times New Roman"/>
          <w:szCs w:val="24"/>
        </w:rPr>
        <w:t xml:space="preserve"> be an index to represent the various day of weeks of data compiled for each pick up taxi zone. The dependent variable (daily peak hour demand) is modeled using a linear regression equation which, in its most gene</w:t>
      </w:r>
      <w:proofErr w:type="spellStart"/>
      <w:r w:rsidRPr="00B7322B">
        <w:rPr>
          <w:rFonts w:cs="Times New Roman"/>
          <w:szCs w:val="24"/>
        </w:rPr>
        <w:t>ral</w:t>
      </w:r>
      <w:proofErr w:type="spellEnd"/>
      <w:r w:rsidRPr="00B7322B">
        <w:rPr>
          <w:rFonts w:cs="Times New Roman"/>
          <w:szCs w:val="24"/>
        </w:rPr>
        <w:t xml:space="preserve"> form, has the following structure: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2"/>
        <w:gridCol w:w="554"/>
      </w:tblGrid>
      <w:tr w:rsidR="00122BC8" w:rsidRPr="009453FF" w14:paraId="2B6971EF" w14:textId="77777777" w:rsidTr="00490FFF">
        <w:tc>
          <w:tcPr>
            <w:tcW w:w="8472" w:type="dxa"/>
            <w:vAlign w:val="center"/>
          </w:tcPr>
          <w:p w14:paraId="353ACE29" w14:textId="77777777" w:rsidR="00122BC8" w:rsidRPr="00490FFF" w:rsidRDefault="0097047C" w:rsidP="005E3B7D">
            <w:pPr>
              <w:spacing w:before="240" w:after="240"/>
              <w:ind w:firstLine="720"/>
              <w:jc w:val="center"/>
              <w:rPr>
                <w:rFonts w:cs="Times New Roman"/>
                <w:i/>
                <w:szCs w:val="24"/>
              </w:rPr>
            </w:pPr>
            <m:oMathPara>
              <m:oMathParaPr>
                <m:jc m:val="left"/>
              </m:oMathParaPr>
              <m:oMath>
                <m:sSub>
                  <m:sSubPr>
                    <m:ctrlPr>
                      <w:rPr>
                        <w:rFonts w:ascii="Cambria Math" w:hAnsi="Cambria Math" w:cs="Times New Roman"/>
                        <w:i/>
                        <w:szCs w:val="24"/>
                      </w:rPr>
                    </m:ctrlPr>
                  </m:sSubPr>
                  <m:e>
                    <m:r>
                      <w:rPr>
                        <w:rFonts w:ascii="Cambria Math" w:hAnsi="Cambria Math" w:cs="Times New Roman"/>
                        <w:szCs w:val="24"/>
                      </w:rPr>
                      <m:t>y</m:t>
                    </m:r>
                  </m:e>
                  <m:sub>
                    <m:r>
                      <w:rPr>
                        <w:rFonts w:ascii="Cambria Math" w:hAnsi="Cambria Math" w:cs="Times New Roman"/>
                        <w:szCs w:val="24"/>
                      </w:rPr>
                      <m:t>mw</m:t>
                    </m:r>
                  </m:sub>
                </m:sSub>
                <m:r>
                  <w:rPr>
                    <w:rFonts w:ascii="Cambria Math" w:hAnsi="Cambria Math" w:cs="Times New Roman"/>
                    <w:szCs w:val="24"/>
                  </w:rPr>
                  <m:t xml:space="preserve"> = β</m:t>
                </m:r>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mw</m:t>
                    </m:r>
                  </m:sub>
                </m:sSub>
                <m:r>
                  <w:rPr>
                    <w:rFonts w:ascii="Cambria Math" w:hAnsi="Cambria Math" w:cs="Times New Roman"/>
                    <w:szCs w:val="24"/>
                  </w:rPr>
                  <m:t xml:space="preserve"> + </m:t>
                </m:r>
                <m:sSub>
                  <m:sSubPr>
                    <m:ctrlPr>
                      <w:rPr>
                        <w:rFonts w:ascii="Cambria Math" w:hAnsi="Cambria Math" w:cs="Times New Roman"/>
                        <w:i/>
                        <w:szCs w:val="24"/>
                      </w:rPr>
                    </m:ctrlPr>
                  </m:sSubPr>
                  <m:e>
                    <m:r>
                      <w:rPr>
                        <w:rFonts w:ascii="Cambria Math" w:hAnsi="Cambria Math" w:cs="Times New Roman"/>
                        <w:szCs w:val="24"/>
                      </w:rPr>
                      <m:t>ε</m:t>
                    </m:r>
                  </m:e>
                  <m:sub>
                    <m:r>
                      <w:rPr>
                        <w:rFonts w:ascii="Cambria Math" w:hAnsi="Cambria Math" w:cs="Times New Roman"/>
                        <w:szCs w:val="24"/>
                      </w:rPr>
                      <m:t>mw</m:t>
                    </m:r>
                  </m:sub>
                </m:sSub>
              </m:oMath>
            </m:oMathPara>
          </w:p>
        </w:tc>
        <w:tc>
          <w:tcPr>
            <w:tcW w:w="554" w:type="dxa"/>
            <w:vAlign w:val="center"/>
          </w:tcPr>
          <w:p w14:paraId="2C03DE07" w14:textId="77777777" w:rsidR="00122BC8" w:rsidRPr="0021025D" w:rsidRDefault="00122BC8" w:rsidP="005E3B7D">
            <w:pPr>
              <w:spacing w:before="240" w:after="240"/>
              <w:jc w:val="center"/>
              <w:rPr>
                <w:rFonts w:cs="Times New Roman"/>
                <w:szCs w:val="24"/>
              </w:rPr>
            </w:pPr>
            <w:r w:rsidRPr="0021025D">
              <w:rPr>
                <w:rFonts w:cs="Times New Roman"/>
                <w:szCs w:val="24"/>
              </w:rPr>
              <w:t>(1)</w:t>
            </w:r>
          </w:p>
        </w:tc>
      </w:tr>
    </w:tbl>
    <w:p w14:paraId="0744AAEE" w14:textId="58F0C02F" w:rsidR="00122BC8" w:rsidRPr="0021025D" w:rsidRDefault="00122BC8" w:rsidP="00122BC8">
      <w:pPr>
        <w:rPr>
          <w:rFonts w:cs="Times New Roman"/>
          <w:szCs w:val="24"/>
        </w:rPr>
      </w:pPr>
      <w:r w:rsidRPr="009453FF">
        <w:rPr>
          <w:rFonts w:cs="Times New Roman"/>
          <w:szCs w:val="24"/>
        </w:rPr>
        <w:t xml:space="preserve">where </w:t>
      </w:r>
      <m:oMath>
        <m:sSub>
          <m:sSubPr>
            <m:ctrlPr>
              <w:rPr>
                <w:rFonts w:ascii="Cambria Math" w:hAnsi="Cambria Math" w:cs="Times New Roman"/>
                <w:i/>
                <w:szCs w:val="24"/>
              </w:rPr>
            </m:ctrlPr>
          </m:sSubPr>
          <m:e>
            <m:r>
              <w:rPr>
                <w:rFonts w:ascii="Cambria Math" w:hAnsi="Cambria Math" w:cs="Times New Roman"/>
                <w:szCs w:val="24"/>
              </w:rPr>
              <m:t>y</m:t>
            </m:r>
          </m:e>
          <m:sub>
            <m:r>
              <w:rPr>
                <w:rFonts w:ascii="Cambria Math" w:hAnsi="Cambria Math" w:cs="Times New Roman"/>
                <w:szCs w:val="24"/>
              </w:rPr>
              <m:t>mw</m:t>
            </m:r>
          </m:sub>
        </m:sSub>
      </m:oMath>
      <w:r w:rsidRPr="009453FF">
        <w:rPr>
          <w:rFonts w:cs="Times New Roman"/>
          <w:szCs w:val="24"/>
        </w:rPr>
        <w:t xml:space="preserve"> is the natural logarithm of weekly demand, </w:t>
      </w:r>
      <m:oMath>
        <m:r>
          <w:rPr>
            <w:rFonts w:ascii="Cambria Math" w:hAnsi="Cambria Math" w:cs="Times New Roman"/>
            <w:szCs w:val="24"/>
          </w:rPr>
          <m:t>X</m:t>
        </m:r>
      </m:oMath>
      <w:r w:rsidRPr="0021025D">
        <w:rPr>
          <w:rFonts w:cs="Times New Roman"/>
          <w:szCs w:val="24"/>
        </w:rPr>
        <w:t xml:space="preserve"> is an </w:t>
      </w:r>
      <m:oMath>
        <m:r>
          <w:rPr>
            <w:rFonts w:ascii="Cambria Math" w:hAnsi="Cambria Math" w:cs="Times New Roman"/>
            <w:szCs w:val="24"/>
          </w:rPr>
          <m:t>K×1</m:t>
        </m:r>
      </m:oMath>
      <w:r w:rsidRPr="00403A6C">
        <w:rPr>
          <w:rFonts w:cs="Times New Roman"/>
          <w:szCs w:val="24"/>
        </w:rPr>
        <w:t xml:space="preserve"> column vector of attributes and the model coefficients, </w:t>
      </w:r>
      <m:oMath>
        <m:r>
          <w:rPr>
            <w:rFonts w:ascii="Cambria Math" w:hAnsi="Cambria Math" w:cs="Times New Roman"/>
            <w:szCs w:val="24"/>
          </w:rPr>
          <m:t>β</m:t>
        </m:r>
      </m:oMath>
      <w:r w:rsidRPr="00403A6C">
        <w:rPr>
          <w:rFonts w:cs="Times New Roman"/>
          <w:szCs w:val="24"/>
        </w:rPr>
        <w:t xml:space="preserve">, is an </w:t>
      </w:r>
      <m:oMath>
        <m:r>
          <w:rPr>
            <w:rFonts w:ascii="Cambria Math" w:hAnsi="Cambria Math" w:cs="Times New Roman"/>
            <w:szCs w:val="24"/>
          </w:rPr>
          <m:t>K×1</m:t>
        </m:r>
      </m:oMath>
      <w:r w:rsidRPr="00403A6C">
        <w:rPr>
          <w:rFonts w:cs="Times New Roman"/>
          <w:szCs w:val="24"/>
        </w:rPr>
        <w:t xml:space="preserve"> column vector. The random error </w:t>
      </w:r>
      <w:r w:rsidRPr="004D5D5D">
        <w:rPr>
          <w:rFonts w:cs="Times New Roman"/>
          <w:szCs w:val="24"/>
        </w:rPr>
        <w:t xml:space="preserve">term, </w:t>
      </w:r>
      <m:oMath>
        <m:sSub>
          <m:sSubPr>
            <m:ctrlPr>
              <w:rPr>
                <w:rFonts w:ascii="Cambria Math" w:hAnsi="Cambria Math" w:cs="Times New Roman"/>
                <w:i/>
                <w:szCs w:val="24"/>
              </w:rPr>
            </m:ctrlPr>
          </m:sSubPr>
          <m:e>
            <m:r>
              <w:rPr>
                <w:rFonts w:ascii="Cambria Math" w:hAnsi="Cambria Math" w:cs="Times New Roman"/>
                <w:szCs w:val="24"/>
              </w:rPr>
              <m:t>ε</m:t>
            </m:r>
          </m:e>
          <m:sub>
            <m:r>
              <w:rPr>
                <w:rFonts w:ascii="Cambria Math" w:hAnsi="Cambria Math" w:cs="Times New Roman"/>
                <w:szCs w:val="24"/>
              </w:rPr>
              <m:t>mw</m:t>
            </m:r>
          </m:sub>
        </m:sSub>
      </m:oMath>
      <w:r w:rsidRPr="009453FF">
        <w:rPr>
          <w:rFonts w:cs="Times New Roman"/>
          <w:szCs w:val="24"/>
        </w:rPr>
        <w:t>, is assumed to be normally distributed acr</w:t>
      </w:r>
      <w:proofErr w:type="spellStart"/>
      <w:r w:rsidRPr="009453FF">
        <w:rPr>
          <w:rFonts w:cs="Times New Roman"/>
          <w:szCs w:val="24"/>
        </w:rPr>
        <w:t>oss</w:t>
      </w:r>
      <w:proofErr w:type="spellEnd"/>
      <w:r w:rsidRPr="009453FF">
        <w:rPr>
          <w:rFonts w:cs="Times New Roman"/>
          <w:szCs w:val="24"/>
        </w:rPr>
        <w:t xml:space="preserve"> the dataset. In our analysis, the repetitions over days can result in common unobserved factors affecting the dependent variable. While a full covariance matrix can be estimated for the unobserv</w:t>
      </w:r>
      <w:r w:rsidRPr="0021025D">
        <w:rPr>
          <w:rFonts w:cs="Times New Roman"/>
          <w:szCs w:val="24"/>
        </w:rPr>
        <w:t>ed correlations, as we are selecting 43 random days from a sample of 43 weeks for each tax</w:t>
      </w:r>
      <w:r w:rsidR="00640849">
        <w:rPr>
          <w:rFonts w:cs="Times New Roman"/>
          <w:szCs w:val="24"/>
        </w:rPr>
        <w:t>i</w:t>
      </w:r>
      <w:r w:rsidRPr="0021025D">
        <w:rPr>
          <w:rFonts w:cs="Times New Roman"/>
          <w:szCs w:val="24"/>
        </w:rPr>
        <w:t xml:space="preserve"> zone, we decided to employ a simpler covariance structure. The exact functional form of the covariance structure assumed is shown below: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5"/>
        <w:gridCol w:w="551"/>
      </w:tblGrid>
      <w:tr w:rsidR="00122BC8" w:rsidRPr="009453FF" w14:paraId="52725F86" w14:textId="77777777" w:rsidTr="005E3B7D">
        <w:tc>
          <w:tcPr>
            <w:tcW w:w="8475" w:type="dxa"/>
            <w:vAlign w:val="center"/>
          </w:tcPr>
          <w:p w14:paraId="705E1C6A" w14:textId="77777777" w:rsidR="00122BC8" w:rsidRPr="00490FFF" w:rsidRDefault="00122BC8" w:rsidP="00130A45">
            <w:pPr>
              <w:pStyle w:val="TRBHead3"/>
            </w:pPr>
            <m:oMathPara>
              <m:oMathParaPr>
                <m:jc m:val="left"/>
              </m:oMathParaPr>
              <m:oMath>
                <m:r>
                  <m:t>Ω=</m:t>
                </m:r>
                <m:d>
                  <m:dPr>
                    <m:ctrlPr/>
                  </m:dPr>
                  <m:e>
                    <m:m>
                      <m:mPr>
                        <m:mcs>
                          <m:mc>
                            <m:mcPr>
                              <m:count m:val="4"/>
                              <m:mcJc m:val="center"/>
                            </m:mcPr>
                          </m:mc>
                        </m:mcs>
                        <m:ctrlPr/>
                      </m:mPr>
                      <m:mr>
                        <m:e>
                          <m:sSup>
                            <m:sSupPr>
                              <m:ctrlPr/>
                            </m:sSupPr>
                            <m:e>
                              <m:r>
                                <m:t>Ω</m:t>
                              </m:r>
                            </m:e>
                            <m:sup>
                              <m:r>
                                <m:t>2</m:t>
                              </m:r>
                            </m:sup>
                          </m:sSup>
                          <m:r>
                            <m:t>+</m:t>
                          </m:r>
                          <m:sSubSup>
                            <m:sSubSupPr>
                              <m:ctrlPr/>
                            </m:sSubSupPr>
                            <m:e>
                              <m:r>
                                <m:t>Ω</m:t>
                              </m:r>
                            </m:e>
                            <m:sub>
                              <m:r>
                                <m:t>1</m:t>
                              </m:r>
                            </m:sub>
                            <m:sup>
                              <m:r>
                                <m:t>2</m:t>
                              </m:r>
                            </m:sup>
                          </m:sSubSup>
                          <m:ctrlPr>
                            <w:rPr>
                              <w:rFonts w:eastAsia="Cambria Math"/>
                            </w:rPr>
                          </m:ctrlPr>
                        </m:e>
                        <m:e>
                          <m:sSub>
                            <m:sSubPr>
                              <m:ctrlPr>
                                <w:rPr>
                                  <w:rFonts w:eastAsia="Cambria Math"/>
                                </w:rPr>
                              </m:ctrlPr>
                            </m:sSubPr>
                            <m:e>
                              <m:r>
                                <w:rPr>
                                  <w:rFonts w:eastAsia="Cambria Math"/>
                                </w:rPr>
                                <m:t>Ω</m:t>
                              </m:r>
                            </m:e>
                            <m:sub>
                              <m:r>
                                <w:rPr>
                                  <w:rFonts w:eastAsia="Cambria Math"/>
                                </w:rPr>
                                <m:t>1</m:t>
                              </m:r>
                            </m:sub>
                          </m:sSub>
                          <m:ctrlPr>
                            <w:rPr>
                              <w:rFonts w:eastAsia="Cambria Math"/>
                            </w:rPr>
                          </m:ctrlPr>
                        </m:e>
                        <m:e>
                          <m:r>
                            <w:rPr>
                              <w:rFonts w:eastAsia="Cambria Math"/>
                            </w:rPr>
                            <m:t>…</m:t>
                          </m:r>
                          <m:ctrlPr>
                            <w:rPr>
                              <w:rFonts w:eastAsia="Cambria Math"/>
                            </w:rPr>
                          </m:ctrlPr>
                        </m:e>
                        <m:e>
                          <m:sSub>
                            <m:sSubPr>
                              <m:ctrlPr>
                                <w:rPr>
                                  <w:rFonts w:eastAsia="Cambria Math"/>
                                </w:rPr>
                              </m:ctrlPr>
                            </m:sSubPr>
                            <m:e>
                              <m:r>
                                <w:rPr>
                                  <w:rFonts w:eastAsia="Cambria Math"/>
                                </w:rPr>
                                <m:t>Ω</m:t>
                              </m:r>
                            </m:e>
                            <m:sub>
                              <m:r>
                                <w:rPr>
                                  <w:rFonts w:eastAsia="Cambria Math"/>
                                </w:rPr>
                                <m:t>1</m:t>
                              </m:r>
                            </m:sub>
                          </m:sSub>
                          <m:ctrlPr>
                            <w:rPr>
                              <w:rFonts w:eastAsia="Cambria Math"/>
                            </w:rPr>
                          </m:ctrlPr>
                        </m:e>
                      </m:mr>
                      <m:mr>
                        <m:e>
                          <m:sSub>
                            <m:sSubPr>
                              <m:ctrlPr>
                                <w:rPr>
                                  <w:rFonts w:eastAsia="Cambria Math"/>
                                </w:rPr>
                              </m:ctrlPr>
                            </m:sSubPr>
                            <m:e>
                              <m:r>
                                <w:rPr>
                                  <w:rFonts w:eastAsia="Cambria Math"/>
                                </w:rPr>
                                <m:t>Ω</m:t>
                              </m:r>
                            </m:e>
                            <m:sub>
                              <m:r>
                                <w:rPr>
                                  <w:rFonts w:eastAsia="Cambria Math"/>
                                </w:rPr>
                                <m:t>1</m:t>
                              </m:r>
                            </m:sub>
                          </m:sSub>
                        </m:e>
                        <m:e>
                          <m:sSup>
                            <m:sSupPr>
                              <m:ctrlPr/>
                            </m:sSupPr>
                            <m:e>
                              <m:r>
                                <m:t>Ω</m:t>
                              </m:r>
                            </m:e>
                            <m:sup>
                              <m:r>
                                <m:t>2</m:t>
                              </m:r>
                            </m:sup>
                          </m:sSup>
                          <m:r>
                            <m:t>+</m:t>
                          </m:r>
                          <m:sSubSup>
                            <m:sSubSupPr>
                              <m:ctrlPr/>
                            </m:sSubSupPr>
                            <m:e>
                              <m:r>
                                <m:t>Ω</m:t>
                              </m:r>
                            </m:e>
                            <m:sub>
                              <m:r>
                                <m:t>1</m:t>
                              </m:r>
                            </m:sub>
                            <m:sup>
                              <m:r>
                                <m:t>2</m:t>
                              </m:r>
                            </m:sup>
                          </m:sSubSup>
                        </m:e>
                        <m:e>
                          <m:r>
                            <m:t>…</m:t>
                          </m:r>
                        </m:e>
                        <m:e>
                          <m:sSub>
                            <m:sSubPr>
                              <m:ctrlPr>
                                <w:rPr>
                                  <w:rFonts w:eastAsia="Cambria Math"/>
                                </w:rPr>
                              </m:ctrlPr>
                            </m:sSubPr>
                            <m:e>
                              <m:r>
                                <w:rPr>
                                  <w:rFonts w:eastAsia="Cambria Math"/>
                                </w:rPr>
                                <m:t>Ω</m:t>
                              </m:r>
                            </m:e>
                            <m:sub>
                              <m:r>
                                <w:rPr>
                                  <w:rFonts w:eastAsia="Cambria Math"/>
                                </w:rPr>
                                <m:t>1</m:t>
                              </m:r>
                            </m:sub>
                          </m:sSub>
                          <m:ctrlPr>
                            <w:rPr>
                              <w:rFonts w:eastAsia="Cambria Math"/>
                            </w:rPr>
                          </m:ctrlPr>
                        </m:e>
                      </m:mr>
                      <m:mr>
                        <m:e>
                          <m:r>
                            <w:rPr>
                              <w:rFonts w:eastAsia="Cambria Math"/>
                            </w:rPr>
                            <m:t>⋮</m:t>
                          </m:r>
                        </m:e>
                        <m:e>
                          <m:r>
                            <m:t>⋮</m:t>
                          </m:r>
                        </m:e>
                        <m:e>
                          <m:r>
                            <m:t>⋱</m:t>
                          </m:r>
                        </m:e>
                        <m:e>
                          <m:r>
                            <m:t>⋮</m:t>
                          </m:r>
                          <m:ctrlPr>
                            <w:rPr>
                              <w:rFonts w:eastAsia="Cambria Math"/>
                            </w:rPr>
                          </m:ctrlPr>
                        </m:e>
                      </m:mr>
                      <m:mr>
                        <m:e>
                          <m:sSub>
                            <m:sSubPr>
                              <m:ctrlPr>
                                <w:rPr>
                                  <w:rFonts w:eastAsia="Cambria Math"/>
                                </w:rPr>
                              </m:ctrlPr>
                            </m:sSubPr>
                            <m:e>
                              <m:r>
                                <w:rPr>
                                  <w:rFonts w:eastAsia="Cambria Math"/>
                                </w:rPr>
                                <m:t>Ω</m:t>
                              </m:r>
                            </m:e>
                            <m:sub>
                              <m:r>
                                <w:rPr>
                                  <w:rFonts w:eastAsia="Cambria Math"/>
                                </w:rPr>
                                <m:t>1</m:t>
                              </m:r>
                            </m:sub>
                          </m:sSub>
                        </m:e>
                        <m:e>
                          <m:sSub>
                            <m:sSubPr>
                              <m:ctrlPr>
                                <w:rPr>
                                  <w:rFonts w:eastAsia="Cambria Math"/>
                                </w:rPr>
                              </m:ctrlPr>
                            </m:sSubPr>
                            <m:e>
                              <m:r>
                                <w:rPr>
                                  <w:rFonts w:eastAsia="Cambria Math"/>
                                </w:rPr>
                                <m:t>Ω</m:t>
                              </m:r>
                            </m:e>
                            <m:sub>
                              <m:r>
                                <w:rPr>
                                  <w:rFonts w:eastAsia="Cambria Math"/>
                                </w:rPr>
                                <m:t>1</m:t>
                              </m:r>
                            </m:sub>
                          </m:sSub>
                        </m:e>
                        <m:e>
                          <m:r>
                            <m:t>…</m:t>
                          </m:r>
                          <m:ctrlPr>
                            <w:rPr>
                              <w:rFonts w:eastAsia="Cambria Math"/>
                            </w:rPr>
                          </m:ctrlPr>
                        </m:e>
                        <m:e>
                          <m:sSup>
                            <m:sSupPr>
                              <m:ctrlPr/>
                            </m:sSupPr>
                            <m:e>
                              <m:r>
                                <m:t>Ω</m:t>
                              </m:r>
                            </m:e>
                            <m:sup>
                              <m:r>
                                <m:t>2</m:t>
                              </m:r>
                            </m:sup>
                          </m:sSup>
                          <m:r>
                            <m:t>+</m:t>
                          </m:r>
                          <m:sSubSup>
                            <m:sSubSupPr>
                              <m:ctrlPr/>
                            </m:sSubSupPr>
                            <m:e>
                              <m:r>
                                <m:t>Ω</m:t>
                              </m:r>
                            </m:e>
                            <m:sub>
                              <m:r>
                                <m:t>1</m:t>
                              </m:r>
                            </m:sub>
                            <m:sup>
                              <m:r>
                                <m:t>2</m:t>
                              </m:r>
                            </m:sup>
                          </m:sSubSup>
                        </m:e>
                      </m:mr>
                    </m:m>
                  </m:e>
                </m:d>
              </m:oMath>
            </m:oMathPara>
          </w:p>
        </w:tc>
        <w:tc>
          <w:tcPr>
            <w:tcW w:w="551" w:type="dxa"/>
            <w:vAlign w:val="center"/>
          </w:tcPr>
          <w:p w14:paraId="6574F1F0" w14:textId="77777777" w:rsidR="00122BC8" w:rsidRPr="009453FF" w:rsidRDefault="00122BC8" w:rsidP="005E3B7D">
            <w:pPr>
              <w:spacing w:before="240" w:after="240"/>
              <w:jc w:val="center"/>
              <w:rPr>
                <w:rFonts w:cs="Times New Roman"/>
                <w:szCs w:val="24"/>
              </w:rPr>
            </w:pPr>
            <w:r w:rsidRPr="009453FF">
              <w:rPr>
                <w:rFonts w:cs="Times New Roman"/>
                <w:szCs w:val="24"/>
              </w:rPr>
              <w:t>(2)</w:t>
            </w:r>
          </w:p>
        </w:tc>
      </w:tr>
    </w:tbl>
    <w:p w14:paraId="08C781A2" w14:textId="03641159" w:rsidR="00122BC8" w:rsidRPr="009453FF" w:rsidRDefault="00122BC8" w:rsidP="00122BC8">
      <w:pPr>
        <w:tabs>
          <w:tab w:val="left" w:pos="450"/>
        </w:tabs>
        <w:ind w:firstLine="432"/>
        <w:rPr>
          <w:rFonts w:cs="Times New Roman"/>
          <w:color w:val="000000"/>
          <w:szCs w:val="24"/>
        </w:rPr>
      </w:pPr>
      <w:r w:rsidRPr="009453FF">
        <w:rPr>
          <w:rFonts w:cs="Times New Roman"/>
          <w:szCs w:val="24"/>
        </w:rPr>
        <w:tab/>
      </w:r>
      <w:r w:rsidRPr="009453FF">
        <w:rPr>
          <w:rFonts w:cs="Times New Roman"/>
          <w:szCs w:val="24"/>
        </w:rPr>
        <w:tab/>
        <w:t xml:space="preserve">The covariance structure restricts the covariance across all </w:t>
      </w:r>
      <w:proofErr w:type="spellStart"/>
      <w:r w:rsidRPr="009453FF">
        <w:rPr>
          <w:rFonts w:cs="Times New Roman"/>
          <w:szCs w:val="24"/>
        </w:rPr>
        <w:t>fourty</w:t>
      </w:r>
      <w:proofErr w:type="spellEnd"/>
      <w:r w:rsidRPr="009453FF">
        <w:rPr>
          <w:rFonts w:cs="Times New Roman"/>
          <w:szCs w:val="24"/>
        </w:rPr>
        <w:t xml:space="preserve">-three records to be the same. The parameters estimated in this correlation structure are </w:t>
      </w:r>
      <m:oMath>
        <m:r>
          <m:rPr>
            <m:sty m:val="p"/>
          </m:rPr>
          <w:rPr>
            <w:rFonts w:ascii="Cambria Math" w:eastAsia="Cambria Math" w:hAnsi="Cambria Math"/>
          </w:rPr>
          <m:t>Ω</m:t>
        </m:r>
      </m:oMath>
      <w:r w:rsidRPr="009453FF">
        <w:rPr>
          <w:rFonts w:cs="Times New Roman"/>
          <w:szCs w:val="24"/>
        </w:rPr>
        <w:t xml:space="preserve"> and </w:t>
      </w:r>
      <m:oMath>
        <m:sSub>
          <m:sSubPr>
            <m:ctrlPr>
              <w:rPr>
                <w:rFonts w:ascii="Cambria Math" w:eastAsia="Cambria Math" w:hAnsi="Cambria Math"/>
              </w:rPr>
            </m:ctrlPr>
          </m:sSubPr>
          <m:e>
            <m:r>
              <m:rPr>
                <m:sty m:val="p"/>
              </m:rPr>
              <w:rPr>
                <w:rFonts w:ascii="Cambria Math" w:eastAsia="Cambria Math" w:hAnsi="Cambria Math"/>
              </w:rPr>
              <m:t>Ω</m:t>
            </m:r>
          </m:e>
          <m:sub>
            <m:r>
              <w:rPr>
                <w:rFonts w:ascii="Cambria Math" w:eastAsia="Cambria Math" w:hAnsi="Cambria Math"/>
              </w:rPr>
              <m:t>1</m:t>
            </m:r>
          </m:sub>
        </m:sSub>
        <m:r>
          <w:rPr>
            <w:rFonts w:ascii="Cambria Math" w:eastAsia="SymbolMT" w:hAnsi="Cambria Math" w:cs="Times New Roman"/>
            <w:szCs w:val="24"/>
            <w:vertAlign w:val="subscript"/>
          </w:rPr>
          <m:t xml:space="preserve"> </m:t>
        </m:r>
      </m:oMath>
      <w:r w:rsidRPr="009453FF">
        <w:rPr>
          <w:rFonts w:cs="Times New Roman"/>
          <w:szCs w:val="24"/>
        </w:rPr>
        <w:t xml:space="preserve">. The parameter </w:t>
      </w:r>
      <m:oMath>
        <m:r>
          <m:rPr>
            <m:sty m:val="p"/>
          </m:rPr>
          <w:rPr>
            <w:rFonts w:ascii="Cambria Math" w:eastAsia="Cambria Math" w:hAnsi="Cambria Math"/>
          </w:rPr>
          <m:t>Ω</m:t>
        </m:r>
      </m:oMath>
      <w:r w:rsidRPr="0021025D">
        <w:rPr>
          <w:rFonts w:cs="Times New Roman"/>
          <w:szCs w:val="24"/>
        </w:rPr>
        <w:t xml:space="preserve"> represents the error variance of </w:t>
      </w:r>
      <m:oMath>
        <m:r>
          <w:rPr>
            <w:rFonts w:ascii="Cambria Math" w:hAnsi="Cambria Math" w:cs="Times New Roman"/>
            <w:szCs w:val="24"/>
          </w:rPr>
          <m:t>ε</m:t>
        </m:r>
      </m:oMath>
      <w:r w:rsidRPr="0021025D">
        <w:rPr>
          <w:rFonts w:cs="Times New Roman"/>
          <w:szCs w:val="24"/>
        </w:rPr>
        <w:t xml:space="preserve">, </w:t>
      </w:r>
      <m:oMath>
        <m:sSub>
          <m:sSubPr>
            <m:ctrlPr>
              <w:rPr>
                <w:rFonts w:ascii="Cambria Math" w:eastAsia="Cambria Math" w:hAnsi="Cambria Math"/>
              </w:rPr>
            </m:ctrlPr>
          </m:sSubPr>
          <m:e>
            <m:r>
              <m:rPr>
                <m:sty m:val="p"/>
              </m:rPr>
              <w:rPr>
                <w:rFonts w:ascii="Cambria Math" w:eastAsia="Cambria Math" w:hAnsi="Cambria Math"/>
              </w:rPr>
              <m:t>Ω</m:t>
            </m:r>
          </m:e>
          <m:sub>
            <m:r>
              <w:rPr>
                <w:rFonts w:ascii="Cambria Math" w:eastAsia="Cambria Math" w:hAnsi="Cambria Math"/>
              </w:rPr>
              <m:t>1</m:t>
            </m:r>
          </m:sub>
        </m:sSub>
        <m:r>
          <w:rPr>
            <w:rFonts w:ascii="Cambria Math" w:eastAsia="SymbolMT" w:hAnsi="Cambria Math" w:cs="Times New Roman"/>
            <w:szCs w:val="24"/>
            <w:vertAlign w:val="subscript"/>
          </w:rPr>
          <m:t xml:space="preserve"> </m:t>
        </m:r>
      </m:oMath>
      <w:r w:rsidRPr="009453FF">
        <w:rPr>
          <w:rFonts w:cs="Times New Roman"/>
          <w:szCs w:val="24"/>
        </w:rPr>
        <w:t>represents the common correlation factor across daily</w:t>
      </w:r>
      <w:r w:rsidRPr="0021025D">
        <w:rPr>
          <w:rFonts w:cs="Times New Roman"/>
          <w:szCs w:val="24"/>
        </w:rPr>
        <w:t xml:space="preserve"> records. </w:t>
      </w:r>
      <w:r w:rsidRPr="00403A6C">
        <w:rPr>
          <w:rFonts w:cs="Times New Roman"/>
          <w:color w:val="000000"/>
          <w:szCs w:val="24"/>
        </w:rPr>
        <w:t>The models are estimated in SPSS using the Restricted Maximum Likelihood Approach (REML). The REML approach estimates the parameters by computing the likelihood function on a transformed dataset. The approach is commonly used for linear mixed models</w:t>
      </w:r>
      <w:r w:rsidR="00A274AE">
        <w:rPr>
          <w:rFonts w:cs="Times New Roman"/>
          <w:color w:val="000000"/>
          <w:szCs w:val="24"/>
        </w:rPr>
        <w:t xml:space="preserve"> </w:t>
      </w:r>
      <w:r w:rsidR="00A274AE" w:rsidRPr="00A274AE">
        <w:rPr>
          <w:rFonts w:cs="Times New Roman"/>
          <w:color w:val="000000"/>
          <w:szCs w:val="24"/>
        </w:rPr>
        <w:t>(</w:t>
      </w:r>
      <w:r w:rsidR="00A274AE" w:rsidRPr="00A274AE">
        <w:rPr>
          <w:rFonts w:cs="Times New Roman"/>
          <w:i/>
          <w:iCs/>
          <w:color w:val="000000"/>
          <w:szCs w:val="24"/>
        </w:rPr>
        <w:t>32</w:t>
      </w:r>
      <w:r w:rsidR="00A274AE" w:rsidRPr="00A274AE">
        <w:rPr>
          <w:rFonts w:cs="Times New Roman"/>
          <w:color w:val="000000"/>
          <w:szCs w:val="24"/>
        </w:rPr>
        <w:t>)</w:t>
      </w:r>
      <w:r w:rsidRPr="009453FF">
        <w:rPr>
          <w:rFonts w:cs="Times New Roman"/>
          <w:color w:val="000000"/>
          <w:szCs w:val="24"/>
        </w:rPr>
        <w:t>.</w:t>
      </w:r>
    </w:p>
    <w:p w14:paraId="68C4D12E" w14:textId="77777777" w:rsidR="00122BC8" w:rsidRPr="0021025D" w:rsidRDefault="00122BC8" w:rsidP="00122BC8">
      <w:pPr>
        <w:tabs>
          <w:tab w:val="left" w:pos="450"/>
        </w:tabs>
        <w:ind w:firstLine="432"/>
        <w:rPr>
          <w:rFonts w:cs="Times New Roman"/>
          <w:szCs w:val="24"/>
        </w:rPr>
      </w:pPr>
    </w:p>
    <w:p w14:paraId="6199CDCA" w14:textId="792F4E2E" w:rsidR="00122BC8" w:rsidRPr="00413837" w:rsidRDefault="00122BC8" w:rsidP="00130A45">
      <w:pPr>
        <w:pStyle w:val="TRBHead2"/>
        <w:rPr>
          <w:rFonts w:eastAsiaTheme="majorEastAsia" w:cstheme="majorBidi"/>
          <w:color w:val="000000" w:themeColor="text1"/>
          <w:szCs w:val="24"/>
        </w:rPr>
      </w:pPr>
      <w:r w:rsidRPr="00413837">
        <w:t xml:space="preserve">MDCEV </w:t>
      </w:r>
      <w:r w:rsidR="005E3B7D" w:rsidRPr="00413837">
        <w:t>M</w:t>
      </w:r>
      <w:r w:rsidRPr="00413837">
        <w:t xml:space="preserve">odel for </w:t>
      </w:r>
      <w:r w:rsidR="005E3B7D" w:rsidRPr="00413837">
        <w:t>D</w:t>
      </w:r>
      <w:r w:rsidRPr="00413837">
        <w:t xml:space="preserve">estination </w:t>
      </w:r>
      <w:r w:rsidR="005E3B7D" w:rsidRPr="00413837">
        <w:t>C</w:t>
      </w:r>
      <w:r w:rsidRPr="00413837">
        <w:t>hoice</w:t>
      </w:r>
    </w:p>
    <w:p w14:paraId="06095F9E" w14:textId="0C263CAC" w:rsidR="00122BC8" w:rsidRPr="0021025D" w:rsidRDefault="00122BC8" w:rsidP="00122BC8">
      <w:pPr>
        <w:rPr>
          <w:rFonts w:cs="Times New Roman"/>
          <w:szCs w:val="24"/>
        </w:rPr>
      </w:pPr>
      <w:r w:rsidRPr="009453FF">
        <w:rPr>
          <w:rFonts w:cs="Times New Roman"/>
          <w:szCs w:val="24"/>
        </w:rPr>
        <w:t xml:space="preserve">According to Bhat </w:t>
      </w:r>
      <w:r w:rsidR="007D5383">
        <w:rPr>
          <w:rFonts w:cs="Times New Roman"/>
          <w:szCs w:val="24"/>
        </w:rPr>
        <w:t>et al.</w:t>
      </w:r>
      <w:r w:rsidR="0041108B">
        <w:rPr>
          <w:rFonts w:cs="Times New Roman"/>
          <w:szCs w:val="24"/>
        </w:rPr>
        <w:t xml:space="preserve"> </w:t>
      </w:r>
      <w:r w:rsidR="00A274AE" w:rsidRPr="00A274AE">
        <w:rPr>
          <w:rFonts w:cs="Times New Roman"/>
          <w:szCs w:val="24"/>
        </w:rPr>
        <w:t>(</w:t>
      </w:r>
      <w:r w:rsidR="00A274AE" w:rsidRPr="00A274AE">
        <w:rPr>
          <w:rFonts w:cs="Times New Roman"/>
          <w:i/>
          <w:iCs/>
          <w:szCs w:val="24"/>
        </w:rPr>
        <w:t>33</w:t>
      </w:r>
      <w:r w:rsidR="00A274AE" w:rsidRPr="00A274AE">
        <w:rPr>
          <w:rFonts w:cs="Times New Roman"/>
          <w:szCs w:val="24"/>
        </w:rPr>
        <w:t>)</w:t>
      </w:r>
      <w:r w:rsidRPr="009453FF">
        <w:rPr>
          <w:rFonts w:cs="Times New Roman"/>
          <w:szCs w:val="24"/>
        </w:rPr>
        <w:t xml:space="preserve">, we consider the following functional form for utility in this paper, based on a generalized variant of the translated </w:t>
      </w:r>
      <w:r w:rsidRPr="0021025D">
        <w:rPr>
          <w:rFonts w:cs="Times New Roman"/>
          <w:szCs w:val="24"/>
        </w:rPr>
        <w:t>Constant Elasticity of Substitution (CES) utility function: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3"/>
        <w:gridCol w:w="553"/>
      </w:tblGrid>
      <w:tr w:rsidR="00122BC8" w:rsidRPr="009453FF" w14:paraId="0E3E3F08" w14:textId="77777777" w:rsidTr="005E3B7D">
        <w:tc>
          <w:tcPr>
            <w:tcW w:w="8473" w:type="dxa"/>
            <w:vAlign w:val="center"/>
          </w:tcPr>
          <w:p w14:paraId="30B44C8D" w14:textId="77777777" w:rsidR="00122BC8" w:rsidRPr="00490FFF" w:rsidRDefault="00122BC8" w:rsidP="005E3B7D">
            <w:pPr>
              <w:spacing w:before="240" w:after="240"/>
              <w:rPr>
                <w:rFonts w:eastAsiaTheme="minorEastAsia" w:cs="Times New Roman"/>
                <w:szCs w:val="24"/>
              </w:rPr>
            </w:pPr>
            <m:oMathPara>
              <m:oMathParaPr>
                <m:jc m:val="left"/>
              </m:oMathParaPr>
              <m:oMath>
                <m:r>
                  <w:rPr>
                    <w:rFonts w:ascii="Cambria Math" w:hAnsi="Cambria Math" w:cs="Times New Roman"/>
                    <w:szCs w:val="24"/>
                  </w:rPr>
                  <w:lastRenderedPageBreak/>
                  <m:t>U</m:t>
                </m:r>
                <m:d>
                  <m:dPr>
                    <m:ctrlPr>
                      <w:rPr>
                        <w:rFonts w:ascii="Cambria Math" w:hAnsi="Cambria Math" w:cs="Times New Roman"/>
                        <w:i/>
                        <w:szCs w:val="24"/>
                      </w:rPr>
                    </m:ctrlPr>
                  </m:dPr>
                  <m:e>
                    <m:r>
                      <w:rPr>
                        <w:rFonts w:ascii="Cambria Math" w:hAnsi="Cambria Math" w:cs="Times New Roman"/>
                        <w:szCs w:val="24"/>
                      </w:rPr>
                      <m:t>x</m:t>
                    </m:r>
                  </m:e>
                </m:d>
                <m:r>
                  <w:rPr>
                    <w:rFonts w:ascii="Cambria Math" w:hAnsi="Cambria Math" w:cs="Times New Roman"/>
                    <w:szCs w:val="24"/>
                  </w:rPr>
                  <m:t xml:space="preserve">= </m:t>
                </m:r>
                <m:nary>
                  <m:naryPr>
                    <m:chr m:val="∑"/>
                    <m:limLoc m:val="undOvr"/>
                    <m:ctrlPr>
                      <w:rPr>
                        <w:rFonts w:ascii="Cambria Math" w:hAnsi="Cambria Math" w:cs="Times New Roman"/>
                        <w:i/>
                        <w:szCs w:val="24"/>
                      </w:rPr>
                    </m:ctrlPr>
                  </m:naryPr>
                  <m:sub>
                    <m:r>
                      <w:rPr>
                        <w:rFonts w:ascii="Cambria Math" w:hAnsi="Cambria Math" w:cs="Times New Roman"/>
                        <w:szCs w:val="24"/>
                      </w:rPr>
                      <m:t>i=1</m:t>
                    </m:r>
                  </m:sub>
                  <m:sup>
                    <m:r>
                      <w:rPr>
                        <w:rFonts w:ascii="Cambria Math" w:hAnsi="Cambria Math" w:cs="Times New Roman"/>
                        <w:szCs w:val="24"/>
                      </w:rPr>
                      <m:t>I</m:t>
                    </m:r>
                  </m:sup>
                  <m:e>
                    <m:f>
                      <m:fPr>
                        <m:ctrlPr>
                          <w:rPr>
                            <w:rFonts w:ascii="Cambria Math" w:hAnsi="Cambria Math" w:cs="Times New Roman"/>
                            <w:i/>
                            <w:szCs w:val="24"/>
                          </w:rPr>
                        </m:ctrlPr>
                      </m:fPr>
                      <m:num>
                        <m:r>
                          <w:rPr>
                            <w:rFonts w:ascii="Cambria Math" w:hAnsi="Cambria Math" w:cs="Times New Roman"/>
                            <w:szCs w:val="24"/>
                          </w:rPr>
                          <m:t>γ</m:t>
                        </m:r>
                      </m:num>
                      <m:den>
                        <m:r>
                          <w:rPr>
                            <w:rFonts w:ascii="Cambria Math" w:hAnsi="Cambria Math" w:cs="Times New Roman"/>
                            <w:szCs w:val="24"/>
                          </w:rPr>
                          <m:t>α</m:t>
                        </m:r>
                      </m:den>
                    </m:f>
                  </m:e>
                </m:nary>
                <m:r>
                  <w:rPr>
                    <w:rFonts w:ascii="Cambria Math" w:hAnsi="Cambria Math" w:cs="Times New Roman"/>
                    <w:szCs w:val="24"/>
                  </w:rPr>
                  <m:t xml:space="preserve"> </m:t>
                </m:r>
                <m:sSub>
                  <m:sSubPr>
                    <m:ctrlPr>
                      <w:rPr>
                        <w:rFonts w:ascii="Cambria Math" w:hAnsi="Cambria Math" w:cs="Times New Roman"/>
                        <w:i/>
                        <w:szCs w:val="24"/>
                      </w:rPr>
                    </m:ctrlPr>
                  </m:sSubPr>
                  <m:e>
                    <m:r>
                      <m:rPr>
                        <m:sty m:val="p"/>
                      </m:rPr>
                      <w:rPr>
                        <w:rFonts w:ascii="Cambria Math" w:hAnsi="Cambria Math" w:cs="Times New Roman"/>
                        <w:szCs w:val="24"/>
                      </w:rPr>
                      <m:t>λ</m:t>
                    </m:r>
                  </m:e>
                  <m:sub>
                    <m:r>
                      <w:rPr>
                        <w:rFonts w:ascii="Cambria Math" w:hAnsi="Cambria Math" w:cs="Times New Roman"/>
                        <w:szCs w:val="24"/>
                      </w:rPr>
                      <m:t>i</m:t>
                    </m:r>
                  </m:sub>
                </m:sSub>
                <m:d>
                  <m:dPr>
                    <m:begChr m:val="{"/>
                    <m:endChr m:val="}"/>
                    <m:ctrlPr>
                      <w:rPr>
                        <w:rFonts w:ascii="Cambria Math" w:hAnsi="Cambria Math" w:cs="Times New Roman"/>
                        <w:i/>
                        <w:szCs w:val="24"/>
                      </w:rPr>
                    </m:ctrlPr>
                  </m:dPr>
                  <m:e>
                    <m:sSup>
                      <m:sSupPr>
                        <m:ctrlPr>
                          <w:rPr>
                            <w:rFonts w:ascii="Cambria Math" w:hAnsi="Cambria Math" w:cs="Times New Roman"/>
                            <w:i/>
                            <w:szCs w:val="24"/>
                          </w:rPr>
                        </m:ctrlPr>
                      </m:sSupPr>
                      <m:e>
                        <m:d>
                          <m:dPr>
                            <m:ctrlPr>
                              <w:rPr>
                                <w:rFonts w:ascii="Cambria Math" w:hAnsi="Cambria Math" w:cs="Times New Roman"/>
                                <w:i/>
                                <w:szCs w:val="24"/>
                              </w:rPr>
                            </m:ctrlPr>
                          </m:dPr>
                          <m:e>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i</m:t>
                                    </m:r>
                                  </m:sub>
                                </m:sSub>
                              </m:num>
                              <m:den>
                                <m:r>
                                  <w:rPr>
                                    <w:rFonts w:ascii="Cambria Math" w:hAnsi="Cambria Math" w:cs="Times New Roman"/>
                                    <w:szCs w:val="24"/>
                                  </w:rPr>
                                  <m:t>γ</m:t>
                                </m:r>
                              </m:den>
                            </m:f>
                            <m:r>
                              <w:rPr>
                                <w:rFonts w:ascii="Cambria Math" w:hAnsi="Cambria Math" w:cs="Times New Roman"/>
                                <w:szCs w:val="24"/>
                              </w:rPr>
                              <m:t>+1</m:t>
                            </m:r>
                          </m:e>
                        </m:d>
                      </m:e>
                      <m:sup>
                        <m:r>
                          <w:rPr>
                            <w:rFonts w:ascii="Cambria Math" w:hAnsi="Cambria Math" w:cs="Times New Roman"/>
                            <w:szCs w:val="24"/>
                          </w:rPr>
                          <m:t>α</m:t>
                        </m:r>
                      </m:sup>
                    </m:sSup>
                    <m:r>
                      <w:rPr>
                        <w:rFonts w:ascii="Cambria Math" w:hAnsi="Cambria Math" w:cs="Times New Roman"/>
                        <w:szCs w:val="24"/>
                      </w:rPr>
                      <m:t xml:space="preserve">-1 </m:t>
                    </m:r>
                  </m:e>
                </m:d>
              </m:oMath>
            </m:oMathPara>
          </w:p>
        </w:tc>
        <w:tc>
          <w:tcPr>
            <w:tcW w:w="553" w:type="dxa"/>
            <w:vAlign w:val="center"/>
          </w:tcPr>
          <w:p w14:paraId="0FE98FCC" w14:textId="77777777" w:rsidR="00122BC8" w:rsidRPr="0021025D" w:rsidRDefault="00122BC8" w:rsidP="005E3B7D">
            <w:pPr>
              <w:spacing w:before="240" w:after="240"/>
              <w:rPr>
                <w:rFonts w:cs="Times New Roman"/>
                <w:szCs w:val="24"/>
              </w:rPr>
            </w:pPr>
            <w:r w:rsidRPr="0021025D">
              <w:rPr>
                <w:rFonts w:cs="Times New Roman"/>
                <w:szCs w:val="24"/>
              </w:rPr>
              <w:t>(3)</w:t>
            </w:r>
          </w:p>
        </w:tc>
      </w:tr>
    </w:tbl>
    <w:p w14:paraId="0504D90C" w14:textId="77777777" w:rsidR="00122BC8" w:rsidRPr="008C4375" w:rsidRDefault="00122BC8" w:rsidP="00122BC8">
      <w:pPr>
        <w:rPr>
          <w:rFonts w:cs="Times New Roman"/>
          <w:szCs w:val="24"/>
        </w:rPr>
      </w:pPr>
      <w:r w:rsidRPr="009453FF">
        <w:rPr>
          <w:rFonts w:cs="Times New Roman"/>
          <w:szCs w:val="24"/>
        </w:rPr>
        <w:t xml:space="preserve">where </w:t>
      </w:r>
      <m:oMath>
        <m:r>
          <w:rPr>
            <w:rFonts w:ascii="Cambria Math" w:hAnsi="Cambria Math" w:cs="Times New Roman"/>
            <w:szCs w:val="24"/>
          </w:rPr>
          <m:t>U(x)</m:t>
        </m:r>
      </m:oMath>
      <w:r w:rsidRPr="009453FF">
        <w:rPr>
          <w:rFonts w:cs="Times New Roman"/>
          <w:szCs w:val="24"/>
        </w:rPr>
        <w:t xml:space="preserve"> is a quasi-concave, increasing, and continuously differentiable function with respect to the consumption quantity (</w:t>
      </w:r>
      <m:oMath>
        <m:r>
          <w:rPr>
            <w:rFonts w:ascii="Cambria Math" w:hAnsi="Cambria Math" w:cs="Times New Roman"/>
            <w:szCs w:val="24"/>
          </w:rPr>
          <m:t>I</m:t>
        </m:r>
        <m:r>
          <m:rPr>
            <m:sty m:val="p"/>
          </m:rPr>
          <w:rPr>
            <w:rFonts w:ascii="Cambria Math" w:hAnsi="Cambria Math" w:cs="Times New Roman"/>
            <w:szCs w:val="24"/>
          </w:rPr>
          <m:t>x1)</m:t>
        </m:r>
      </m:oMath>
      <w:r w:rsidRPr="009453FF">
        <w:rPr>
          <w:rFonts w:cs="Times New Roman"/>
          <w:szCs w:val="24"/>
        </w:rPr>
        <w:t>-vector</w:t>
      </w:r>
      <w:r w:rsidRPr="009453FF">
        <w:rPr>
          <w:rFonts w:cs="Times New Roman"/>
          <w:b/>
          <w:bCs/>
          <w:i/>
          <w:iCs/>
          <w:szCs w:val="24"/>
        </w:rPr>
        <w:t xml:space="preserve"> </w:t>
      </w:r>
      <w:r w:rsidRPr="009453FF">
        <w:rPr>
          <w:rFonts w:cs="Times New Roman"/>
          <w:szCs w:val="24"/>
        </w:rPr>
        <w:t>(</w:t>
      </w:r>
      <m:oMath>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i</m:t>
            </m:r>
          </m:sub>
        </m:sSub>
      </m:oMath>
      <w:r w:rsidRPr="009453FF">
        <w:rPr>
          <w:rFonts w:cs="Times New Roman"/>
          <w:i/>
          <w:iCs/>
          <w:szCs w:val="24"/>
        </w:rPr>
        <w:t xml:space="preserve"> </w:t>
      </w:r>
      <w:r w:rsidRPr="009453FF">
        <w:rPr>
          <w:rFonts w:cs="Times New Roman"/>
          <w:szCs w:val="24"/>
        </w:rPr>
        <w:t xml:space="preserve">≥ 0 for all </w:t>
      </w:r>
      <m:oMath>
        <m:r>
          <w:rPr>
            <w:rFonts w:ascii="Cambria Math" w:hAnsi="Cambria Math" w:cs="Times New Roman"/>
            <w:szCs w:val="24"/>
          </w:rPr>
          <m:t>i</m:t>
        </m:r>
      </m:oMath>
      <w:r w:rsidRPr="0021025D">
        <w:rPr>
          <w:rFonts w:cs="Times New Roman"/>
          <w:szCs w:val="24"/>
        </w:rPr>
        <w:t xml:space="preserve">), and </w:t>
      </w:r>
      <m:oMath>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i</m:t>
            </m:r>
          </m:sub>
        </m:sSub>
      </m:oMath>
      <w:r w:rsidRPr="009453FF">
        <w:rPr>
          <w:rFonts w:cs="Times New Roman"/>
          <w:szCs w:val="24"/>
        </w:rPr>
        <w:t xml:space="preserve"> associated with drop off taxi zone </w:t>
      </w:r>
      <m:oMath>
        <m:r>
          <w:rPr>
            <w:rFonts w:ascii="Cambria Math" w:hAnsi="Cambria Math" w:cs="Times New Roman"/>
            <w:szCs w:val="24"/>
          </w:rPr>
          <m:t>i</m:t>
        </m:r>
      </m:oMath>
      <w:r w:rsidRPr="0021025D">
        <w:rPr>
          <w:rFonts w:cs="Times New Roman"/>
          <w:szCs w:val="24"/>
        </w:rPr>
        <w:t xml:space="preserve">. </w:t>
      </w:r>
      <m:oMath>
        <m:r>
          <w:rPr>
            <w:rFonts w:ascii="Cambria Math" w:hAnsi="Cambria Math" w:cs="Times New Roman"/>
            <w:szCs w:val="24"/>
          </w:rPr>
          <m:t>λ</m:t>
        </m:r>
      </m:oMath>
      <w:r w:rsidRPr="0021025D">
        <w:rPr>
          <w:rFonts w:eastAsiaTheme="minorEastAsia" w:cs="Times New Roman"/>
          <w:szCs w:val="24"/>
        </w:rPr>
        <w:t xml:space="preserve"> </w:t>
      </w:r>
      <w:r w:rsidRPr="00403A6C">
        <w:rPr>
          <w:rFonts w:cs="Times New Roman"/>
          <w:szCs w:val="24"/>
        </w:rPr>
        <w:t xml:space="preserve">represents the baseline marginal utility </w:t>
      </w:r>
      <m:oMath>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i</m:t>
            </m:r>
          </m:sub>
        </m:sSub>
      </m:oMath>
      <w:r w:rsidRPr="009453FF">
        <w:rPr>
          <w:rFonts w:cs="Times New Roman"/>
          <w:szCs w:val="24"/>
        </w:rPr>
        <w:t xml:space="preserve">&gt; 0 for all </w:t>
      </w:r>
      <m:oMath>
        <m:r>
          <w:rPr>
            <w:rFonts w:ascii="Cambria Math" w:hAnsi="Cambria Math" w:cs="Times New Roman"/>
            <w:szCs w:val="24"/>
          </w:rPr>
          <m:t>i</m:t>
        </m:r>
      </m:oMath>
      <w:r w:rsidRPr="009453FF">
        <w:rPr>
          <w:rFonts w:cs="Times New Roman"/>
          <w:szCs w:val="24"/>
        </w:rPr>
        <w:t xml:space="preserve">), </w:t>
      </w:r>
      <m:oMath>
        <m:r>
          <w:rPr>
            <w:rFonts w:ascii="Cambria Math" w:hAnsi="Cambria Math" w:cs="Times New Roman"/>
            <w:szCs w:val="24"/>
          </w:rPr>
          <m:t>γ</m:t>
        </m:r>
      </m:oMath>
      <w:r w:rsidRPr="0021025D">
        <w:rPr>
          <w:rFonts w:cs="Times New Roman"/>
          <w:szCs w:val="24"/>
        </w:rPr>
        <w:t xml:space="preserve"> is a translation parameter (</w:t>
      </w:r>
      <m:oMath>
        <m:r>
          <w:rPr>
            <w:rFonts w:ascii="Cambria Math" w:hAnsi="Cambria Math" w:cs="Times New Roman"/>
            <w:szCs w:val="24"/>
          </w:rPr>
          <m:t>γ</m:t>
        </m:r>
      </m:oMath>
      <w:r w:rsidRPr="0021025D">
        <w:rPr>
          <w:rFonts w:cs="Times New Roman"/>
          <w:szCs w:val="24"/>
        </w:rPr>
        <w:t xml:space="preserve"> should be greater than zero) which enables corner solutions while simultaneously influencing satiation and </w:t>
      </w:r>
      <m:oMath>
        <m:r>
          <w:rPr>
            <w:rFonts w:ascii="Cambria Math" w:hAnsi="Cambria Math" w:cs="Times New Roman"/>
            <w:szCs w:val="24"/>
          </w:rPr>
          <m:t>α</m:t>
        </m:r>
      </m:oMath>
      <w:r w:rsidRPr="00403A6C">
        <w:rPr>
          <w:rFonts w:cs="Times New Roman"/>
          <w:szCs w:val="24"/>
        </w:rPr>
        <w:t xml:space="preserve"> influences satiation (</w:t>
      </w:r>
      <m:oMath>
        <m:r>
          <w:rPr>
            <w:rFonts w:ascii="Cambria Math" w:hAnsi="Cambria Math" w:cs="Times New Roman"/>
            <w:szCs w:val="24"/>
          </w:rPr>
          <m:t>α</m:t>
        </m:r>
      </m:oMath>
      <w:r w:rsidRPr="00403A6C">
        <w:rPr>
          <w:rFonts w:eastAsia="SymbolMT" w:cs="Times New Roman"/>
          <w:szCs w:val="24"/>
        </w:rPr>
        <w:t xml:space="preserve"> </w:t>
      </w:r>
      <w:r w:rsidRPr="00403A6C">
        <w:rPr>
          <w:rFonts w:cs="Times New Roman"/>
          <w:szCs w:val="24"/>
        </w:rPr>
        <w:t>≤</w:t>
      </w:r>
      <w:r w:rsidRPr="00403A6C">
        <w:rPr>
          <w:rFonts w:cs="Times New Roman"/>
          <w:i/>
          <w:iCs/>
          <w:szCs w:val="24"/>
        </w:rPr>
        <w:t xml:space="preserve"> </w:t>
      </w:r>
      <w:r w:rsidRPr="004D5D5D">
        <w:rPr>
          <w:rFonts w:cs="Times New Roman"/>
          <w:szCs w:val="24"/>
        </w:rPr>
        <w:t>1</w:t>
      </w:r>
      <w:r w:rsidRPr="004D5D5D">
        <w:rPr>
          <w:rFonts w:cs="Times New Roman"/>
          <w:i/>
          <w:szCs w:val="24"/>
        </w:rPr>
        <w:t>)</w:t>
      </w:r>
      <w:r w:rsidRPr="008C4375">
        <w:rPr>
          <w:rFonts w:cs="Times New Roman"/>
          <w:szCs w:val="24"/>
        </w:rPr>
        <w:t xml:space="preserve">. </w:t>
      </w:r>
    </w:p>
    <w:p w14:paraId="26074B3F" w14:textId="77777777" w:rsidR="00122BC8" w:rsidRPr="009453FF" w:rsidRDefault="00122BC8" w:rsidP="00122BC8">
      <w:pPr>
        <w:ind w:firstLine="720"/>
        <w:rPr>
          <w:rFonts w:cs="Times New Roman"/>
          <w:szCs w:val="24"/>
        </w:rPr>
      </w:pPr>
      <w:r w:rsidRPr="008C4375">
        <w:rPr>
          <w:rFonts w:cs="Times New Roman"/>
          <w:szCs w:val="24"/>
        </w:rPr>
        <w:t xml:space="preserve">The KT approach employs a direct stochastic specification by assuming the utility function </w:t>
      </w:r>
      <m:oMath>
        <m:r>
          <w:rPr>
            <w:rFonts w:ascii="Cambria Math" w:hAnsi="Cambria Math" w:cs="Times New Roman"/>
            <w:szCs w:val="24"/>
          </w:rPr>
          <m:t>U(x)</m:t>
        </m:r>
      </m:oMath>
      <w:r w:rsidRPr="009453FF">
        <w:rPr>
          <w:rFonts w:cs="Times New Roman"/>
          <w:szCs w:val="24"/>
        </w:rPr>
        <w:t xml:space="preserve"> to be random over the population. A multiplicative random element is introduced to the baseline marginal utility for each good (in our case destination) as follows: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2"/>
        <w:gridCol w:w="554"/>
      </w:tblGrid>
      <w:tr w:rsidR="00122BC8" w:rsidRPr="009453FF" w14:paraId="1CD2F9D4" w14:textId="77777777" w:rsidTr="005E3B7D">
        <w:tc>
          <w:tcPr>
            <w:tcW w:w="8472" w:type="dxa"/>
            <w:vAlign w:val="center"/>
          </w:tcPr>
          <w:p w14:paraId="00DE77F9" w14:textId="77777777" w:rsidR="00122BC8" w:rsidRPr="00490FFF" w:rsidRDefault="00122BC8" w:rsidP="005E3B7D">
            <w:pPr>
              <w:spacing w:before="240" w:after="240"/>
              <w:rPr>
                <w:rFonts w:eastAsiaTheme="minorEastAsia" w:cs="Times New Roman"/>
                <w:szCs w:val="24"/>
              </w:rPr>
            </w:pPr>
            <m:oMathPara>
              <m:oMathParaPr>
                <m:jc m:val="left"/>
              </m:oMathParaPr>
              <m:oMath>
                <m:r>
                  <m:rPr>
                    <m:sty m:val="p"/>
                  </m:rPr>
                  <w:rPr>
                    <w:rFonts w:ascii="Cambria Math" w:hAnsi="Cambria Math" w:cs="Times New Roman"/>
                    <w:szCs w:val="24"/>
                  </w:rPr>
                  <m:t xml:space="preserve">λ </m:t>
                </m:r>
                <m:d>
                  <m:dPr>
                    <m:ctrlPr>
                      <w:rPr>
                        <w:rFonts w:ascii="Cambria Math" w:hAnsi="Cambria Math" w:cs="Times New Roman"/>
                        <w:szCs w:val="24"/>
                      </w:rPr>
                    </m:ctrlPr>
                  </m:dPr>
                  <m:e>
                    <m:sSub>
                      <m:sSubPr>
                        <m:ctrlPr>
                          <w:rPr>
                            <w:rFonts w:ascii="Cambria Math" w:hAnsi="Cambria Math" w:cs="Times New Roman"/>
                            <w:szCs w:val="24"/>
                          </w:rPr>
                        </m:ctrlPr>
                      </m:sSubPr>
                      <m:e>
                        <m:r>
                          <w:rPr>
                            <w:rFonts w:ascii="Cambria Math" w:hAnsi="Cambria Math" w:cs="Times New Roman"/>
                            <w:szCs w:val="24"/>
                          </w:rPr>
                          <m:t>y</m:t>
                        </m:r>
                      </m:e>
                      <m:sub>
                        <m:r>
                          <w:rPr>
                            <w:rFonts w:ascii="Cambria Math" w:hAnsi="Cambria Math" w:cs="Times New Roman"/>
                            <w:szCs w:val="24"/>
                          </w:rPr>
                          <m:t>iw</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ρ</m:t>
                        </m:r>
                      </m:e>
                      <m:sub>
                        <m:r>
                          <w:rPr>
                            <w:rFonts w:ascii="Cambria Math" w:hAnsi="Cambria Math" w:cs="Times New Roman"/>
                            <w:szCs w:val="24"/>
                          </w:rPr>
                          <m:t>iw</m:t>
                        </m:r>
                      </m:sub>
                    </m:sSub>
                    <m:ctrlPr>
                      <w:rPr>
                        <w:rFonts w:ascii="Cambria Math" w:hAnsi="Cambria Math" w:cs="Times New Roman"/>
                        <w:i/>
                        <w:szCs w:val="24"/>
                      </w:rPr>
                    </m:ctrlPr>
                  </m:e>
                </m:d>
                <m:r>
                  <w:rPr>
                    <w:rFonts w:ascii="Cambria Math" w:hAnsi="Cambria Math" w:cs="Times New Roman"/>
                    <w:szCs w:val="24"/>
                  </w:rPr>
                  <m:t>=</m:t>
                </m:r>
                <m:r>
                  <m:rPr>
                    <m:sty m:val="p"/>
                  </m:rPr>
                  <w:rPr>
                    <w:rFonts w:ascii="Cambria Math" w:hAnsi="Cambria Math" w:cs="Times New Roman"/>
                    <w:szCs w:val="24"/>
                  </w:rPr>
                  <m:t>exp⁡</m:t>
                </m:r>
                <m:r>
                  <w:rPr>
                    <w:rFonts w:ascii="Cambria Math" w:hAnsi="Cambria Math" w:cs="Times New Roman"/>
                    <w:szCs w:val="24"/>
                  </w:rPr>
                  <m:t>(δ</m:t>
                </m:r>
                <m:sSub>
                  <m:sSubPr>
                    <m:ctrlPr>
                      <w:rPr>
                        <w:rFonts w:ascii="Cambria Math" w:hAnsi="Cambria Math" w:cs="Times New Roman"/>
                        <w:i/>
                        <w:szCs w:val="24"/>
                      </w:rPr>
                    </m:ctrlPr>
                  </m:sSubPr>
                  <m:e>
                    <m:r>
                      <w:rPr>
                        <w:rFonts w:ascii="Cambria Math" w:hAnsi="Cambria Math" w:cs="Times New Roman"/>
                        <w:szCs w:val="24"/>
                      </w:rPr>
                      <m:t>y</m:t>
                    </m:r>
                  </m:e>
                  <m:sub>
                    <m:r>
                      <w:rPr>
                        <w:rFonts w:ascii="Cambria Math" w:hAnsi="Cambria Math" w:cs="Times New Roman"/>
                        <w:szCs w:val="24"/>
                      </w:rPr>
                      <m:t>iw</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ρ</m:t>
                    </m:r>
                  </m:e>
                  <m:sub>
                    <m:r>
                      <w:rPr>
                        <w:rFonts w:ascii="Cambria Math" w:hAnsi="Cambria Math" w:cs="Times New Roman"/>
                        <w:szCs w:val="24"/>
                      </w:rPr>
                      <m:t>iw</m:t>
                    </m:r>
                  </m:sub>
                </m:sSub>
                <m:r>
                  <w:rPr>
                    <w:rFonts w:ascii="Cambria Math" w:hAnsi="Cambria Math" w:cs="Times New Roman"/>
                    <w:szCs w:val="24"/>
                  </w:rPr>
                  <m:t>)</m:t>
                </m:r>
              </m:oMath>
            </m:oMathPara>
          </w:p>
        </w:tc>
        <w:tc>
          <w:tcPr>
            <w:tcW w:w="554" w:type="dxa"/>
            <w:vAlign w:val="center"/>
          </w:tcPr>
          <w:p w14:paraId="71AD34E4" w14:textId="77777777" w:rsidR="00122BC8" w:rsidRPr="0021025D" w:rsidRDefault="00122BC8" w:rsidP="005E3B7D">
            <w:pPr>
              <w:spacing w:before="240" w:after="240"/>
              <w:rPr>
                <w:rFonts w:cs="Times New Roman"/>
                <w:szCs w:val="24"/>
              </w:rPr>
            </w:pPr>
            <w:r w:rsidRPr="0021025D">
              <w:rPr>
                <w:rFonts w:cs="Times New Roman"/>
                <w:szCs w:val="24"/>
              </w:rPr>
              <w:t>(4)</w:t>
            </w:r>
          </w:p>
        </w:tc>
      </w:tr>
    </w:tbl>
    <w:p w14:paraId="64C707B7" w14:textId="77777777" w:rsidR="00122BC8" w:rsidRPr="0021025D" w:rsidRDefault="00122BC8" w:rsidP="00122BC8">
      <w:pPr>
        <w:rPr>
          <w:rFonts w:cs="Times New Roman"/>
          <w:szCs w:val="24"/>
        </w:rPr>
      </w:pPr>
      <w:r w:rsidRPr="009453FF">
        <w:rPr>
          <w:rFonts w:cs="Times New Roman"/>
          <w:szCs w:val="24"/>
        </w:rPr>
        <w:t>where</w:t>
      </w:r>
      <m:oMath>
        <m:r>
          <w:rPr>
            <w:rFonts w:ascii="Cambria Math" w:hAnsi="Cambria Math" w:cs="Times New Roman"/>
            <w:szCs w:val="24"/>
          </w:rPr>
          <m:t xml:space="preserve"> </m:t>
        </m:r>
        <m:sSub>
          <m:sSubPr>
            <m:ctrlPr>
              <w:rPr>
                <w:rFonts w:ascii="Cambria Math" w:hAnsi="Cambria Math" w:cs="Times New Roman"/>
                <w:szCs w:val="24"/>
              </w:rPr>
            </m:ctrlPr>
          </m:sSubPr>
          <m:e>
            <m:r>
              <w:rPr>
                <w:rFonts w:ascii="Cambria Math" w:hAnsi="Cambria Math" w:cs="Times New Roman"/>
                <w:szCs w:val="24"/>
              </w:rPr>
              <m:t>y</m:t>
            </m:r>
          </m:e>
          <m:sub>
            <m:r>
              <w:rPr>
                <w:rFonts w:ascii="Cambria Math" w:hAnsi="Cambria Math" w:cs="Times New Roman"/>
                <w:szCs w:val="24"/>
              </w:rPr>
              <m:t>iwq</m:t>
            </m:r>
          </m:sub>
        </m:sSub>
      </m:oMath>
      <w:r w:rsidRPr="009453FF">
        <w:rPr>
          <w:rFonts w:cs="Times New Roman"/>
          <w:i/>
          <w:iCs/>
          <w:szCs w:val="24"/>
        </w:rPr>
        <w:t xml:space="preserve"> </w:t>
      </w:r>
      <w:r w:rsidRPr="009453FF">
        <w:rPr>
          <w:rFonts w:cs="Times New Roman"/>
          <w:szCs w:val="24"/>
        </w:rPr>
        <w:t>is a set of attributes characterizing drop off taxi zone</w:t>
      </w:r>
      <w:r w:rsidRPr="0021025D">
        <w:rPr>
          <w:rFonts w:cs="Times New Roman"/>
          <w:szCs w:val="24"/>
        </w:rPr>
        <w:t xml:space="preserve"> </w:t>
      </w:r>
      <m:oMath>
        <m:r>
          <w:rPr>
            <w:rFonts w:ascii="Cambria Math" w:hAnsi="Cambria Math" w:cs="Times New Roman"/>
            <w:szCs w:val="24"/>
          </w:rPr>
          <m:t>i</m:t>
        </m:r>
      </m:oMath>
      <w:r w:rsidRPr="0021025D">
        <w:rPr>
          <w:rFonts w:eastAsiaTheme="minorEastAsia" w:cs="Times New Roman"/>
          <w:szCs w:val="24"/>
        </w:rPr>
        <w:t xml:space="preserve"> during day </w:t>
      </w:r>
      <w:r w:rsidRPr="0021025D">
        <w:rPr>
          <w:rFonts w:eastAsiaTheme="minorEastAsia" w:cs="Times New Roman"/>
          <w:i/>
          <w:szCs w:val="24"/>
        </w:rPr>
        <w:t>w</w:t>
      </w:r>
      <w:r w:rsidRPr="00403A6C">
        <w:rPr>
          <w:rFonts w:cs="Times New Roman"/>
          <w:szCs w:val="24"/>
        </w:rPr>
        <w:t xml:space="preserve">, </w:t>
      </w:r>
      <m:oMath>
        <m:r>
          <w:rPr>
            <w:rFonts w:ascii="Cambria Math" w:hAnsi="Cambria Math" w:cs="Times New Roman"/>
            <w:szCs w:val="24"/>
          </w:rPr>
          <m:t>δ</m:t>
        </m:r>
      </m:oMath>
      <w:r w:rsidRPr="00403A6C">
        <w:rPr>
          <w:rFonts w:cs="Times New Roman"/>
          <w:szCs w:val="24"/>
        </w:rPr>
        <w:t xml:space="preserve"> corresponds to a column vector of coefficients, and </w:t>
      </w:r>
      <m:oMath>
        <m:sSub>
          <m:sSubPr>
            <m:ctrlPr>
              <w:rPr>
                <w:rFonts w:ascii="Cambria Math" w:hAnsi="Cambria Math" w:cs="Times New Roman"/>
                <w:i/>
                <w:szCs w:val="24"/>
              </w:rPr>
            </m:ctrlPr>
          </m:sSubPr>
          <m:e>
            <m:r>
              <w:rPr>
                <w:rFonts w:ascii="Cambria Math" w:hAnsi="Cambria Math" w:cs="Times New Roman"/>
                <w:szCs w:val="24"/>
              </w:rPr>
              <m:t>ρ</m:t>
            </m:r>
          </m:e>
          <m:sub>
            <m:r>
              <w:rPr>
                <w:rFonts w:ascii="Cambria Math" w:hAnsi="Cambria Math" w:cs="Times New Roman"/>
                <w:szCs w:val="24"/>
              </w:rPr>
              <m:t>iw</m:t>
            </m:r>
          </m:sub>
        </m:sSub>
      </m:oMath>
      <w:r w:rsidRPr="009453FF">
        <w:rPr>
          <w:rFonts w:eastAsia="SymbolMT" w:cs="Times New Roman"/>
          <w:szCs w:val="24"/>
        </w:rPr>
        <w:t xml:space="preserve"> </w:t>
      </w:r>
      <w:r w:rsidRPr="009453FF">
        <w:rPr>
          <w:rFonts w:cs="Times New Roman"/>
          <w:szCs w:val="24"/>
        </w:rPr>
        <w:t>captures idiosyncratic (unobserved) characteristics that impact the baseli</w:t>
      </w:r>
      <w:r w:rsidRPr="0021025D">
        <w:rPr>
          <w:rFonts w:cs="Times New Roman"/>
          <w:szCs w:val="24"/>
        </w:rPr>
        <w:t>ne utility for destination stations.</w:t>
      </w:r>
      <w:r w:rsidRPr="0021025D">
        <w:rPr>
          <w:rFonts w:eastAsia="SymbolMT" w:cs="Times New Roman"/>
          <w:szCs w:val="24"/>
        </w:rPr>
        <w:t xml:space="preserve"> </w:t>
      </w:r>
      <w:r w:rsidRPr="0021025D">
        <w:rPr>
          <w:rFonts w:cs="Times New Roman"/>
          <w:szCs w:val="24"/>
        </w:rPr>
        <w:t>The overall random utility function of Equation (3) then takes the following form: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30"/>
        <w:gridCol w:w="550"/>
      </w:tblGrid>
      <w:tr w:rsidR="00122BC8" w:rsidRPr="009453FF" w14:paraId="60C9F607" w14:textId="77777777" w:rsidTr="005E3B7D">
        <w:trPr>
          <w:trHeight w:val="289"/>
        </w:trPr>
        <w:tc>
          <w:tcPr>
            <w:tcW w:w="8430" w:type="dxa"/>
            <w:vAlign w:val="center"/>
          </w:tcPr>
          <w:p w14:paraId="427FDF2E" w14:textId="77777777" w:rsidR="00122BC8" w:rsidRPr="00490FFF" w:rsidRDefault="00122BC8" w:rsidP="005E3B7D">
            <w:pPr>
              <w:spacing w:before="240" w:after="240"/>
              <w:rPr>
                <w:rFonts w:eastAsiaTheme="minorEastAsia" w:cs="Times New Roman"/>
                <w:szCs w:val="24"/>
              </w:rPr>
            </w:pPr>
            <m:oMathPara>
              <m:oMathParaPr>
                <m:jc m:val="left"/>
              </m:oMathParaPr>
              <m:oMath>
                <m:r>
                  <w:rPr>
                    <w:rFonts w:ascii="Cambria Math" w:hAnsi="Cambria Math" w:cs="Times New Roman"/>
                    <w:szCs w:val="24"/>
                  </w:rPr>
                  <m:t>U</m:t>
                </m:r>
                <m:d>
                  <m:dPr>
                    <m:ctrlPr>
                      <w:rPr>
                        <w:rFonts w:ascii="Cambria Math" w:hAnsi="Cambria Math" w:cs="Times New Roman"/>
                        <w:i/>
                        <w:szCs w:val="24"/>
                      </w:rPr>
                    </m:ctrlPr>
                  </m:dPr>
                  <m:e>
                    <m:r>
                      <w:rPr>
                        <w:rFonts w:ascii="Cambria Math" w:hAnsi="Cambria Math" w:cs="Times New Roman"/>
                        <w:szCs w:val="24"/>
                      </w:rPr>
                      <m:t>x</m:t>
                    </m:r>
                  </m:e>
                </m:d>
                <m:r>
                  <w:rPr>
                    <w:rFonts w:ascii="Cambria Math" w:hAnsi="Cambria Math" w:cs="Times New Roman"/>
                    <w:szCs w:val="24"/>
                  </w:rPr>
                  <m:t xml:space="preserve">= </m:t>
                </m:r>
                <m:nary>
                  <m:naryPr>
                    <m:chr m:val="∑"/>
                    <m:limLoc m:val="undOvr"/>
                    <m:ctrlPr>
                      <w:rPr>
                        <w:rFonts w:ascii="Cambria Math" w:hAnsi="Cambria Math" w:cs="Times New Roman"/>
                        <w:i/>
                        <w:szCs w:val="24"/>
                      </w:rPr>
                    </m:ctrlPr>
                  </m:naryPr>
                  <m:sub>
                    <m:r>
                      <w:rPr>
                        <w:rFonts w:ascii="Cambria Math" w:hAnsi="Cambria Math" w:cs="Times New Roman"/>
                        <w:szCs w:val="24"/>
                      </w:rPr>
                      <m:t>i=1</m:t>
                    </m:r>
                  </m:sub>
                  <m:sup>
                    <m:r>
                      <w:rPr>
                        <w:rFonts w:ascii="Cambria Math" w:hAnsi="Cambria Math" w:cs="Times New Roman"/>
                        <w:szCs w:val="24"/>
                      </w:rPr>
                      <m:t>I</m:t>
                    </m:r>
                  </m:sup>
                  <m:e>
                    <m:f>
                      <m:fPr>
                        <m:ctrlPr>
                          <w:rPr>
                            <w:rFonts w:ascii="Cambria Math" w:hAnsi="Cambria Math" w:cs="Times New Roman"/>
                            <w:i/>
                            <w:szCs w:val="24"/>
                          </w:rPr>
                        </m:ctrlPr>
                      </m:fPr>
                      <m:num>
                        <m:r>
                          <w:rPr>
                            <w:rFonts w:ascii="Cambria Math" w:hAnsi="Cambria Math" w:cs="Times New Roman"/>
                            <w:szCs w:val="24"/>
                          </w:rPr>
                          <m:t>γ</m:t>
                        </m:r>
                      </m:num>
                      <m:den>
                        <m:r>
                          <w:rPr>
                            <w:rFonts w:ascii="Cambria Math" w:hAnsi="Cambria Math" w:cs="Times New Roman"/>
                            <w:szCs w:val="24"/>
                          </w:rPr>
                          <m:t>α</m:t>
                        </m:r>
                      </m:den>
                    </m:f>
                  </m:e>
                </m:nary>
                <m:r>
                  <w:rPr>
                    <w:rFonts w:ascii="Cambria Math" w:hAnsi="Cambria Math" w:cs="Times New Roman"/>
                    <w:szCs w:val="24"/>
                  </w:rPr>
                  <m:t xml:space="preserve"> </m:t>
                </m:r>
                <m:r>
                  <m:rPr>
                    <m:sty m:val="p"/>
                  </m:rPr>
                  <w:rPr>
                    <w:rFonts w:ascii="Cambria Math" w:hAnsi="Cambria Math" w:cs="Times New Roman"/>
                    <w:szCs w:val="24"/>
                  </w:rPr>
                  <m:t>exp⁡</m:t>
                </m:r>
                <m:r>
                  <w:rPr>
                    <w:rFonts w:ascii="Cambria Math" w:hAnsi="Cambria Math" w:cs="Times New Roman"/>
                    <w:szCs w:val="24"/>
                  </w:rPr>
                  <m:t>(δ</m:t>
                </m:r>
                <m:sSub>
                  <m:sSubPr>
                    <m:ctrlPr>
                      <w:rPr>
                        <w:rFonts w:ascii="Cambria Math" w:hAnsi="Cambria Math" w:cs="Times New Roman"/>
                        <w:i/>
                        <w:szCs w:val="24"/>
                      </w:rPr>
                    </m:ctrlPr>
                  </m:sSubPr>
                  <m:e>
                    <m:r>
                      <w:rPr>
                        <w:rFonts w:ascii="Cambria Math" w:hAnsi="Cambria Math" w:cs="Times New Roman"/>
                        <w:szCs w:val="24"/>
                      </w:rPr>
                      <m:t>y</m:t>
                    </m:r>
                  </m:e>
                  <m:sub>
                    <m:r>
                      <w:rPr>
                        <w:rFonts w:ascii="Cambria Math" w:hAnsi="Cambria Math" w:cs="Times New Roman"/>
                        <w:szCs w:val="24"/>
                      </w:rPr>
                      <m:t>iw</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ρ</m:t>
                    </m:r>
                  </m:e>
                  <m:sub>
                    <m:r>
                      <w:rPr>
                        <w:rFonts w:ascii="Cambria Math" w:hAnsi="Cambria Math" w:cs="Times New Roman"/>
                        <w:szCs w:val="24"/>
                      </w:rPr>
                      <m:t>iw</m:t>
                    </m:r>
                  </m:sub>
                </m:sSub>
                <m:r>
                  <w:rPr>
                    <w:rFonts w:ascii="Cambria Math" w:hAnsi="Cambria Math" w:cs="Times New Roman"/>
                    <w:szCs w:val="24"/>
                  </w:rPr>
                  <m:t>)</m:t>
                </m:r>
                <m:d>
                  <m:dPr>
                    <m:begChr m:val="{"/>
                    <m:endChr m:val="}"/>
                    <m:ctrlPr>
                      <w:rPr>
                        <w:rFonts w:ascii="Cambria Math" w:hAnsi="Cambria Math" w:cs="Times New Roman"/>
                        <w:i/>
                        <w:szCs w:val="24"/>
                      </w:rPr>
                    </m:ctrlPr>
                  </m:dPr>
                  <m:e>
                    <m:sSup>
                      <m:sSupPr>
                        <m:ctrlPr>
                          <w:rPr>
                            <w:rFonts w:ascii="Cambria Math" w:hAnsi="Cambria Math" w:cs="Times New Roman"/>
                            <w:i/>
                            <w:szCs w:val="24"/>
                          </w:rPr>
                        </m:ctrlPr>
                      </m:sSupPr>
                      <m:e>
                        <m:d>
                          <m:dPr>
                            <m:ctrlPr>
                              <w:rPr>
                                <w:rFonts w:ascii="Cambria Math" w:hAnsi="Cambria Math" w:cs="Times New Roman"/>
                                <w:i/>
                                <w:szCs w:val="24"/>
                              </w:rPr>
                            </m:ctrlPr>
                          </m:dPr>
                          <m:e>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i</m:t>
                                    </m:r>
                                  </m:sub>
                                </m:sSub>
                              </m:num>
                              <m:den>
                                <m:r>
                                  <w:rPr>
                                    <w:rFonts w:ascii="Cambria Math" w:hAnsi="Cambria Math" w:cs="Times New Roman"/>
                                    <w:szCs w:val="24"/>
                                  </w:rPr>
                                  <m:t>γ</m:t>
                                </m:r>
                              </m:den>
                            </m:f>
                            <m:r>
                              <w:rPr>
                                <w:rFonts w:ascii="Cambria Math" w:hAnsi="Cambria Math" w:cs="Times New Roman"/>
                                <w:szCs w:val="24"/>
                              </w:rPr>
                              <m:t>+1</m:t>
                            </m:r>
                          </m:e>
                        </m:d>
                      </m:e>
                      <m:sup>
                        <m:r>
                          <w:rPr>
                            <w:rFonts w:ascii="Cambria Math" w:hAnsi="Cambria Math" w:cs="Times New Roman"/>
                            <w:szCs w:val="24"/>
                          </w:rPr>
                          <m:t>α</m:t>
                        </m:r>
                      </m:sup>
                    </m:sSup>
                    <m:r>
                      <w:rPr>
                        <w:rFonts w:ascii="Cambria Math" w:hAnsi="Cambria Math" w:cs="Times New Roman"/>
                        <w:szCs w:val="24"/>
                      </w:rPr>
                      <m:t xml:space="preserve">-1 </m:t>
                    </m:r>
                  </m:e>
                </m:d>
              </m:oMath>
            </m:oMathPara>
          </w:p>
        </w:tc>
        <w:tc>
          <w:tcPr>
            <w:tcW w:w="550" w:type="dxa"/>
            <w:vAlign w:val="center"/>
          </w:tcPr>
          <w:p w14:paraId="3EA1D089" w14:textId="77777777" w:rsidR="00122BC8" w:rsidRPr="0021025D" w:rsidRDefault="00122BC8" w:rsidP="005E3B7D">
            <w:pPr>
              <w:rPr>
                <w:rFonts w:cs="Times New Roman"/>
                <w:szCs w:val="24"/>
              </w:rPr>
            </w:pPr>
            <w:r w:rsidRPr="0021025D">
              <w:rPr>
                <w:rFonts w:cs="Times New Roman"/>
                <w:szCs w:val="24"/>
              </w:rPr>
              <w:t>(5)</w:t>
            </w:r>
          </w:p>
        </w:tc>
      </w:tr>
    </w:tbl>
    <w:p w14:paraId="3EF057B7" w14:textId="20512217" w:rsidR="00122BC8" w:rsidRPr="00403A6C" w:rsidRDefault="00122BC8" w:rsidP="00122BC8">
      <w:pPr>
        <w:ind w:firstLine="720"/>
        <w:rPr>
          <w:rFonts w:cs="Times New Roman"/>
          <w:szCs w:val="24"/>
        </w:rPr>
      </w:pPr>
      <w:r w:rsidRPr="009453FF">
        <w:rPr>
          <w:rFonts w:cs="Times New Roman"/>
          <w:szCs w:val="24"/>
        </w:rPr>
        <w:t>Following</w:t>
      </w:r>
      <w:r w:rsidR="00A274AE">
        <w:rPr>
          <w:rFonts w:cs="Times New Roman"/>
          <w:szCs w:val="24"/>
        </w:rPr>
        <w:t xml:space="preserve"> (</w:t>
      </w:r>
      <w:r w:rsidR="00A274AE" w:rsidRPr="00A274AE">
        <w:rPr>
          <w:rFonts w:cs="Times New Roman"/>
          <w:i/>
          <w:iCs/>
          <w:szCs w:val="24"/>
        </w:rPr>
        <w:t>34; 35</w:t>
      </w:r>
      <w:r w:rsidR="00A274AE">
        <w:rPr>
          <w:rFonts w:cs="Times New Roman"/>
          <w:szCs w:val="24"/>
        </w:rPr>
        <w:t>)</w:t>
      </w:r>
      <w:r w:rsidRPr="009453FF">
        <w:rPr>
          <w:rFonts w:cs="Times New Roman"/>
          <w:szCs w:val="24"/>
        </w:rPr>
        <w:t xml:space="preserve">, consider a generalized extreme value distribution for </w:t>
      </w:r>
      <m:oMath>
        <m:sSub>
          <m:sSubPr>
            <m:ctrlPr>
              <w:rPr>
                <w:rFonts w:ascii="Cambria Math" w:hAnsi="Cambria Math" w:cs="Times New Roman"/>
                <w:i/>
                <w:szCs w:val="24"/>
              </w:rPr>
            </m:ctrlPr>
          </m:sSubPr>
          <m:e>
            <m:r>
              <w:rPr>
                <w:rFonts w:ascii="Cambria Math" w:hAnsi="Cambria Math" w:cs="Times New Roman"/>
                <w:szCs w:val="24"/>
              </w:rPr>
              <m:t>ρ</m:t>
            </m:r>
          </m:e>
          <m:sub>
            <m:r>
              <w:rPr>
                <w:rFonts w:ascii="Cambria Math" w:hAnsi="Cambria Math" w:cs="Times New Roman"/>
                <w:szCs w:val="24"/>
              </w:rPr>
              <m:t>i</m:t>
            </m:r>
          </m:sub>
        </m:sSub>
      </m:oMath>
      <w:r w:rsidRPr="009453FF">
        <w:rPr>
          <w:rFonts w:eastAsiaTheme="minorEastAsia" w:cs="Times New Roman"/>
          <w:szCs w:val="24"/>
        </w:rPr>
        <w:t xml:space="preserve"> </w:t>
      </w:r>
      <w:r w:rsidRPr="009453FF">
        <w:rPr>
          <w:rFonts w:cs="Times New Roman"/>
          <w:szCs w:val="24"/>
        </w:rPr>
        <w:t xml:space="preserve">and assume that </w:t>
      </w:r>
      <m:oMath>
        <m:sSub>
          <m:sSubPr>
            <m:ctrlPr>
              <w:rPr>
                <w:rFonts w:ascii="Cambria Math" w:hAnsi="Cambria Math" w:cs="Times New Roman"/>
                <w:i/>
                <w:szCs w:val="24"/>
              </w:rPr>
            </m:ctrlPr>
          </m:sSubPr>
          <m:e>
            <m:r>
              <w:rPr>
                <w:rFonts w:ascii="Cambria Math" w:hAnsi="Cambria Math" w:cs="Times New Roman"/>
                <w:szCs w:val="24"/>
              </w:rPr>
              <m:t>ρ</m:t>
            </m:r>
          </m:e>
          <m:sub>
            <m:r>
              <w:rPr>
                <w:rFonts w:ascii="Cambria Math" w:hAnsi="Cambria Math" w:cs="Times New Roman"/>
                <w:szCs w:val="24"/>
              </w:rPr>
              <m:t>iw</m:t>
            </m:r>
          </m:sub>
        </m:sSub>
      </m:oMath>
      <w:r w:rsidRPr="009453FF">
        <w:rPr>
          <w:rFonts w:eastAsiaTheme="minorEastAsia" w:cs="Times New Roman"/>
          <w:szCs w:val="24"/>
        </w:rPr>
        <w:t xml:space="preserve"> </w:t>
      </w:r>
      <w:r w:rsidRPr="009453FF">
        <w:rPr>
          <w:rFonts w:cs="Times New Roman"/>
          <w:szCs w:val="24"/>
        </w:rPr>
        <w:t xml:space="preserve">is independent of </w:t>
      </w:r>
      <m:oMath>
        <m:sSub>
          <m:sSubPr>
            <m:ctrlPr>
              <w:rPr>
                <w:rFonts w:ascii="Cambria Math" w:hAnsi="Cambria Math" w:cs="Times New Roman"/>
                <w:i/>
                <w:szCs w:val="24"/>
              </w:rPr>
            </m:ctrlPr>
          </m:sSubPr>
          <m:e>
            <m:r>
              <w:rPr>
                <w:rFonts w:ascii="Cambria Math" w:hAnsi="Cambria Math" w:cs="Times New Roman"/>
                <w:szCs w:val="24"/>
              </w:rPr>
              <m:t>y</m:t>
            </m:r>
          </m:e>
          <m:sub>
            <m:r>
              <w:rPr>
                <w:rFonts w:ascii="Cambria Math" w:hAnsi="Cambria Math" w:cs="Times New Roman"/>
                <w:szCs w:val="24"/>
              </w:rPr>
              <m:t>iw</m:t>
            </m:r>
          </m:sub>
        </m:sSub>
      </m:oMath>
      <w:r w:rsidRPr="009453FF">
        <w:rPr>
          <w:rFonts w:cs="Times New Roman"/>
          <w:i/>
          <w:iCs/>
          <w:szCs w:val="24"/>
        </w:rPr>
        <w:t xml:space="preserve"> (</w:t>
      </w:r>
      <m:oMath>
        <m:r>
          <w:rPr>
            <w:rFonts w:ascii="Cambria Math" w:hAnsi="Cambria Math" w:cs="Times New Roman"/>
            <w:szCs w:val="24"/>
          </w:rPr>
          <m:t>i=1,2,…,I)</m:t>
        </m:r>
      </m:oMath>
      <w:r w:rsidRPr="0021025D">
        <w:rPr>
          <w:rFonts w:cs="Times New Roman"/>
          <w:szCs w:val="24"/>
        </w:rPr>
        <w:t xml:space="preserve">. The </w:t>
      </w:r>
      <m:oMath>
        <m:sSub>
          <m:sSubPr>
            <m:ctrlPr>
              <w:rPr>
                <w:rFonts w:ascii="Cambria Math" w:hAnsi="Cambria Math" w:cs="Times New Roman"/>
                <w:i/>
                <w:szCs w:val="24"/>
              </w:rPr>
            </m:ctrlPr>
          </m:sSubPr>
          <m:e>
            <m:r>
              <w:rPr>
                <w:rFonts w:ascii="Cambria Math" w:hAnsi="Cambria Math" w:cs="Times New Roman"/>
                <w:szCs w:val="24"/>
              </w:rPr>
              <m:t>ρ</m:t>
            </m:r>
          </m:e>
          <m:sub>
            <m:r>
              <w:rPr>
                <w:rFonts w:ascii="Cambria Math" w:hAnsi="Cambria Math" w:cs="Times New Roman"/>
                <w:szCs w:val="24"/>
              </w:rPr>
              <m:t>iw</m:t>
            </m:r>
          </m:sub>
        </m:sSub>
      </m:oMath>
      <w:r w:rsidRPr="009453FF">
        <w:rPr>
          <w:rFonts w:cs="Times New Roman"/>
          <w:szCs w:val="24"/>
        </w:rPr>
        <w:t xml:space="preserve">’s are also assumed to be independently distributed across alternatives with a scale parameter normalized to 1. Due to the common role of </w:t>
      </w:r>
      <m:oMath>
        <m:r>
          <w:rPr>
            <w:rFonts w:ascii="Cambria Math" w:hAnsi="Cambria Math" w:cs="Times New Roman"/>
            <w:szCs w:val="24"/>
          </w:rPr>
          <m:t>γ</m:t>
        </m:r>
      </m:oMath>
      <w:r w:rsidRPr="009453FF">
        <w:rPr>
          <w:rFonts w:eastAsiaTheme="minorEastAsia" w:cs="Times New Roman"/>
          <w:szCs w:val="24"/>
        </w:rPr>
        <w:t xml:space="preserve"> </w:t>
      </w:r>
      <w:r w:rsidRPr="0021025D">
        <w:rPr>
          <w:rFonts w:cs="Times New Roman"/>
          <w:szCs w:val="24"/>
        </w:rPr>
        <w:t xml:space="preserve">and </w:t>
      </w:r>
      <m:oMath>
        <m:r>
          <w:rPr>
            <w:rFonts w:ascii="Cambria Math" w:hAnsi="Cambria Math" w:cs="Times New Roman"/>
            <w:szCs w:val="24"/>
          </w:rPr>
          <m:t>α</m:t>
        </m:r>
      </m:oMath>
      <w:r w:rsidRPr="0021025D">
        <w:rPr>
          <w:rFonts w:cs="Times New Roman"/>
          <w:szCs w:val="24"/>
        </w:rPr>
        <w:t xml:space="preserve">, it is very challenging to identify both </w:t>
      </w:r>
      <m:oMath>
        <m:r>
          <w:rPr>
            <w:rFonts w:ascii="Cambria Math" w:hAnsi="Cambria Math" w:cs="Times New Roman"/>
            <w:szCs w:val="24"/>
          </w:rPr>
          <m:t>γ</m:t>
        </m:r>
      </m:oMath>
      <w:r w:rsidRPr="00403A6C">
        <w:rPr>
          <w:rFonts w:cs="Times New Roman"/>
          <w:szCs w:val="24"/>
        </w:rPr>
        <w:t xml:space="preserve"> and </w:t>
      </w:r>
      <m:oMath>
        <m:r>
          <w:rPr>
            <w:rFonts w:ascii="Cambria Math" w:hAnsi="Cambria Math" w:cs="Times New Roman"/>
            <w:szCs w:val="24"/>
          </w:rPr>
          <m:t>α</m:t>
        </m:r>
      </m:oMath>
      <w:r w:rsidRPr="00403A6C">
        <w:rPr>
          <w:rFonts w:cs="Times New Roman"/>
          <w:szCs w:val="24"/>
        </w:rPr>
        <w:t xml:space="preserve"> in empirical application (see</w:t>
      </w:r>
      <w:r w:rsidR="00A274AE">
        <w:rPr>
          <w:rFonts w:cs="Times New Roman"/>
          <w:szCs w:val="24"/>
        </w:rPr>
        <w:t xml:space="preserve"> </w:t>
      </w:r>
      <w:r w:rsidR="00A274AE" w:rsidRPr="00A274AE">
        <w:rPr>
          <w:rFonts w:cs="Times New Roman"/>
          <w:szCs w:val="24"/>
        </w:rPr>
        <w:t>(</w:t>
      </w:r>
      <w:r w:rsidR="00A274AE" w:rsidRPr="00A274AE">
        <w:rPr>
          <w:rFonts w:cs="Times New Roman"/>
          <w:i/>
          <w:iCs/>
          <w:szCs w:val="24"/>
        </w:rPr>
        <w:t>35</w:t>
      </w:r>
      <w:r w:rsidR="00A274AE" w:rsidRPr="00A274AE">
        <w:rPr>
          <w:rFonts w:cs="Times New Roman"/>
          <w:szCs w:val="24"/>
        </w:rPr>
        <w:t>)</w:t>
      </w:r>
      <w:r w:rsidRPr="009453FF">
        <w:rPr>
          <w:rFonts w:cs="Times New Roman"/>
          <w:szCs w:val="24"/>
        </w:rPr>
        <w:t xml:space="preserve"> for detailed discussion). Hence, either</w:t>
      </w:r>
      <w:r w:rsidRPr="0021025D">
        <w:rPr>
          <w:rFonts w:cs="Times New Roman"/>
          <w:szCs w:val="24"/>
        </w:rPr>
        <w:t xml:space="preserve"> </w:t>
      </w:r>
      <m:oMath>
        <m:r>
          <w:rPr>
            <w:rFonts w:ascii="Cambria Math" w:hAnsi="Cambria Math" w:cs="Times New Roman"/>
            <w:szCs w:val="24"/>
          </w:rPr>
          <m:t>γ</m:t>
        </m:r>
      </m:oMath>
      <w:r w:rsidRPr="0021025D">
        <w:rPr>
          <w:rFonts w:eastAsiaTheme="minorEastAsia" w:cs="Times New Roman"/>
          <w:szCs w:val="24"/>
        </w:rPr>
        <w:t xml:space="preserve"> or </w:t>
      </w:r>
      <m:oMath>
        <m:r>
          <w:rPr>
            <w:rFonts w:ascii="Cambria Math" w:hAnsi="Cambria Math" w:cs="Times New Roman"/>
            <w:szCs w:val="24"/>
          </w:rPr>
          <m:t>α</m:t>
        </m:r>
      </m:oMath>
      <w:r w:rsidRPr="00403A6C">
        <w:rPr>
          <w:rFonts w:eastAsiaTheme="minorEastAsia" w:cs="Times New Roman"/>
          <w:szCs w:val="24"/>
        </w:rPr>
        <w:t xml:space="preserve"> parameter is estimated.</w:t>
      </w:r>
      <w:r w:rsidRPr="00403A6C">
        <w:rPr>
          <w:rFonts w:cs="Times New Roman"/>
          <w:szCs w:val="24"/>
        </w:rPr>
        <w:t xml:space="preserve"> When the </w:t>
      </w:r>
      <m:oMath>
        <m:r>
          <w:rPr>
            <w:rFonts w:ascii="Cambria Math" w:hAnsi="Cambria Math" w:cs="Times New Roman"/>
            <w:szCs w:val="24"/>
          </w:rPr>
          <m:t>α</m:t>
        </m:r>
      </m:oMath>
      <w:r w:rsidRPr="00403A6C">
        <w:rPr>
          <w:rFonts w:cs="Times New Roman"/>
          <w:szCs w:val="24"/>
        </w:rPr>
        <w:t xml:space="preserve"> - profile is used, the utility simplifies to: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3"/>
        <w:gridCol w:w="553"/>
      </w:tblGrid>
      <w:tr w:rsidR="00122BC8" w:rsidRPr="009453FF" w14:paraId="0DF9F5D5" w14:textId="77777777" w:rsidTr="005E3B7D">
        <w:trPr>
          <w:trHeight w:val="387"/>
        </w:trPr>
        <w:tc>
          <w:tcPr>
            <w:tcW w:w="8473" w:type="dxa"/>
            <w:vAlign w:val="center"/>
          </w:tcPr>
          <w:p w14:paraId="2561D3E9" w14:textId="77777777" w:rsidR="00122BC8" w:rsidRPr="00490FFF" w:rsidRDefault="00122BC8" w:rsidP="005E3B7D">
            <w:pPr>
              <w:spacing w:before="240" w:after="240"/>
              <w:jc w:val="center"/>
              <w:rPr>
                <w:rFonts w:eastAsiaTheme="minorEastAsia" w:cs="Times New Roman"/>
                <w:szCs w:val="24"/>
              </w:rPr>
            </w:pPr>
            <m:oMathPara>
              <m:oMathParaPr>
                <m:jc m:val="left"/>
              </m:oMathParaPr>
              <m:oMath>
                <m:r>
                  <w:rPr>
                    <w:rFonts w:ascii="Cambria Math" w:hAnsi="Cambria Math" w:cs="Times New Roman"/>
                    <w:szCs w:val="24"/>
                  </w:rPr>
                  <m:t>U</m:t>
                </m:r>
                <m:d>
                  <m:dPr>
                    <m:ctrlPr>
                      <w:rPr>
                        <w:rFonts w:ascii="Cambria Math" w:hAnsi="Cambria Math" w:cs="Times New Roman"/>
                        <w:i/>
                        <w:szCs w:val="24"/>
                      </w:rPr>
                    </m:ctrlPr>
                  </m:dPr>
                  <m:e>
                    <m:r>
                      <w:rPr>
                        <w:rFonts w:ascii="Cambria Math" w:hAnsi="Cambria Math" w:cs="Times New Roman"/>
                        <w:szCs w:val="24"/>
                      </w:rPr>
                      <m:t>x</m:t>
                    </m:r>
                  </m:e>
                </m:d>
                <m:r>
                  <w:rPr>
                    <w:rFonts w:ascii="Cambria Math" w:hAnsi="Cambria Math" w:cs="Times New Roman"/>
                    <w:szCs w:val="24"/>
                  </w:rPr>
                  <m:t xml:space="preserve">= </m:t>
                </m:r>
                <m:nary>
                  <m:naryPr>
                    <m:chr m:val="∑"/>
                    <m:limLoc m:val="undOvr"/>
                    <m:ctrlPr>
                      <w:rPr>
                        <w:rFonts w:ascii="Cambria Math" w:hAnsi="Cambria Math" w:cs="Times New Roman"/>
                        <w:i/>
                        <w:szCs w:val="24"/>
                      </w:rPr>
                    </m:ctrlPr>
                  </m:naryPr>
                  <m:sub>
                    <m:r>
                      <w:rPr>
                        <w:rFonts w:ascii="Cambria Math" w:hAnsi="Cambria Math" w:cs="Times New Roman"/>
                        <w:szCs w:val="24"/>
                      </w:rPr>
                      <m:t>i=1</m:t>
                    </m:r>
                  </m:sub>
                  <m:sup>
                    <m:r>
                      <w:rPr>
                        <w:rFonts w:ascii="Cambria Math" w:hAnsi="Cambria Math" w:cs="Times New Roman"/>
                        <w:szCs w:val="24"/>
                      </w:rPr>
                      <m:t>I</m:t>
                    </m:r>
                  </m:sup>
                  <m:e>
                    <m:f>
                      <m:fPr>
                        <m:ctrlPr>
                          <w:rPr>
                            <w:rFonts w:ascii="Cambria Math" w:hAnsi="Cambria Math" w:cs="Times New Roman"/>
                            <w:i/>
                            <w:szCs w:val="24"/>
                          </w:rPr>
                        </m:ctrlPr>
                      </m:fPr>
                      <m:num>
                        <m:r>
                          <w:rPr>
                            <w:rFonts w:ascii="Cambria Math" w:hAnsi="Cambria Math" w:cs="Times New Roman"/>
                            <w:szCs w:val="24"/>
                          </w:rPr>
                          <m:t>1</m:t>
                        </m:r>
                      </m:num>
                      <m:den>
                        <m:r>
                          <w:rPr>
                            <w:rFonts w:ascii="Cambria Math" w:hAnsi="Cambria Math" w:cs="Times New Roman"/>
                            <w:szCs w:val="24"/>
                          </w:rPr>
                          <m:t>α</m:t>
                        </m:r>
                      </m:den>
                    </m:f>
                  </m:e>
                </m:nary>
                <m:r>
                  <w:rPr>
                    <w:rFonts w:ascii="Cambria Math" w:hAnsi="Cambria Math" w:cs="Times New Roman"/>
                    <w:szCs w:val="24"/>
                  </w:rPr>
                  <m:t xml:space="preserve"> </m:t>
                </m:r>
                <m:r>
                  <m:rPr>
                    <m:sty m:val="p"/>
                  </m:rPr>
                  <w:rPr>
                    <w:rFonts w:ascii="Cambria Math" w:hAnsi="Cambria Math" w:cs="Times New Roman"/>
                    <w:szCs w:val="24"/>
                  </w:rPr>
                  <m:t>exp⁡</m:t>
                </m:r>
                <m:r>
                  <w:rPr>
                    <w:rFonts w:ascii="Cambria Math" w:hAnsi="Cambria Math" w:cs="Times New Roman"/>
                    <w:szCs w:val="24"/>
                  </w:rPr>
                  <m:t>(δ</m:t>
                </m:r>
                <m:sSub>
                  <m:sSubPr>
                    <m:ctrlPr>
                      <w:rPr>
                        <w:rFonts w:ascii="Cambria Math" w:hAnsi="Cambria Math" w:cs="Times New Roman"/>
                        <w:i/>
                        <w:szCs w:val="24"/>
                      </w:rPr>
                    </m:ctrlPr>
                  </m:sSubPr>
                  <m:e>
                    <m:r>
                      <w:rPr>
                        <w:rFonts w:ascii="Cambria Math" w:hAnsi="Cambria Math" w:cs="Times New Roman"/>
                        <w:szCs w:val="24"/>
                      </w:rPr>
                      <m:t>y</m:t>
                    </m:r>
                  </m:e>
                  <m:sub>
                    <m:r>
                      <w:rPr>
                        <w:rFonts w:ascii="Cambria Math" w:hAnsi="Cambria Math" w:cs="Times New Roman"/>
                        <w:szCs w:val="24"/>
                      </w:rPr>
                      <m:t>i</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ρ</m:t>
                    </m:r>
                  </m:e>
                  <m:sub>
                    <m:r>
                      <w:rPr>
                        <w:rFonts w:ascii="Cambria Math" w:hAnsi="Cambria Math" w:cs="Times New Roman"/>
                        <w:szCs w:val="24"/>
                      </w:rPr>
                      <m:t>i</m:t>
                    </m:r>
                  </m:sub>
                </m:sSub>
                <m:r>
                  <w:rPr>
                    <w:rFonts w:ascii="Cambria Math" w:hAnsi="Cambria Math" w:cs="Times New Roman"/>
                    <w:szCs w:val="24"/>
                  </w:rPr>
                  <m:t>)</m:t>
                </m:r>
                <m:d>
                  <m:dPr>
                    <m:begChr m:val="{"/>
                    <m:endChr m:val="}"/>
                    <m:ctrlPr>
                      <w:rPr>
                        <w:rFonts w:ascii="Cambria Math" w:hAnsi="Cambria Math" w:cs="Times New Roman"/>
                        <w:i/>
                        <w:szCs w:val="24"/>
                      </w:rPr>
                    </m:ctrlPr>
                  </m:dPr>
                  <m:e>
                    <m:sSup>
                      <m:sSupPr>
                        <m:ctrlPr>
                          <w:rPr>
                            <w:rFonts w:ascii="Cambria Math" w:hAnsi="Cambria Math" w:cs="Times New Roman"/>
                            <w:i/>
                            <w:szCs w:val="24"/>
                          </w:rPr>
                        </m:ctrlPr>
                      </m:sSupPr>
                      <m:e>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i</m:t>
                                </m:r>
                              </m:sub>
                            </m:sSub>
                            <m:r>
                              <w:rPr>
                                <w:rFonts w:ascii="Cambria Math" w:hAnsi="Cambria Math" w:cs="Times New Roman"/>
                                <w:szCs w:val="24"/>
                              </w:rPr>
                              <m:t>+1</m:t>
                            </m:r>
                          </m:e>
                        </m:d>
                      </m:e>
                      <m:sup>
                        <m:r>
                          <w:rPr>
                            <w:rFonts w:ascii="Cambria Math" w:hAnsi="Cambria Math" w:cs="Times New Roman"/>
                            <w:szCs w:val="24"/>
                          </w:rPr>
                          <m:t>α</m:t>
                        </m:r>
                      </m:sup>
                    </m:sSup>
                    <m:r>
                      <w:rPr>
                        <w:rFonts w:ascii="Cambria Math" w:hAnsi="Cambria Math" w:cs="Times New Roman"/>
                        <w:szCs w:val="24"/>
                      </w:rPr>
                      <m:t xml:space="preserve">-1 </m:t>
                    </m:r>
                  </m:e>
                </m:d>
              </m:oMath>
            </m:oMathPara>
          </w:p>
        </w:tc>
        <w:tc>
          <w:tcPr>
            <w:tcW w:w="553" w:type="dxa"/>
            <w:vAlign w:val="center"/>
          </w:tcPr>
          <w:p w14:paraId="350B4F9C" w14:textId="77777777" w:rsidR="00122BC8" w:rsidRPr="0021025D" w:rsidRDefault="00122BC8" w:rsidP="005E3B7D">
            <w:pPr>
              <w:spacing w:before="240" w:after="240"/>
              <w:rPr>
                <w:rFonts w:cs="Times New Roman"/>
                <w:szCs w:val="24"/>
              </w:rPr>
            </w:pPr>
            <w:r w:rsidRPr="0021025D">
              <w:rPr>
                <w:rFonts w:cs="Times New Roman"/>
                <w:szCs w:val="24"/>
              </w:rPr>
              <w:t>(6)</w:t>
            </w:r>
          </w:p>
        </w:tc>
      </w:tr>
    </w:tbl>
    <w:p w14:paraId="49589DE8" w14:textId="77777777" w:rsidR="00122BC8" w:rsidRPr="009453FF" w:rsidRDefault="00122BC8" w:rsidP="00122BC8">
      <w:pPr>
        <w:rPr>
          <w:rFonts w:cs="Times New Roman"/>
          <w:szCs w:val="24"/>
        </w:rPr>
      </w:pPr>
      <w:r w:rsidRPr="009453FF">
        <w:rPr>
          <w:rFonts w:cs="Times New Roman"/>
          <w:szCs w:val="24"/>
        </w:rPr>
        <w:t xml:space="preserve">When the </w:t>
      </w:r>
      <m:oMath>
        <m:r>
          <w:rPr>
            <w:rFonts w:ascii="Cambria Math" w:hAnsi="Cambria Math" w:cs="Times New Roman"/>
            <w:szCs w:val="24"/>
          </w:rPr>
          <m:t>γ</m:t>
        </m:r>
      </m:oMath>
      <w:r w:rsidRPr="009453FF">
        <w:rPr>
          <w:rFonts w:cs="Times New Roman"/>
          <w:szCs w:val="24"/>
        </w:rPr>
        <w:t xml:space="preserve"> - profile is used, the utility simplifies to: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3"/>
        <w:gridCol w:w="553"/>
      </w:tblGrid>
      <w:tr w:rsidR="00122BC8" w:rsidRPr="009453FF" w14:paraId="318C4D9B" w14:textId="77777777" w:rsidTr="005E3B7D">
        <w:trPr>
          <w:trHeight w:val="522"/>
        </w:trPr>
        <w:tc>
          <w:tcPr>
            <w:tcW w:w="8473" w:type="dxa"/>
            <w:vAlign w:val="center"/>
          </w:tcPr>
          <w:p w14:paraId="67AEA997" w14:textId="77777777" w:rsidR="00122BC8" w:rsidRPr="00490FFF" w:rsidRDefault="00122BC8" w:rsidP="005E3B7D">
            <w:pPr>
              <w:spacing w:before="240" w:after="240"/>
              <w:jc w:val="center"/>
              <w:rPr>
                <w:rFonts w:eastAsiaTheme="minorEastAsia" w:cs="Times New Roman"/>
                <w:szCs w:val="24"/>
              </w:rPr>
            </w:pPr>
            <m:oMathPara>
              <m:oMathParaPr>
                <m:jc m:val="left"/>
              </m:oMathParaPr>
              <m:oMath>
                <m:r>
                  <w:rPr>
                    <w:rFonts w:ascii="Cambria Math" w:hAnsi="Cambria Math" w:cs="Times New Roman"/>
                    <w:szCs w:val="24"/>
                  </w:rPr>
                  <m:t>U</m:t>
                </m:r>
                <m:d>
                  <m:dPr>
                    <m:ctrlPr>
                      <w:rPr>
                        <w:rFonts w:ascii="Cambria Math" w:hAnsi="Cambria Math" w:cs="Times New Roman"/>
                        <w:i/>
                        <w:szCs w:val="24"/>
                      </w:rPr>
                    </m:ctrlPr>
                  </m:dPr>
                  <m:e>
                    <m:r>
                      <w:rPr>
                        <w:rFonts w:ascii="Cambria Math" w:hAnsi="Cambria Math" w:cs="Times New Roman"/>
                        <w:szCs w:val="24"/>
                      </w:rPr>
                      <m:t>x</m:t>
                    </m:r>
                  </m:e>
                </m:d>
                <m:r>
                  <w:rPr>
                    <w:rFonts w:ascii="Cambria Math" w:hAnsi="Cambria Math" w:cs="Times New Roman"/>
                    <w:szCs w:val="24"/>
                  </w:rPr>
                  <m:t xml:space="preserve">= </m:t>
                </m:r>
                <m:nary>
                  <m:naryPr>
                    <m:chr m:val="∑"/>
                    <m:limLoc m:val="undOvr"/>
                    <m:ctrlPr>
                      <w:rPr>
                        <w:rFonts w:ascii="Cambria Math" w:hAnsi="Cambria Math" w:cs="Times New Roman"/>
                        <w:i/>
                        <w:szCs w:val="24"/>
                      </w:rPr>
                    </m:ctrlPr>
                  </m:naryPr>
                  <m:sub>
                    <m:r>
                      <w:rPr>
                        <w:rFonts w:ascii="Cambria Math" w:hAnsi="Cambria Math" w:cs="Times New Roman"/>
                        <w:szCs w:val="24"/>
                      </w:rPr>
                      <m:t>i=1</m:t>
                    </m:r>
                  </m:sub>
                  <m:sup>
                    <m:r>
                      <w:rPr>
                        <w:rFonts w:ascii="Cambria Math" w:hAnsi="Cambria Math" w:cs="Times New Roman"/>
                        <w:szCs w:val="24"/>
                      </w:rPr>
                      <m:t>I</m:t>
                    </m:r>
                  </m:sup>
                  <m:e>
                    <m:r>
                      <w:rPr>
                        <w:rFonts w:ascii="Cambria Math" w:hAnsi="Cambria Math" w:cs="Times New Roman"/>
                        <w:szCs w:val="24"/>
                      </w:rPr>
                      <m:t>γ</m:t>
                    </m:r>
                  </m:e>
                </m:nary>
                <m:func>
                  <m:funcPr>
                    <m:ctrlPr>
                      <w:rPr>
                        <w:rFonts w:ascii="Cambria Math" w:hAnsi="Cambria Math" w:cs="Times New Roman"/>
                        <w:i/>
                        <w:szCs w:val="24"/>
                      </w:rPr>
                    </m:ctrlPr>
                  </m:funcPr>
                  <m:fName>
                    <m:r>
                      <m:rPr>
                        <m:sty m:val="p"/>
                      </m:rPr>
                      <w:rPr>
                        <w:rFonts w:ascii="Cambria Math" w:hAnsi="Cambria Math" w:cs="Times New Roman"/>
                        <w:szCs w:val="24"/>
                      </w:rPr>
                      <m:t>exp</m:t>
                    </m:r>
                  </m:fName>
                  <m:e>
                    <m:d>
                      <m:dPr>
                        <m:ctrlPr>
                          <w:rPr>
                            <w:rFonts w:ascii="Cambria Math" w:hAnsi="Cambria Math" w:cs="Times New Roman"/>
                            <w:i/>
                            <w:szCs w:val="24"/>
                          </w:rPr>
                        </m:ctrlPr>
                      </m:dPr>
                      <m:e>
                        <m:r>
                          <w:rPr>
                            <w:rFonts w:ascii="Cambria Math" w:hAnsi="Cambria Math" w:cs="Times New Roman"/>
                            <w:szCs w:val="24"/>
                          </w:rPr>
                          <m:t>δ</m:t>
                        </m:r>
                        <m:sSub>
                          <m:sSubPr>
                            <m:ctrlPr>
                              <w:rPr>
                                <w:rFonts w:ascii="Cambria Math" w:hAnsi="Cambria Math" w:cs="Times New Roman"/>
                                <w:i/>
                                <w:szCs w:val="24"/>
                              </w:rPr>
                            </m:ctrlPr>
                          </m:sSubPr>
                          <m:e>
                            <m:r>
                              <w:rPr>
                                <w:rFonts w:ascii="Cambria Math" w:hAnsi="Cambria Math" w:cs="Times New Roman"/>
                                <w:szCs w:val="24"/>
                              </w:rPr>
                              <m:t>y</m:t>
                            </m:r>
                          </m:e>
                          <m:sub>
                            <m:r>
                              <w:rPr>
                                <w:rFonts w:ascii="Cambria Math" w:hAnsi="Cambria Math" w:cs="Times New Roman"/>
                                <w:szCs w:val="24"/>
                              </w:rPr>
                              <m:t>i</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ρ</m:t>
                            </m:r>
                          </m:e>
                          <m:sub>
                            <m:r>
                              <w:rPr>
                                <w:rFonts w:ascii="Cambria Math" w:hAnsi="Cambria Math" w:cs="Times New Roman"/>
                                <w:szCs w:val="24"/>
                              </w:rPr>
                              <m:t>i</m:t>
                            </m:r>
                          </m:sub>
                        </m:sSub>
                      </m:e>
                    </m:d>
                  </m:e>
                </m:func>
                <m:r>
                  <w:rPr>
                    <w:rFonts w:ascii="Cambria Math" w:hAnsi="Cambria Math" w:cs="Times New Roman"/>
                    <w:szCs w:val="24"/>
                  </w:rPr>
                  <m:t>ln</m:t>
                </m:r>
                <m:d>
                  <m:dPr>
                    <m:ctrlPr>
                      <w:rPr>
                        <w:rFonts w:ascii="Cambria Math" w:hAnsi="Cambria Math" w:cs="Times New Roman"/>
                        <w:i/>
                        <w:szCs w:val="24"/>
                      </w:rPr>
                    </m:ctrlPr>
                  </m:dPr>
                  <m:e>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i</m:t>
                            </m:r>
                          </m:sub>
                        </m:sSub>
                      </m:num>
                      <m:den>
                        <m:r>
                          <w:rPr>
                            <w:rFonts w:ascii="Cambria Math" w:hAnsi="Cambria Math" w:cs="Times New Roman"/>
                            <w:szCs w:val="24"/>
                          </w:rPr>
                          <m:t>γ</m:t>
                        </m:r>
                      </m:den>
                    </m:f>
                    <m:r>
                      <w:rPr>
                        <w:rFonts w:ascii="Cambria Math" w:hAnsi="Cambria Math" w:cs="Times New Roman"/>
                        <w:szCs w:val="24"/>
                      </w:rPr>
                      <m:t>+1</m:t>
                    </m:r>
                  </m:e>
                </m:d>
              </m:oMath>
            </m:oMathPara>
          </w:p>
        </w:tc>
        <w:tc>
          <w:tcPr>
            <w:tcW w:w="553" w:type="dxa"/>
            <w:vAlign w:val="center"/>
          </w:tcPr>
          <w:p w14:paraId="32ACFDAB" w14:textId="77777777" w:rsidR="00122BC8" w:rsidRPr="0021025D" w:rsidRDefault="00122BC8" w:rsidP="005E3B7D">
            <w:pPr>
              <w:spacing w:before="240" w:after="240"/>
              <w:rPr>
                <w:rFonts w:cs="Times New Roman"/>
                <w:szCs w:val="24"/>
              </w:rPr>
            </w:pPr>
            <w:r w:rsidRPr="0021025D">
              <w:rPr>
                <w:rFonts w:cs="Times New Roman"/>
                <w:szCs w:val="24"/>
              </w:rPr>
              <w:t>(7)</w:t>
            </w:r>
          </w:p>
        </w:tc>
      </w:tr>
    </w:tbl>
    <w:p w14:paraId="6E8A0DE5" w14:textId="77777777" w:rsidR="00122BC8" w:rsidRPr="009453FF" w:rsidRDefault="00122BC8" w:rsidP="00122BC8">
      <w:pPr>
        <w:rPr>
          <w:rFonts w:cs="Times New Roman"/>
          <w:szCs w:val="24"/>
        </w:rPr>
      </w:pPr>
      <w:r w:rsidRPr="009453FF">
        <w:rPr>
          <w:rFonts w:cs="Times New Roman"/>
          <w:szCs w:val="24"/>
        </w:rPr>
        <w:t xml:space="preserve">In this study, </w:t>
      </w:r>
      <m:oMath>
        <m:r>
          <w:rPr>
            <w:rFonts w:ascii="Cambria Math" w:hAnsi="Cambria Math" w:cs="Times New Roman"/>
            <w:szCs w:val="24"/>
          </w:rPr>
          <m:t>γ</m:t>
        </m:r>
      </m:oMath>
      <w:r w:rsidRPr="009453FF">
        <w:rPr>
          <w:rFonts w:cs="Times New Roman"/>
          <w:szCs w:val="24"/>
        </w:rPr>
        <w:t xml:space="preserve"> - profile is used. Finally, the probability that an </w:t>
      </w:r>
      <w:proofErr w:type="gramStart"/>
      <w:r w:rsidRPr="009453FF">
        <w:rPr>
          <w:rFonts w:cs="Times New Roman"/>
          <w:szCs w:val="24"/>
        </w:rPr>
        <w:t>pick up</w:t>
      </w:r>
      <w:proofErr w:type="gramEnd"/>
      <w:r w:rsidRPr="009453FF">
        <w:rPr>
          <w:rFonts w:cs="Times New Roman"/>
          <w:szCs w:val="24"/>
        </w:rPr>
        <w:t xml:space="preserve"> taxi zone has flows to the first </w:t>
      </w:r>
      <m:oMath>
        <m:r>
          <w:rPr>
            <w:rFonts w:ascii="Cambria Math" w:hAnsi="Cambria Math" w:cs="Times New Roman"/>
            <w:szCs w:val="24"/>
          </w:rPr>
          <m:t>D</m:t>
        </m:r>
      </m:oMath>
      <w:r w:rsidRPr="009453FF">
        <w:rPr>
          <w:rFonts w:cs="Times New Roman"/>
          <w:szCs w:val="24"/>
        </w:rPr>
        <w:t xml:space="preserve"> drop-off taxi zones </w:t>
      </w:r>
      <m:oMath>
        <m:r>
          <w:rPr>
            <w:rFonts w:ascii="Cambria Math" w:hAnsi="Cambria Math" w:cs="Times New Roman"/>
            <w:szCs w:val="24"/>
          </w:rPr>
          <m:t>D</m:t>
        </m:r>
        <m:r>
          <m:rPr>
            <m:sty m:val="p"/>
          </m:rPr>
          <w:rPr>
            <w:rFonts w:ascii="Cambria Math" w:hAnsi="Cambria Math" w:cs="Times New Roman"/>
            <w:szCs w:val="24"/>
          </w:rPr>
          <m:t>≥</m:t>
        </m:r>
        <m:r>
          <m:rPr>
            <m:sty m:val="p"/>
          </m:rPr>
          <w:rPr>
            <w:rFonts w:ascii="Cambria Math" w:cs="Times New Roman"/>
            <w:szCs w:val="24"/>
          </w:rPr>
          <m:t>1</m:t>
        </m:r>
      </m:oMath>
      <w:r w:rsidRPr="009453FF">
        <w:rPr>
          <w:rFonts w:cs="Times New Roman"/>
          <w:szCs w:val="24"/>
        </w:rPr>
        <w:t xml:space="preserve"> is: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81"/>
        <w:gridCol w:w="545"/>
      </w:tblGrid>
      <w:tr w:rsidR="00122BC8" w:rsidRPr="009453FF" w14:paraId="18724F5F" w14:textId="77777777" w:rsidTr="005E3B7D">
        <w:trPr>
          <w:trHeight w:val="567"/>
        </w:trPr>
        <w:tc>
          <w:tcPr>
            <w:tcW w:w="8481" w:type="dxa"/>
            <w:vAlign w:val="center"/>
          </w:tcPr>
          <w:p w14:paraId="4143FB2F" w14:textId="77777777" w:rsidR="00122BC8" w:rsidRPr="00490FFF" w:rsidRDefault="00122BC8" w:rsidP="005E3B7D">
            <w:pPr>
              <w:spacing w:before="240" w:after="240"/>
              <w:rPr>
                <w:rFonts w:cs="Times New Roman"/>
                <w:szCs w:val="24"/>
              </w:rPr>
            </w:pPr>
            <m:oMathPara>
              <m:oMathParaPr>
                <m:jc m:val="left"/>
              </m:oMathParaPr>
              <m:oMath>
                <m:r>
                  <w:rPr>
                    <w:rFonts w:ascii="Cambria Math" w:hAnsi="Cambria Math" w:cs="Times New Roman"/>
                    <w:szCs w:val="24"/>
                  </w:rPr>
                  <m:t>P</m:t>
                </m:r>
                <m:d>
                  <m:dPr>
                    <m:ctrlPr>
                      <w:rPr>
                        <w:rFonts w:ascii="Cambria Math" w:hAnsi="Cambria Math" w:cs="Times New Roman"/>
                        <w:i/>
                        <w:szCs w:val="24"/>
                      </w:rPr>
                    </m:ctrlPr>
                  </m:dPr>
                  <m:e>
                    <m:sSubSup>
                      <m:sSubSupPr>
                        <m:ctrlPr>
                          <w:rPr>
                            <w:rFonts w:ascii="Cambria Math" w:hAnsi="Cambria Math" w:cs="Times New Roman"/>
                            <w:i/>
                            <w:szCs w:val="24"/>
                          </w:rPr>
                        </m:ctrlPr>
                      </m:sSubSupPr>
                      <m:e>
                        <m:r>
                          <w:rPr>
                            <w:rFonts w:ascii="Cambria Math" w:hAnsi="Cambria Math" w:cs="Times New Roman"/>
                            <w:szCs w:val="24"/>
                          </w:rPr>
                          <m:t>e</m:t>
                        </m:r>
                      </m:e>
                      <m:sub>
                        <m:r>
                          <w:rPr>
                            <w:rFonts w:ascii="Cambria Math" w:hAnsi="Cambria Math" w:cs="Times New Roman"/>
                            <w:szCs w:val="24"/>
                          </w:rPr>
                          <m:t>1</m:t>
                        </m:r>
                      </m:sub>
                      <m:sup>
                        <m:r>
                          <w:rPr>
                            <w:rFonts w:ascii="Cambria Math" w:hAnsi="Cambria Math" w:cs="Times New Roman"/>
                            <w:szCs w:val="24"/>
                          </w:rPr>
                          <m:t>*</m:t>
                        </m:r>
                      </m:sup>
                    </m:sSubSup>
                    <m:r>
                      <w:rPr>
                        <w:rFonts w:ascii="Cambria Math" w:hAnsi="Cambria Math" w:cs="Times New Roman"/>
                        <w:szCs w:val="24"/>
                      </w:rPr>
                      <m:t xml:space="preserve">, </m:t>
                    </m:r>
                    <m:sSubSup>
                      <m:sSubSupPr>
                        <m:ctrlPr>
                          <w:rPr>
                            <w:rFonts w:ascii="Cambria Math" w:hAnsi="Cambria Math" w:cs="Times New Roman"/>
                            <w:i/>
                            <w:szCs w:val="24"/>
                          </w:rPr>
                        </m:ctrlPr>
                      </m:sSubSupPr>
                      <m:e>
                        <m:r>
                          <w:rPr>
                            <w:rFonts w:ascii="Cambria Math" w:hAnsi="Cambria Math" w:cs="Times New Roman"/>
                            <w:szCs w:val="24"/>
                          </w:rPr>
                          <m:t>e</m:t>
                        </m:r>
                      </m:e>
                      <m:sub>
                        <m:r>
                          <w:rPr>
                            <w:rFonts w:ascii="Cambria Math" w:hAnsi="Cambria Math" w:cs="Times New Roman"/>
                            <w:szCs w:val="24"/>
                          </w:rPr>
                          <m:t>2</m:t>
                        </m:r>
                      </m:sub>
                      <m:sup>
                        <m:r>
                          <w:rPr>
                            <w:rFonts w:ascii="Cambria Math" w:hAnsi="Cambria Math" w:cs="Times New Roman"/>
                            <w:szCs w:val="24"/>
                          </w:rPr>
                          <m:t>*</m:t>
                        </m:r>
                      </m:sup>
                    </m:sSubSup>
                    <m:r>
                      <w:rPr>
                        <w:rFonts w:ascii="Cambria Math" w:hAnsi="Cambria Math" w:cs="Times New Roman"/>
                        <w:szCs w:val="24"/>
                      </w:rPr>
                      <m:t xml:space="preserve">, </m:t>
                    </m:r>
                    <m:sSubSup>
                      <m:sSubSupPr>
                        <m:ctrlPr>
                          <w:rPr>
                            <w:rFonts w:ascii="Cambria Math" w:hAnsi="Cambria Math" w:cs="Times New Roman"/>
                            <w:i/>
                            <w:szCs w:val="24"/>
                          </w:rPr>
                        </m:ctrlPr>
                      </m:sSubSupPr>
                      <m:e>
                        <m:r>
                          <w:rPr>
                            <w:rFonts w:ascii="Cambria Math" w:hAnsi="Cambria Math" w:cs="Times New Roman"/>
                            <w:szCs w:val="24"/>
                          </w:rPr>
                          <m:t>e</m:t>
                        </m:r>
                      </m:e>
                      <m:sub>
                        <m:r>
                          <w:rPr>
                            <w:rFonts w:ascii="Cambria Math" w:hAnsi="Cambria Math" w:cs="Times New Roman"/>
                            <w:szCs w:val="24"/>
                          </w:rPr>
                          <m:t>3</m:t>
                        </m:r>
                      </m:sub>
                      <m:sup>
                        <m:r>
                          <w:rPr>
                            <w:rFonts w:ascii="Cambria Math" w:hAnsi="Cambria Math" w:cs="Times New Roman"/>
                            <w:szCs w:val="24"/>
                          </w:rPr>
                          <m:t>*</m:t>
                        </m:r>
                      </m:sup>
                    </m:sSubSup>
                    <m:r>
                      <w:rPr>
                        <w:rFonts w:ascii="Cambria Math" w:hAnsi="Cambria Math" w:cs="Times New Roman"/>
                        <w:szCs w:val="24"/>
                      </w:rPr>
                      <m:t>,…,</m:t>
                    </m:r>
                    <m:sSubSup>
                      <m:sSubSupPr>
                        <m:ctrlPr>
                          <w:rPr>
                            <w:rFonts w:ascii="Cambria Math" w:hAnsi="Cambria Math" w:cs="Times New Roman"/>
                            <w:i/>
                            <w:szCs w:val="24"/>
                          </w:rPr>
                        </m:ctrlPr>
                      </m:sSubSupPr>
                      <m:e>
                        <m:r>
                          <w:rPr>
                            <w:rFonts w:ascii="Cambria Math" w:hAnsi="Cambria Math" w:cs="Times New Roman"/>
                            <w:szCs w:val="24"/>
                          </w:rPr>
                          <m:t>e</m:t>
                        </m:r>
                      </m:e>
                      <m:sub>
                        <m:r>
                          <w:rPr>
                            <w:rFonts w:ascii="Cambria Math" w:hAnsi="Cambria Math" w:cs="Times New Roman"/>
                            <w:szCs w:val="24"/>
                          </w:rPr>
                          <m:t>D</m:t>
                        </m:r>
                      </m:sub>
                      <m:sup>
                        <m:r>
                          <w:rPr>
                            <w:rFonts w:ascii="Cambria Math" w:hAnsi="Cambria Math" w:cs="Times New Roman"/>
                            <w:szCs w:val="24"/>
                          </w:rPr>
                          <m:t>*</m:t>
                        </m:r>
                      </m:sup>
                    </m:sSubSup>
                    <m:r>
                      <w:rPr>
                        <w:rFonts w:ascii="Cambria Math" w:hAnsi="Cambria Math" w:cs="Times New Roman"/>
                        <w:szCs w:val="24"/>
                      </w:rPr>
                      <m:t>, 0,0,…,0</m:t>
                    </m:r>
                  </m:e>
                </m:d>
                <m:r>
                  <w:rPr>
                    <w:rFonts w:ascii="Cambria Math" w:hAnsi="Cambria Math" w:cs="Times New Roman"/>
                    <w:szCs w:val="24"/>
                  </w:rPr>
                  <m:t>=</m:t>
                </m:r>
                <m:d>
                  <m:dPr>
                    <m:begChr m:val="["/>
                    <m:endChr m:val="]"/>
                    <m:ctrlPr>
                      <w:rPr>
                        <w:rFonts w:ascii="Cambria Math" w:hAnsi="Cambria Math" w:cs="Times New Roman"/>
                        <w:i/>
                        <w:szCs w:val="24"/>
                      </w:rPr>
                    </m:ctrlPr>
                  </m:dPr>
                  <m:e>
                    <m:nary>
                      <m:naryPr>
                        <m:chr m:val="∑"/>
                        <m:limLoc m:val="undOvr"/>
                        <m:ctrlPr>
                          <w:rPr>
                            <w:rFonts w:ascii="Cambria Math" w:hAnsi="Cambria Math" w:cs="Times New Roman"/>
                            <w:i/>
                            <w:szCs w:val="24"/>
                          </w:rPr>
                        </m:ctrlPr>
                      </m:naryPr>
                      <m:sub>
                        <m:r>
                          <w:rPr>
                            <w:rFonts w:ascii="Cambria Math" w:hAnsi="Cambria Math" w:cs="Times New Roman"/>
                            <w:szCs w:val="24"/>
                          </w:rPr>
                          <m:t>n=1</m:t>
                        </m:r>
                      </m:sub>
                      <m:sup>
                        <m:r>
                          <w:rPr>
                            <w:rFonts w:ascii="Cambria Math" w:hAnsi="Cambria Math" w:cs="Times New Roman"/>
                            <w:szCs w:val="24"/>
                          </w:rPr>
                          <m:t>D</m:t>
                        </m:r>
                      </m:sup>
                      <m:e>
                        <m:sSub>
                          <m:sSubPr>
                            <m:ctrlPr>
                              <w:rPr>
                                <w:rFonts w:ascii="Cambria Math" w:hAnsi="Cambria Math" w:cs="Times New Roman"/>
                                <w:i/>
                                <w:szCs w:val="24"/>
                              </w:rPr>
                            </m:ctrlPr>
                          </m:sSubPr>
                          <m:e>
                            <m:r>
                              <w:rPr>
                                <w:rFonts w:ascii="Cambria Math" w:hAnsi="Cambria Math" w:cs="Times New Roman"/>
                                <w:szCs w:val="24"/>
                              </w:rPr>
                              <m:t>d</m:t>
                            </m:r>
                          </m:e>
                          <m:sub>
                            <m:r>
                              <w:rPr>
                                <w:rFonts w:ascii="Cambria Math" w:hAnsi="Cambria Math" w:cs="Times New Roman"/>
                                <w:szCs w:val="24"/>
                              </w:rPr>
                              <m:t>n</m:t>
                            </m:r>
                          </m:sub>
                        </m:sSub>
                      </m:e>
                    </m:nary>
                  </m:e>
                </m:d>
                <m:d>
                  <m:dPr>
                    <m:begChr m:val="["/>
                    <m:endChr m:val="]"/>
                    <m:ctrlPr>
                      <w:rPr>
                        <w:rFonts w:ascii="Cambria Math" w:hAnsi="Cambria Math" w:cs="Times New Roman"/>
                        <w:i/>
                        <w:szCs w:val="24"/>
                      </w:rPr>
                    </m:ctrlPr>
                  </m:dPr>
                  <m:e>
                    <m:nary>
                      <m:naryPr>
                        <m:chr m:val="∑"/>
                        <m:limLoc m:val="undOvr"/>
                        <m:ctrlPr>
                          <w:rPr>
                            <w:rFonts w:ascii="Cambria Math" w:hAnsi="Cambria Math" w:cs="Times New Roman"/>
                            <w:i/>
                            <w:szCs w:val="24"/>
                          </w:rPr>
                        </m:ctrlPr>
                      </m:naryPr>
                      <m:sub>
                        <m:r>
                          <w:rPr>
                            <w:rFonts w:ascii="Cambria Math" w:hAnsi="Cambria Math" w:cs="Times New Roman"/>
                            <w:szCs w:val="24"/>
                          </w:rPr>
                          <m:t>n=1</m:t>
                        </m:r>
                      </m:sub>
                      <m:sup>
                        <m:r>
                          <w:rPr>
                            <w:rFonts w:ascii="Cambria Math" w:hAnsi="Cambria Math" w:cs="Times New Roman"/>
                            <w:szCs w:val="24"/>
                          </w:rPr>
                          <m:t>D</m:t>
                        </m:r>
                      </m:sup>
                      <m:e>
                        <m:f>
                          <m:fPr>
                            <m:ctrlPr>
                              <w:rPr>
                                <w:rFonts w:ascii="Cambria Math" w:hAnsi="Cambria Math" w:cs="Times New Roman"/>
                                <w:i/>
                                <w:szCs w:val="24"/>
                              </w:rPr>
                            </m:ctrlPr>
                          </m:fPr>
                          <m:num>
                            <m:r>
                              <w:rPr>
                                <w:rFonts w:ascii="Cambria Math" w:hAnsi="Cambria Math" w:cs="Times New Roman"/>
                                <w:szCs w:val="24"/>
                              </w:rPr>
                              <m:t>1</m:t>
                            </m:r>
                          </m:num>
                          <m:den>
                            <m:sSub>
                              <m:sSubPr>
                                <m:ctrlPr>
                                  <w:rPr>
                                    <w:rFonts w:ascii="Cambria Math" w:hAnsi="Cambria Math" w:cs="Times New Roman"/>
                                    <w:i/>
                                    <w:szCs w:val="24"/>
                                  </w:rPr>
                                </m:ctrlPr>
                              </m:sSubPr>
                              <m:e>
                                <m:r>
                                  <w:rPr>
                                    <w:rFonts w:ascii="Cambria Math" w:hAnsi="Cambria Math" w:cs="Times New Roman"/>
                                    <w:szCs w:val="24"/>
                                  </w:rPr>
                                  <m:t>d</m:t>
                                </m:r>
                              </m:e>
                              <m:sub>
                                <m:r>
                                  <w:rPr>
                                    <w:rFonts w:ascii="Cambria Math" w:hAnsi="Cambria Math" w:cs="Times New Roman"/>
                                    <w:szCs w:val="24"/>
                                  </w:rPr>
                                  <m:t>n</m:t>
                                </m:r>
                              </m:sub>
                            </m:sSub>
                          </m:den>
                        </m:f>
                      </m:e>
                    </m:nary>
                  </m:e>
                </m:d>
                <m:d>
                  <m:dPr>
                    <m:begChr m:val="["/>
                    <m:endChr m:val="]"/>
                    <m:ctrlPr>
                      <w:rPr>
                        <w:rFonts w:ascii="Cambria Math" w:hAnsi="Cambria Math" w:cs="Times New Roman"/>
                        <w:i/>
                        <w:szCs w:val="24"/>
                      </w:rPr>
                    </m:ctrlPr>
                  </m:dPr>
                  <m:e>
                    <m:f>
                      <m:fPr>
                        <m:ctrlPr>
                          <w:rPr>
                            <w:rFonts w:ascii="Cambria Math" w:hAnsi="Cambria Math" w:cs="Times New Roman"/>
                            <w:i/>
                            <w:szCs w:val="24"/>
                          </w:rPr>
                        </m:ctrlPr>
                      </m:fPr>
                      <m:num>
                        <m:nary>
                          <m:naryPr>
                            <m:chr m:val="∏"/>
                            <m:limLoc m:val="undOvr"/>
                            <m:ctrlPr>
                              <w:rPr>
                                <w:rFonts w:ascii="Cambria Math" w:hAnsi="Cambria Math" w:cs="Times New Roman"/>
                                <w:i/>
                                <w:szCs w:val="24"/>
                              </w:rPr>
                            </m:ctrlPr>
                          </m:naryPr>
                          <m:sub>
                            <m:r>
                              <w:rPr>
                                <w:rFonts w:ascii="Cambria Math" w:hAnsi="Cambria Math" w:cs="Times New Roman"/>
                                <w:szCs w:val="24"/>
                              </w:rPr>
                              <m:t>n=1</m:t>
                            </m:r>
                          </m:sub>
                          <m:sup>
                            <m:r>
                              <w:rPr>
                                <w:rFonts w:ascii="Cambria Math" w:hAnsi="Cambria Math" w:cs="Times New Roman"/>
                                <w:szCs w:val="24"/>
                              </w:rPr>
                              <m:t>D</m:t>
                            </m:r>
                          </m:sup>
                          <m:e>
                            <m:sSup>
                              <m:sSupPr>
                                <m:ctrlPr>
                                  <w:rPr>
                                    <w:rFonts w:ascii="Cambria Math" w:hAnsi="Cambria Math" w:cs="Times New Roman"/>
                                    <w:i/>
                                    <w:szCs w:val="24"/>
                                  </w:rPr>
                                </m:ctrlPr>
                              </m:sSupPr>
                              <m:e>
                                <m:r>
                                  <w:rPr>
                                    <w:rFonts w:ascii="Cambria Math" w:hAnsi="Cambria Math" w:cs="Times New Roman"/>
                                    <w:szCs w:val="24"/>
                                  </w:rPr>
                                  <m:t>e</m:t>
                                </m:r>
                              </m:e>
                              <m:sup>
                                <m:sSub>
                                  <m:sSubPr>
                                    <m:ctrlPr>
                                      <w:rPr>
                                        <w:rFonts w:ascii="Cambria Math" w:hAnsi="Cambria Math" w:cs="Times New Roman"/>
                                        <w:i/>
                                        <w:szCs w:val="24"/>
                                      </w:rPr>
                                    </m:ctrlPr>
                                  </m:sSubPr>
                                  <m:e>
                                    <m:r>
                                      <w:rPr>
                                        <w:rFonts w:ascii="Cambria Math" w:hAnsi="Cambria Math" w:cs="Times New Roman"/>
                                        <w:szCs w:val="24"/>
                                      </w:rPr>
                                      <m:t>U</m:t>
                                    </m:r>
                                  </m:e>
                                  <m:sub>
                                    <m:r>
                                      <w:rPr>
                                        <w:rFonts w:ascii="Cambria Math" w:hAnsi="Cambria Math" w:cs="Times New Roman"/>
                                        <w:szCs w:val="24"/>
                                      </w:rPr>
                                      <m:t>n</m:t>
                                    </m:r>
                                  </m:sub>
                                </m:sSub>
                              </m:sup>
                            </m:sSup>
                          </m:e>
                        </m:nary>
                      </m:num>
                      <m:den>
                        <m:sSup>
                          <m:sSupPr>
                            <m:ctrlPr>
                              <w:rPr>
                                <w:rFonts w:ascii="Cambria Math" w:hAnsi="Cambria Math" w:cs="Times New Roman"/>
                                <w:i/>
                                <w:szCs w:val="24"/>
                              </w:rPr>
                            </m:ctrlPr>
                          </m:sSupPr>
                          <m:e>
                            <m:d>
                              <m:dPr>
                                <m:ctrlPr>
                                  <w:rPr>
                                    <w:rFonts w:ascii="Cambria Math" w:hAnsi="Cambria Math" w:cs="Times New Roman"/>
                                    <w:i/>
                                    <w:szCs w:val="24"/>
                                  </w:rPr>
                                </m:ctrlPr>
                              </m:dPr>
                              <m:e>
                                <m:nary>
                                  <m:naryPr>
                                    <m:chr m:val="∏"/>
                                    <m:limLoc m:val="undOvr"/>
                                    <m:ctrlPr>
                                      <w:rPr>
                                        <w:rFonts w:ascii="Cambria Math" w:hAnsi="Cambria Math" w:cs="Times New Roman"/>
                                        <w:i/>
                                        <w:szCs w:val="24"/>
                                      </w:rPr>
                                    </m:ctrlPr>
                                  </m:naryPr>
                                  <m:sub>
                                    <m:r>
                                      <w:rPr>
                                        <w:rFonts w:ascii="Cambria Math" w:hAnsi="Cambria Math" w:cs="Times New Roman"/>
                                        <w:szCs w:val="24"/>
                                      </w:rPr>
                                      <m:t>d=1</m:t>
                                    </m:r>
                                  </m:sub>
                                  <m:sup>
                                    <m:r>
                                      <w:rPr>
                                        <w:rFonts w:ascii="Cambria Math" w:hAnsi="Cambria Math" w:cs="Times New Roman"/>
                                        <w:szCs w:val="24"/>
                                      </w:rPr>
                                      <m:t>K</m:t>
                                    </m:r>
                                  </m:sup>
                                  <m:e>
                                    <m:sSup>
                                      <m:sSupPr>
                                        <m:ctrlPr>
                                          <w:rPr>
                                            <w:rFonts w:ascii="Cambria Math" w:hAnsi="Cambria Math" w:cs="Times New Roman"/>
                                            <w:i/>
                                            <w:szCs w:val="24"/>
                                          </w:rPr>
                                        </m:ctrlPr>
                                      </m:sSupPr>
                                      <m:e>
                                        <m:r>
                                          <w:rPr>
                                            <w:rFonts w:ascii="Cambria Math" w:hAnsi="Cambria Math" w:cs="Times New Roman"/>
                                            <w:szCs w:val="24"/>
                                          </w:rPr>
                                          <m:t>e</m:t>
                                        </m:r>
                                      </m:e>
                                      <m:sup>
                                        <m:sSub>
                                          <m:sSubPr>
                                            <m:ctrlPr>
                                              <w:rPr>
                                                <w:rFonts w:ascii="Cambria Math" w:hAnsi="Cambria Math" w:cs="Times New Roman"/>
                                                <w:i/>
                                                <w:szCs w:val="24"/>
                                              </w:rPr>
                                            </m:ctrlPr>
                                          </m:sSubPr>
                                          <m:e>
                                            <m:r>
                                              <w:rPr>
                                                <w:rFonts w:ascii="Cambria Math" w:hAnsi="Cambria Math" w:cs="Times New Roman"/>
                                                <w:szCs w:val="24"/>
                                              </w:rPr>
                                              <m:t>U</m:t>
                                            </m:r>
                                          </m:e>
                                          <m:sub>
                                            <m:r>
                                              <w:rPr>
                                                <w:rFonts w:ascii="Cambria Math" w:hAnsi="Cambria Math" w:cs="Times New Roman"/>
                                                <w:szCs w:val="24"/>
                                              </w:rPr>
                                              <m:t>i</m:t>
                                            </m:r>
                                          </m:sub>
                                        </m:sSub>
                                      </m:sup>
                                    </m:sSup>
                                  </m:e>
                                </m:nary>
                              </m:e>
                            </m:d>
                          </m:e>
                          <m:sup>
                            <m:r>
                              <w:rPr>
                                <w:rFonts w:ascii="Cambria Math" w:hAnsi="Cambria Math" w:cs="Times New Roman"/>
                                <w:szCs w:val="24"/>
                              </w:rPr>
                              <m:t>D</m:t>
                            </m:r>
                          </m:sup>
                        </m:sSup>
                      </m:den>
                    </m:f>
                  </m:e>
                </m:d>
                <m:d>
                  <m:dPr>
                    <m:ctrlPr>
                      <w:rPr>
                        <w:rFonts w:ascii="Cambria Math" w:hAnsi="Cambria Math" w:cs="Times New Roman"/>
                        <w:i/>
                        <w:szCs w:val="24"/>
                      </w:rPr>
                    </m:ctrlPr>
                  </m:dPr>
                  <m:e>
                    <m:r>
                      <w:rPr>
                        <w:rFonts w:ascii="Cambria Math" w:hAnsi="Cambria Math" w:cs="Times New Roman"/>
                        <w:szCs w:val="24"/>
                      </w:rPr>
                      <m:t>D-1</m:t>
                    </m:r>
                  </m:e>
                </m:d>
                <m:r>
                  <m:rPr>
                    <m:sty m:val="bi"/>
                  </m:rPr>
                  <w:rPr>
                    <w:rFonts w:ascii="Cambria Math" w:hAnsi="Cambria Math" w:cs="Times New Roman"/>
                    <w:szCs w:val="24"/>
                  </w:rPr>
                  <m:t>!</m:t>
                </m:r>
              </m:oMath>
            </m:oMathPara>
          </w:p>
        </w:tc>
        <w:tc>
          <w:tcPr>
            <w:tcW w:w="545" w:type="dxa"/>
            <w:vAlign w:val="center"/>
          </w:tcPr>
          <w:p w14:paraId="6808109D" w14:textId="77777777" w:rsidR="00122BC8" w:rsidRPr="0021025D" w:rsidRDefault="00122BC8" w:rsidP="005E3B7D">
            <w:pPr>
              <w:spacing w:before="240" w:after="240"/>
              <w:rPr>
                <w:rFonts w:cs="Times New Roman"/>
                <w:szCs w:val="24"/>
              </w:rPr>
            </w:pPr>
            <w:r w:rsidRPr="0021025D">
              <w:rPr>
                <w:rFonts w:cs="Times New Roman"/>
                <w:szCs w:val="24"/>
              </w:rPr>
              <w:t>(8)</w:t>
            </w:r>
          </w:p>
        </w:tc>
      </w:tr>
    </w:tbl>
    <w:p w14:paraId="745BBE69" w14:textId="5D217B76" w:rsidR="00122BC8" w:rsidRPr="009453FF" w:rsidRDefault="00122BC8" w:rsidP="00122BC8">
      <w:pPr>
        <w:rPr>
          <w:rFonts w:eastAsiaTheme="minorEastAsia" w:cs="Times New Roman"/>
          <w:b/>
          <w:szCs w:val="24"/>
        </w:rPr>
      </w:pPr>
      <w:r w:rsidRPr="009453FF">
        <w:rPr>
          <w:rFonts w:cs="Times New Roman"/>
          <w:szCs w:val="24"/>
        </w:rPr>
        <w:t xml:space="preserve">where </w:t>
      </w:r>
      <m:oMath>
        <m:d>
          <m:dPr>
            <m:ctrlPr>
              <w:rPr>
                <w:rFonts w:ascii="Cambria Math" w:hAnsi="Cambria Math" w:cs="Times New Roman"/>
                <w:i/>
                <w:szCs w:val="24"/>
              </w:rPr>
            </m:ctrlPr>
          </m:dPr>
          <m:e>
            <m:nary>
              <m:naryPr>
                <m:chr m:val="∑"/>
                <m:limLoc m:val="undOvr"/>
                <m:ctrlPr>
                  <w:rPr>
                    <w:rFonts w:ascii="Cambria Math" w:hAnsi="Cambria Math" w:cs="Times New Roman"/>
                    <w:i/>
                    <w:szCs w:val="24"/>
                  </w:rPr>
                </m:ctrlPr>
              </m:naryPr>
              <m:sub>
                <m:r>
                  <w:rPr>
                    <w:rFonts w:ascii="Cambria Math" w:hAnsi="Cambria Math" w:cs="Times New Roman"/>
                    <w:szCs w:val="24"/>
                  </w:rPr>
                  <m:t>n=1</m:t>
                </m:r>
              </m:sub>
              <m:sup>
                <m:r>
                  <w:rPr>
                    <w:rFonts w:ascii="Cambria Math" w:hAnsi="Cambria Math" w:cs="Times New Roman"/>
                    <w:szCs w:val="24"/>
                  </w:rPr>
                  <m:t>D</m:t>
                </m:r>
              </m:sup>
              <m:e>
                <m:sSub>
                  <m:sSubPr>
                    <m:ctrlPr>
                      <w:rPr>
                        <w:rFonts w:ascii="Cambria Math" w:hAnsi="Cambria Math" w:cs="Times New Roman"/>
                        <w:i/>
                        <w:szCs w:val="24"/>
                      </w:rPr>
                    </m:ctrlPr>
                  </m:sSubPr>
                  <m:e>
                    <m:r>
                      <w:rPr>
                        <w:rFonts w:ascii="Cambria Math" w:hAnsi="Cambria Math" w:cs="Times New Roman"/>
                        <w:szCs w:val="24"/>
                      </w:rPr>
                      <m:t>m</m:t>
                    </m:r>
                  </m:e>
                  <m:sub>
                    <m:r>
                      <w:rPr>
                        <w:rFonts w:ascii="Cambria Math" w:hAnsi="Cambria Math" w:cs="Times New Roman"/>
                        <w:szCs w:val="24"/>
                      </w:rPr>
                      <m:t>n</m:t>
                    </m:r>
                  </m:sub>
                </m:sSub>
              </m:e>
            </m:nary>
          </m:e>
        </m:d>
        <m:d>
          <m:dPr>
            <m:ctrlPr>
              <w:rPr>
                <w:rFonts w:ascii="Cambria Math" w:hAnsi="Cambria Math" w:cs="Times New Roman"/>
                <w:i/>
                <w:szCs w:val="24"/>
              </w:rPr>
            </m:ctrlPr>
          </m:dPr>
          <m:e>
            <m:nary>
              <m:naryPr>
                <m:chr m:val="∑"/>
                <m:limLoc m:val="undOvr"/>
                <m:ctrlPr>
                  <w:rPr>
                    <w:rFonts w:ascii="Cambria Math" w:hAnsi="Cambria Math" w:cs="Times New Roman"/>
                    <w:i/>
                    <w:szCs w:val="24"/>
                  </w:rPr>
                </m:ctrlPr>
              </m:naryPr>
              <m:sub>
                <m:r>
                  <w:rPr>
                    <w:rFonts w:ascii="Cambria Math" w:hAnsi="Cambria Math" w:cs="Times New Roman"/>
                    <w:szCs w:val="24"/>
                  </w:rPr>
                  <m:t>n=1</m:t>
                </m:r>
              </m:sub>
              <m:sup>
                <m:r>
                  <w:rPr>
                    <w:rFonts w:ascii="Cambria Math" w:hAnsi="Cambria Math" w:cs="Times New Roman"/>
                    <w:szCs w:val="24"/>
                  </w:rPr>
                  <m:t>D</m:t>
                </m:r>
              </m:sup>
              <m:e>
                <m:f>
                  <m:fPr>
                    <m:type m:val="skw"/>
                    <m:ctrlPr>
                      <w:rPr>
                        <w:rFonts w:ascii="Cambria Math" w:hAnsi="Cambria Math" w:cs="Times New Roman"/>
                        <w:i/>
                        <w:szCs w:val="24"/>
                      </w:rPr>
                    </m:ctrlPr>
                  </m:fPr>
                  <m:num>
                    <m:r>
                      <w:rPr>
                        <w:rFonts w:ascii="Cambria Math" w:hAnsi="Cambria Math" w:cs="Times New Roman"/>
                        <w:szCs w:val="24"/>
                      </w:rPr>
                      <m:t>1</m:t>
                    </m:r>
                  </m:num>
                  <m:den>
                    <m:sSub>
                      <m:sSubPr>
                        <m:ctrlPr>
                          <w:rPr>
                            <w:rFonts w:ascii="Cambria Math" w:hAnsi="Cambria Math" w:cs="Times New Roman"/>
                            <w:i/>
                            <w:szCs w:val="24"/>
                          </w:rPr>
                        </m:ctrlPr>
                      </m:sSubPr>
                      <m:e>
                        <m:r>
                          <w:rPr>
                            <w:rFonts w:ascii="Cambria Math" w:hAnsi="Cambria Math" w:cs="Times New Roman"/>
                            <w:szCs w:val="24"/>
                          </w:rPr>
                          <m:t>m</m:t>
                        </m:r>
                      </m:e>
                      <m:sub>
                        <m:r>
                          <w:rPr>
                            <w:rFonts w:ascii="Cambria Math" w:hAnsi="Cambria Math" w:cs="Times New Roman"/>
                            <w:szCs w:val="24"/>
                          </w:rPr>
                          <m:t>n</m:t>
                        </m:r>
                      </m:sub>
                    </m:sSub>
                  </m:den>
                </m:f>
              </m:e>
            </m:nary>
          </m:e>
        </m:d>
      </m:oMath>
      <w:r w:rsidRPr="009453FF">
        <w:rPr>
          <w:rFonts w:eastAsiaTheme="minorEastAsia" w:cs="Times New Roman"/>
          <w:szCs w:val="24"/>
        </w:rPr>
        <w:t xml:space="preserve"> is defined as</w:t>
      </w:r>
      <w:r w:rsidRPr="009453FF">
        <w:rPr>
          <w:rFonts w:cs="Times New Roman"/>
          <w:szCs w:val="24"/>
        </w:rPr>
        <w:t xml:space="preserve"> Jacobian form for the case of equal unit prices across goods</w:t>
      </w:r>
      <w:r w:rsidR="00A274AE">
        <w:rPr>
          <w:rFonts w:cs="Times New Roman"/>
          <w:szCs w:val="24"/>
        </w:rPr>
        <w:t xml:space="preserve"> </w:t>
      </w:r>
      <w:r w:rsidR="00A274AE" w:rsidRPr="00A274AE">
        <w:rPr>
          <w:rFonts w:cs="Times New Roman"/>
          <w:szCs w:val="24"/>
        </w:rPr>
        <w:t>(</w:t>
      </w:r>
      <w:r w:rsidR="00A274AE" w:rsidRPr="00A274AE">
        <w:rPr>
          <w:rFonts w:cs="Times New Roman"/>
          <w:i/>
          <w:iCs/>
          <w:szCs w:val="24"/>
        </w:rPr>
        <w:t>35</w:t>
      </w:r>
      <w:r w:rsidR="00A274AE" w:rsidRPr="00A274AE">
        <w:rPr>
          <w:rFonts w:cs="Times New Roman"/>
          <w:szCs w:val="24"/>
        </w:rPr>
        <w:t>)</w:t>
      </w:r>
      <w:r w:rsidRPr="009453FF">
        <w:rPr>
          <w:rFonts w:cs="Times New Roman"/>
          <w:szCs w:val="24"/>
        </w:rPr>
        <w:t xml:space="preserve"> where, </w:t>
      </w:r>
      <m:oMath>
        <m:sSub>
          <m:sSubPr>
            <m:ctrlPr>
              <w:rPr>
                <w:rFonts w:ascii="Cambria Math" w:hAnsi="Cambria Math" w:cs="Times New Roman"/>
                <w:i/>
                <w:szCs w:val="24"/>
              </w:rPr>
            </m:ctrlPr>
          </m:sSubPr>
          <m:e>
            <m:r>
              <w:rPr>
                <w:rFonts w:ascii="Cambria Math" w:hAnsi="Cambria Math" w:cs="Times New Roman"/>
                <w:szCs w:val="24"/>
              </w:rPr>
              <m:t>m</m:t>
            </m:r>
          </m:e>
          <m:sub>
            <m:r>
              <w:rPr>
                <w:rFonts w:ascii="Cambria Math" w:hAnsi="Cambria Math" w:cs="Times New Roman"/>
                <w:szCs w:val="24"/>
              </w:rPr>
              <m:t>n</m:t>
            </m:r>
          </m:sub>
        </m:sSub>
        <m:r>
          <w:rPr>
            <w:rFonts w:ascii="Cambria Math" w:hAnsi="Cambria Math" w:cs="Times New Roman"/>
            <w:szCs w:val="24"/>
          </w:rPr>
          <m:t>=</m:t>
        </m:r>
        <m:d>
          <m:dPr>
            <m:ctrlPr>
              <w:rPr>
                <w:rFonts w:ascii="Cambria Math" w:hAnsi="Cambria Math" w:cs="Times New Roman"/>
                <w:i/>
                <w:szCs w:val="24"/>
              </w:rPr>
            </m:ctrlPr>
          </m:dPr>
          <m:e>
            <m:f>
              <m:fPr>
                <m:ctrlPr>
                  <w:rPr>
                    <w:rFonts w:ascii="Cambria Math" w:hAnsi="Cambria Math" w:cs="Times New Roman"/>
                    <w:i/>
                    <w:szCs w:val="24"/>
                  </w:rPr>
                </m:ctrlPr>
              </m:fPr>
              <m:num>
                <m:r>
                  <w:rPr>
                    <w:rFonts w:ascii="Cambria Math" w:hAnsi="Cambria Math" w:cs="Times New Roman"/>
                    <w:szCs w:val="24"/>
                  </w:rPr>
                  <m:t>1-α</m:t>
                </m:r>
              </m:num>
              <m:den>
                <m:sSubSup>
                  <m:sSubSupPr>
                    <m:ctrlPr>
                      <w:rPr>
                        <w:rFonts w:ascii="Cambria Math" w:hAnsi="Cambria Math" w:cs="Times New Roman"/>
                        <w:i/>
                        <w:szCs w:val="24"/>
                      </w:rPr>
                    </m:ctrlPr>
                  </m:sSubSupPr>
                  <m:e>
                    <m:r>
                      <w:rPr>
                        <w:rFonts w:ascii="Cambria Math" w:hAnsi="Cambria Math" w:cs="Times New Roman"/>
                        <w:szCs w:val="24"/>
                      </w:rPr>
                      <m:t>e</m:t>
                    </m:r>
                  </m:e>
                  <m:sub>
                    <m:r>
                      <w:rPr>
                        <w:rFonts w:ascii="Cambria Math" w:hAnsi="Cambria Math" w:cs="Times New Roman"/>
                        <w:szCs w:val="24"/>
                      </w:rPr>
                      <m:t>n</m:t>
                    </m:r>
                  </m:sub>
                  <m:sup>
                    <m:r>
                      <w:rPr>
                        <w:rFonts w:ascii="Cambria Math" w:hAnsi="Cambria Math" w:cs="Times New Roman"/>
                        <w:szCs w:val="24"/>
                      </w:rPr>
                      <m:t>*</m:t>
                    </m:r>
                  </m:sup>
                </m:sSubSup>
                <m:r>
                  <w:rPr>
                    <w:rFonts w:ascii="Cambria Math" w:hAnsi="Cambria Math" w:cs="Times New Roman"/>
                    <w:szCs w:val="24"/>
                  </w:rPr>
                  <m:t>+γ</m:t>
                </m:r>
              </m:den>
            </m:f>
          </m:e>
        </m:d>
      </m:oMath>
      <w:r w:rsidRPr="009453FF">
        <w:rPr>
          <w:rFonts w:eastAsiaTheme="minorEastAsia" w:cs="Times New Roman"/>
          <w:szCs w:val="24"/>
        </w:rPr>
        <w:t xml:space="preserve">. </w:t>
      </w:r>
    </w:p>
    <w:p w14:paraId="7EA4A63F" w14:textId="13D11D77" w:rsidR="00122BC8" w:rsidRPr="0021025D" w:rsidRDefault="00122BC8" w:rsidP="00122BC8">
      <w:pPr>
        <w:ind w:firstLine="720"/>
        <w:rPr>
          <w:rFonts w:cs="Times New Roman"/>
          <w:szCs w:val="24"/>
        </w:rPr>
      </w:pPr>
      <w:r w:rsidRPr="0021025D">
        <w:rPr>
          <w:rFonts w:cs="Times New Roman"/>
          <w:szCs w:val="24"/>
        </w:rPr>
        <w:lastRenderedPageBreak/>
        <w:t xml:space="preserve">Unlike the traditional MDCEV model, in our context, the number of alternatives is substantially larger. Hence, we resort to estimating a generic parameter for each exogenous variable across alternatives (analogous to how multinomial </w:t>
      </w:r>
      <w:proofErr w:type="gramStart"/>
      <w:r w:rsidRPr="0021025D">
        <w:rPr>
          <w:rFonts w:cs="Times New Roman"/>
          <w:szCs w:val="24"/>
        </w:rPr>
        <w:t>logit based</w:t>
      </w:r>
      <w:proofErr w:type="gramEnd"/>
      <w:r w:rsidRPr="0021025D">
        <w:rPr>
          <w:rFonts w:cs="Times New Roman"/>
          <w:szCs w:val="24"/>
        </w:rPr>
        <w:t xml:space="preserve"> location choice models are estimated with a single utility equation). </w:t>
      </w:r>
    </w:p>
    <w:p w14:paraId="58640784" w14:textId="10813004" w:rsidR="00463EBD" w:rsidRPr="00403A6C" w:rsidRDefault="00463EBD" w:rsidP="00122BC8">
      <w:pPr>
        <w:ind w:firstLine="720"/>
        <w:rPr>
          <w:rFonts w:cs="Times New Roman"/>
          <w:szCs w:val="24"/>
        </w:rPr>
      </w:pPr>
    </w:p>
    <w:p w14:paraId="119B6090" w14:textId="22C053EC" w:rsidR="00463EBD" w:rsidRPr="00413837" w:rsidRDefault="00463EBD" w:rsidP="00D17970">
      <w:pPr>
        <w:pStyle w:val="TRBHead1"/>
        <w:rPr>
          <w:rFonts w:hint="eastAsia"/>
        </w:rPr>
      </w:pPr>
      <w:r w:rsidRPr="00413837">
        <w:t>estimation Results</w:t>
      </w:r>
    </w:p>
    <w:p w14:paraId="0C6324AC" w14:textId="77777777" w:rsidR="007A10A5" w:rsidRDefault="007A10A5" w:rsidP="00463EBD">
      <w:pPr>
        <w:rPr>
          <w:rFonts w:cs="Times New Roman"/>
          <w:szCs w:val="24"/>
        </w:rPr>
      </w:pPr>
    </w:p>
    <w:p w14:paraId="10D42C4A" w14:textId="470E5380" w:rsidR="00463EBD" w:rsidRPr="009453FF" w:rsidRDefault="00336A15" w:rsidP="00463EBD">
      <w:pPr>
        <w:rPr>
          <w:rFonts w:cs="Times New Roman"/>
          <w:szCs w:val="24"/>
        </w:rPr>
      </w:pPr>
      <w:r>
        <w:rPr>
          <w:rFonts w:cs="Times New Roman"/>
          <w:szCs w:val="24"/>
        </w:rPr>
        <w:t xml:space="preserve">The model </w:t>
      </w:r>
      <w:r w:rsidR="00463EBD" w:rsidRPr="009453FF">
        <w:rPr>
          <w:rFonts w:cs="Times New Roman"/>
          <w:szCs w:val="24"/>
        </w:rPr>
        <w:t xml:space="preserve">estimation results from the </w:t>
      </w:r>
      <w:r w:rsidR="00463EBD" w:rsidRPr="001F46FB">
        <w:rPr>
          <w:rFonts w:cs="Times New Roman"/>
          <w:szCs w:val="24"/>
        </w:rPr>
        <w:t xml:space="preserve">two models are discussed – </w:t>
      </w:r>
      <w:r w:rsidR="00C67657" w:rsidRPr="001F46FB">
        <w:rPr>
          <w:rFonts w:cs="Times New Roman"/>
          <w:szCs w:val="24"/>
        </w:rPr>
        <w:t>TNC</w:t>
      </w:r>
      <w:r w:rsidR="00463EBD" w:rsidRPr="001F46FB">
        <w:rPr>
          <w:rFonts w:cs="Times New Roman"/>
          <w:szCs w:val="24"/>
        </w:rPr>
        <w:t xml:space="preserve"> demand model followed by the trip distribution model results. </w:t>
      </w:r>
      <w:r w:rsidR="00DF7884" w:rsidRPr="001F46FB">
        <w:rPr>
          <w:rFonts w:cs="Times New Roman"/>
          <w:szCs w:val="24"/>
        </w:rPr>
        <w:t xml:space="preserve">The reader would note that variable selection was guided by earlier research on emerging modes of transportation such as bikeshare and TNC. From the universal set of variables we tested, variables that were significant at 95% confidence interval and offered intuitive results were </w:t>
      </w:r>
      <w:r w:rsidR="00206EA7" w:rsidRPr="001F46FB">
        <w:rPr>
          <w:rFonts w:cs="Times New Roman"/>
          <w:szCs w:val="24"/>
        </w:rPr>
        <w:t>included in the models</w:t>
      </w:r>
      <w:r w:rsidR="00DF7884" w:rsidRPr="001F46FB">
        <w:rPr>
          <w:rFonts w:cs="Times New Roman"/>
          <w:szCs w:val="24"/>
        </w:rPr>
        <w:t xml:space="preserve">. </w:t>
      </w:r>
    </w:p>
    <w:p w14:paraId="36B3BA4C" w14:textId="77777777" w:rsidR="00463EBD" w:rsidRPr="0021025D" w:rsidRDefault="00463EBD" w:rsidP="00463EBD">
      <w:pPr>
        <w:autoSpaceDE w:val="0"/>
        <w:autoSpaceDN w:val="0"/>
        <w:adjustRightInd w:val="0"/>
        <w:rPr>
          <w:rFonts w:cs="Times New Roman"/>
          <w:szCs w:val="24"/>
        </w:rPr>
      </w:pPr>
    </w:p>
    <w:p w14:paraId="27FEBDEB" w14:textId="77777777" w:rsidR="00463EBD" w:rsidRPr="00413837" w:rsidRDefault="00463EBD" w:rsidP="00130A45">
      <w:pPr>
        <w:pStyle w:val="TRBHead2"/>
        <w:rPr>
          <w:rFonts w:hint="eastAsia"/>
        </w:rPr>
      </w:pPr>
      <w:r w:rsidRPr="00413837">
        <w:t>Trip Demand Model</w:t>
      </w:r>
    </w:p>
    <w:p w14:paraId="72C89EB5" w14:textId="77777777" w:rsidR="00463EBD" w:rsidRPr="009453FF" w:rsidRDefault="00463EBD" w:rsidP="00463EBD">
      <w:pPr>
        <w:autoSpaceDE w:val="0"/>
        <w:autoSpaceDN w:val="0"/>
        <w:adjustRightInd w:val="0"/>
        <w:rPr>
          <w:rFonts w:cs="Times New Roman"/>
          <w:szCs w:val="24"/>
        </w:rPr>
      </w:pPr>
    </w:p>
    <w:p w14:paraId="157D8AC1" w14:textId="77777777" w:rsidR="00463EBD" w:rsidRPr="00413837" w:rsidRDefault="00463EBD" w:rsidP="00130A45">
      <w:pPr>
        <w:pStyle w:val="TRBHead3"/>
      </w:pPr>
      <w:r w:rsidRPr="00413837">
        <w:t>Model Fit Measures</w:t>
      </w:r>
    </w:p>
    <w:p w14:paraId="0C40D17A" w14:textId="552065D6" w:rsidR="00463EBD" w:rsidRPr="00403A6C" w:rsidRDefault="00C67657" w:rsidP="00463EBD">
      <w:pPr>
        <w:autoSpaceDE w:val="0"/>
        <w:autoSpaceDN w:val="0"/>
        <w:adjustRightInd w:val="0"/>
        <w:rPr>
          <w:rFonts w:cs="Times New Roman"/>
          <w:szCs w:val="24"/>
        </w:rPr>
      </w:pPr>
      <w:r>
        <w:rPr>
          <w:rFonts w:cs="Times New Roman"/>
          <w:szCs w:val="24"/>
        </w:rPr>
        <w:t xml:space="preserve">A </w:t>
      </w:r>
      <w:r w:rsidR="00463EBD" w:rsidRPr="009453FF">
        <w:rPr>
          <w:rFonts w:cs="Times New Roman"/>
          <w:szCs w:val="24"/>
        </w:rPr>
        <w:t>linear regression model was estimated at first as benchmark for evaluating the linear mixed model. To compare these two models, a Log-likelihood ratio (LR) test was computed</w:t>
      </w:r>
      <w:r w:rsidR="00463EBD" w:rsidRPr="0021025D">
        <w:rPr>
          <w:rFonts w:cs="Times New Roman"/>
          <w:szCs w:val="24"/>
        </w:rPr>
        <w:t>. The LR value was found to be 1915 which was higher than any corresponding chi-square value for 2 degrees of freedom. Based on the LR test statistic, we can conclude that the linear mixed model outperforms the simple linear regression model and</w:t>
      </w:r>
      <w:r w:rsidR="00463EBD" w:rsidRPr="00403A6C">
        <w:rPr>
          <w:rFonts w:cs="Times New Roman"/>
          <w:szCs w:val="24"/>
        </w:rPr>
        <w:t xml:space="preserve"> offers satisfactory fit for the station level demand. </w:t>
      </w:r>
    </w:p>
    <w:p w14:paraId="2DB0F41D" w14:textId="77777777" w:rsidR="00463EBD" w:rsidRPr="00403A6C" w:rsidRDefault="00463EBD" w:rsidP="00463EBD">
      <w:pPr>
        <w:autoSpaceDE w:val="0"/>
        <w:autoSpaceDN w:val="0"/>
        <w:adjustRightInd w:val="0"/>
        <w:rPr>
          <w:rFonts w:cs="Times New Roman"/>
          <w:szCs w:val="24"/>
        </w:rPr>
      </w:pPr>
    </w:p>
    <w:p w14:paraId="7891B840" w14:textId="77777777" w:rsidR="00463EBD" w:rsidRPr="00413837" w:rsidRDefault="00463EBD" w:rsidP="00130A45">
      <w:pPr>
        <w:pStyle w:val="TRBHead3"/>
      </w:pPr>
      <w:r w:rsidRPr="00413837">
        <w:t>Linear Mixed Model Results</w:t>
      </w:r>
    </w:p>
    <w:p w14:paraId="0956668A" w14:textId="640EFB43" w:rsidR="00463EBD" w:rsidRPr="009453FF" w:rsidRDefault="00463EBD" w:rsidP="00463EBD">
      <w:pPr>
        <w:autoSpaceDE w:val="0"/>
        <w:autoSpaceDN w:val="0"/>
        <w:adjustRightInd w:val="0"/>
        <w:rPr>
          <w:rFonts w:cs="Times New Roman"/>
          <w:szCs w:val="24"/>
        </w:rPr>
      </w:pPr>
      <w:r w:rsidRPr="009453FF">
        <w:rPr>
          <w:rFonts w:cs="Times New Roman"/>
          <w:szCs w:val="24"/>
        </w:rPr>
        <w:t xml:space="preserve">The linear mixed model estimation results </w:t>
      </w:r>
      <w:r w:rsidR="00C67657">
        <w:rPr>
          <w:rFonts w:cs="Times New Roman"/>
          <w:szCs w:val="24"/>
        </w:rPr>
        <w:t xml:space="preserve">for morning peak hour TNC origin demand </w:t>
      </w:r>
      <w:proofErr w:type="gramStart"/>
      <w:r w:rsidRPr="009453FF">
        <w:rPr>
          <w:rFonts w:cs="Times New Roman"/>
          <w:szCs w:val="24"/>
        </w:rPr>
        <w:t>are</w:t>
      </w:r>
      <w:proofErr w:type="gramEnd"/>
      <w:r w:rsidRPr="009453FF">
        <w:rPr>
          <w:rFonts w:cs="Times New Roman"/>
          <w:szCs w:val="24"/>
        </w:rPr>
        <w:t xml:space="preserve"> presented in Table </w:t>
      </w:r>
      <w:r w:rsidR="00120E1F">
        <w:rPr>
          <w:rFonts w:cs="Times New Roman"/>
          <w:szCs w:val="24"/>
        </w:rPr>
        <w:t>2</w:t>
      </w:r>
      <w:r w:rsidRPr="009453FF">
        <w:rPr>
          <w:rFonts w:cs="Times New Roman"/>
          <w:szCs w:val="24"/>
        </w:rPr>
        <w:t xml:space="preserve">. </w:t>
      </w:r>
      <w:r w:rsidR="00C67657">
        <w:rPr>
          <w:rFonts w:cs="Times New Roman"/>
          <w:szCs w:val="24"/>
        </w:rPr>
        <w:t xml:space="preserve">The model estimation results offer intuitive findings. TNC demand, as expected is positively associated with population density. </w:t>
      </w:r>
      <w:r w:rsidR="00C67657" w:rsidRPr="009453FF">
        <w:rPr>
          <w:rFonts w:cs="Times New Roman"/>
          <w:szCs w:val="24"/>
        </w:rPr>
        <w:t xml:space="preserve">Increased median income of </w:t>
      </w:r>
      <w:r w:rsidR="00C67657">
        <w:rPr>
          <w:rFonts w:cs="Times New Roman"/>
          <w:szCs w:val="24"/>
        </w:rPr>
        <w:t>households</w:t>
      </w:r>
      <w:r w:rsidR="00C67657" w:rsidRPr="009453FF">
        <w:rPr>
          <w:rFonts w:cs="Times New Roman"/>
          <w:szCs w:val="24"/>
        </w:rPr>
        <w:t xml:space="preserve"> within the taxi zones </w:t>
      </w:r>
      <w:r w:rsidR="00C67657">
        <w:rPr>
          <w:rFonts w:cs="Times New Roman"/>
          <w:szCs w:val="24"/>
        </w:rPr>
        <w:t xml:space="preserve">is found to </w:t>
      </w:r>
      <w:r w:rsidR="00C67657" w:rsidRPr="009453FF">
        <w:rPr>
          <w:rFonts w:cs="Times New Roman"/>
          <w:szCs w:val="24"/>
        </w:rPr>
        <w:t>increase</w:t>
      </w:r>
      <w:r w:rsidR="00C67657">
        <w:rPr>
          <w:rFonts w:cs="Times New Roman"/>
          <w:szCs w:val="24"/>
        </w:rPr>
        <w:t xml:space="preserve"> demand for TNC</w:t>
      </w:r>
      <w:r w:rsidR="00C67657" w:rsidRPr="009453FF">
        <w:rPr>
          <w:rFonts w:cs="Times New Roman"/>
          <w:szCs w:val="24"/>
        </w:rPr>
        <w:t xml:space="preserve"> trips (see</w:t>
      </w:r>
      <w:r w:rsidR="00A274AE">
        <w:rPr>
          <w:rFonts w:cs="Times New Roman"/>
          <w:szCs w:val="24"/>
        </w:rPr>
        <w:t xml:space="preserve"> </w:t>
      </w:r>
      <w:r w:rsidR="00A274AE" w:rsidRPr="00A274AE">
        <w:rPr>
          <w:rFonts w:cs="Times New Roman"/>
          <w:szCs w:val="24"/>
        </w:rPr>
        <w:t>(</w:t>
      </w:r>
      <w:r w:rsidR="00A274AE" w:rsidRPr="00A274AE">
        <w:rPr>
          <w:rFonts w:cs="Times New Roman"/>
          <w:i/>
          <w:iCs/>
          <w:szCs w:val="24"/>
        </w:rPr>
        <w:t>18; 22</w:t>
      </w:r>
      <w:r w:rsidR="00A274AE" w:rsidRPr="00A274AE">
        <w:rPr>
          <w:rFonts w:cs="Times New Roman"/>
          <w:szCs w:val="24"/>
        </w:rPr>
        <w:t>)</w:t>
      </w:r>
      <w:r w:rsidR="00C67657" w:rsidRPr="009453FF">
        <w:rPr>
          <w:rFonts w:cs="Times New Roman"/>
          <w:szCs w:val="24"/>
        </w:rPr>
        <w:t xml:space="preserve"> for similar results). </w:t>
      </w:r>
      <w:r w:rsidR="00C67657">
        <w:rPr>
          <w:rFonts w:cs="Times New Roman"/>
          <w:szCs w:val="24"/>
        </w:rPr>
        <w:t xml:space="preserve">The presence of airport in the taxi zone also contributes to increased TNC demand. </w:t>
      </w:r>
      <w:r w:rsidRPr="009453FF">
        <w:rPr>
          <w:rFonts w:cs="Times New Roman"/>
          <w:szCs w:val="24"/>
        </w:rPr>
        <w:t xml:space="preserve">Higher number of trips are likely to be generated from taxi zones with higher population than lower populated zones. </w:t>
      </w:r>
      <w:r w:rsidR="00C67657">
        <w:rPr>
          <w:rFonts w:cs="Times New Roman"/>
          <w:szCs w:val="24"/>
        </w:rPr>
        <w:t xml:space="preserve"> The presence of </w:t>
      </w:r>
      <w:r w:rsidRPr="009453FF">
        <w:rPr>
          <w:rFonts w:cs="Times New Roman"/>
          <w:szCs w:val="24"/>
        </w:rPr>
        <w:t>different institutional facilities (</w:t>
      </w:r>
      <w:r w:rsidR="00C67657">
        <w:rPr>
          <w:rFonts w:cs="Times New Roman"/>
          <w:szCs w:val="24"/>
        </w:rPr>
        <w:t xml:space="preserve">such as </w:t>
      </w:r>
      <w:r w:rsidRPr="009453FF">
        <w:rPr>
          <w:rFonts w:cs="Times New Roman"/>
          <w:szCs w:val="24"/>
        </w:rPr>
        <w:t xml:space="preserve">schools, colleges, hospitals, </w:t>
      </w:r>
      <w:r w:rsidR="00C67657">
        <w:rPr>
          <w:rFonts w:cs="Times New Roman"/>
          <w:szCs w:val="24"/>
        </w:rPr>
        <w:t xml:space="preserve">and </w:t>
      </w:r>
      <w:r w:rsidRPr="009453FF">
        <w:rPr>
          <w:rFonts w:cs="Times New Roman"/>
          <w:szCs w:val="24"/>
        </w:rPr>
        <w:t>office)</w:t>
      </w:r>
      <w:r w:rsidR="00C67657">
        <w:rPr>
          <w:rFonts w:cs="Times New Roman"/>
          <w:szCs w:val="24"/>
        </w:rPr>
        <w:t xml:space="preserve"> in the taxi zones </w:t>
      </w:r>
      <w:r w:rsidRPr="009453FF">
        <w:rPr>
          <w:rFonts w:cs="Times New Roman"/>
          <w:szCs w:val="24"/>
        </w:rPr>
        <w:t>increases the zo</w:t>
      </w:r>
      <w:r w:rsidRPr="0021025D">
        <w:rPr>
          <w:rFonts w:cs="Times New Roman"/>
          <w:szCs w:val="24"/>
        </w:rPr>
        <w:t xml:space="preserve">nal demand. </w:t>
      </w:r>
      <w:r w:rsidR="00C67657">
        <w:rPr>
          <w:rFonts w:cs="Times New Roman"/>
          <w:szCs w:val="24"/>
        </w:rPr>
        <w:t xml:space="preserve">The presence of discretionary opportunities such as </w:t>
      </w:r>
      <w:r w:rsidR="00B75C64">
        <w:rPr>
          <w:rFonts w:cs="Times New Roman"/>
          <w:szCs w:val="24"/>
        </w:rPr>
        <w:t xml:space="preserve">a </w:t>
      </w:r>
      <w:r w:rsidR="00C67657">
        <w:rPr>
          <w:rFonts w:cs="Times New Roman"/>
          <w:szCs w:val="24"/>
        </w:rPr>
        <w:t xml:space="preserve">higher presence of </w:t>
      </w:r>
      <w:r w:rsidRPr="0021025D">
        <w:rPr>
          <w:rFonts w:cs="Times New Roman"/>
          <w:szCs w:val="24"/>
        </w:rPr>
        <w:t xml:space="preserve">restaurants and sidewalk café also drives </w:t>
      </w:r>
      <w:r w:rsidR="00C67657">
        <w:rPr>
          <w:rFonts w:cs="Times New Roman"/>
          <w:szCs w:val="24"/>
        </w:rPr>
        <w:t>TNC</w:t>
      </w:r>
      <w:r w:rsidRPr="0021025D">
        <w:rPr>
          <w:rFonts w:cs="Times New Roman"/>
          <w:szCs w:val="24"/>
        </w:rPr>
        <w:t xml:space="preserve"> demand. Taxi zones with higher proportion of residential area is positively associated with </w:t>
      </w:r>
      <w:r w:rsidR="00C67657">
        <w:rPr>
          <w:rFonts w:cs="Times New Roman"/>
          <w:szCs w:val="24"/>
        </w:rPr>
        <w:t>Peak hour morning TNC</w:t>
      </w:r>
      <w:r w:rsidRPr="0021025D">
        <w:rPr>
          <w:rFonts w:cs="Times New Roman"/>
          <w:szCs w:val="24"/>
        </w:rPr>
        <w:t xml:space="preserve"> flows. The result </w:t>
      </w:r>
      <w:r w:rsidR="00C67657">
        <w:rPr>
          <w:rFonts w:cs="Times New Roman"/>
          <w:szCs w:val="24"/>
        </w:rPr>
        <w:t>illustrates the adoption of TNC service for morning commute activities from these zones</w:t>
      </w:r>
      <w:r w:rsidRPr="0021025D">
        <w:rPr>
          <w:rFonts w:cs="Times New Roman"/>
          <w:szCs w:val="24"/>
        </w:rPr>
        <w:t xml:space="preserve">. The results </w:t>
      </w:r>
      <w:r w:rsidR="00C67657">
        <w:rPr>
          <w:rFonts w:cs="Times New Roman"/>
          <w:szCs w:val="24"/>
        </w:rPr>
        <w:t>for precipitation variables</w:t>
      </w:r>
      <w:r w:rsidRPr="0021025D">
        <w:rPr>
          <w:rFonts w:cs="Times New Roman"/>
          <w:szCs w:val="24"/>
        </w:rPr>
        <w:t xml:space="preserve"> highlight that </w:t>
      </w:r>
      <w:r w:rsidR="00C67657">
        <w:rPr>
          <w:rFonts w:cs="Times New Roman"/>
          <w:szCs w:val="24"/>
        </w:rPr>
        <w:t xml:space="preserve">in the presence of </w:t>
      </w:r>
      <w:r w:rsidRPr="0021025D">
        <w:rPr>
          <w:rFonts w:cs="Times New Roman"/>
          <w:szCs w:val="24"/>
        </w:rPr>
        <w:t xml:space="preserve">precipitation individuals </w:t>
      </w:r>
      <w:r w:rsidR="00C67657">
        <w:rPr>
          <w:rFonts w:cs="Times New Roman"/>
          <w:szCs w:val="24"/>
        </w:rPr>
        <w:t xml:space="preserve">are likely to </w:t>
      </w:r>
      <w:r w:rsidRPr="0021025D">
        <w:rPr>
          <w:rFonts w:cs="Times New Roman"/>
          <w:szCs w:val="24"/>
        </w:rPr>
        <w:t xml:space="preserve">make a trip via </w:t>
      </w:r>
      <w:r w:rsidR="00C67657">
        <w:rPr>
          <w:rFonts w:cs="Times New Roman"/>
          <w:szCs w:val="24"/>
        </w:rPr>
        <w:t>TNC</w:t>
      </w:r>
      <w:r w:rsidRPr="0021025D">
        <w:rPr>
          <w:rFonts w:cs="Times New Roman"/>
          <w:szCs w:val="24"/>
        </w:rPr>
        <w:t xml:space="preserve"> services (see</w:t>
      </w:r>
      <w:r w:rsidR="00A274AE">
        <w:rPr>
          <w:rFonts w:cs="Times New Roman"/>
          <w:szCs w:val="24"/>
        </w:rPr>
        <w:t xml:space="preserve"> </w:t>
      </w:r>
      <w:r w:rsidR="00A274AE" w:rsidRPr="00A274AE">
        <w:rPr>
          <w:rFonts w:cs="Times New Roman"/>
          <w:szCs w:val="24"/>
        </w:rPr>
        <w:t>(</w:t>
      </w:r>
      <w:r w:rsidR="00A274AE" w:rsidRPr="00A274AE">
        <w:rPr>
          <w:rFonts w:cs="Times New Roman"/>
          <w:i/>
          <w:iCs/>
          <w:szCs w:val="24"/>
        </w:rPr>
        <w:t>19</w:t>
      </w:r>
      <w:r w:rsidR="00A274AE" w:rsidRPr="00A274AE">
        <w:rPr>
          <w:rFonts w:cs="Times New Roman"/>
          <w:szCs w:val="24"/>
        </w:rPr>
        <w:t>)</w:t>
      </w:r>
      <w:r w:rsidRPr="009453FF">
        <w:rPr>
          <w:rFonts w:cs="Times New Roman"/>
          <w:szCs w:val="24"/>
        </w:rPr>
        <w:t xml:space="preserve"> for similar result). The</w:t>
      </w:r>
      <w:r w:rsidR="00C67657">
        <w:rPr>
          <w:rFonts w:cs="Times New Roman"/>
          <w:szCs w:val="24"/>
        </w:rPr>
        <w:t xml:space="preserve"> results also indicate</w:t>
      </w:r>
      <w:r w:rsidRPr="009453FF">
        <w:rPr>
          <w:rFonts w:cs="Times New Roman"/>
          <w:szCs w:val="24"/>
        </w:rPr>
        <w:t xml:space="preserve"> a positive </w:t>
      </w:r>
      <w:r w:rsidR="00C67657">
        <w:rPr>
          <w:rFonts w:cs="Times New Roman"/>
          <w:szCs w:val="24"/>
        </w:rPr>
        <w:t xml:space="preserve">influence of </w:t>
      </w:r>
      <w:r w:rsidRPr="009453FF">
        <w:rPr>
          <w:rFonts w:cs="Times New Roman"/>
          <w:szCs w:val="24"/>
        </w:rPr>
        <w:t xml:space="preserve">summer and fall season compared to winter and spring season. The finding is in line with </w:t>
      </w:r>
      <w:r w:rsidR="00037874">
        <w:rPr>
          <w:rFonts w:cs="Times New Roman"/>
          <w:szCs w:val="24"/>
        </w:rPr>
        <w:t>earlier research</w:t>
      </w:r>
      <w:r w:rsidR="00A274AE">
        <w:rPr>
          <w:rFonts w:cs="Times New Roman"/>
          <w:szCs w:val="24"/>
        </w:rPr>
        <w:t xml:space="preserve"> </w:t>
      </w:r>
      <w:r w:rsidR="00A274AE" w:rsidRPr="00A274AE">
        <w:rPr>
          <w:rFonts w:cs="Times New Roman"/>
          <w:szCs w:val="24"/>
        </w:rPr>
        <w:t>(</w:t>
      </w:r>
      <w:r w:rsidR="00A274AE" w:rsidRPr="00A274AE">
        <w:rPr>
          <w:rFonts w:cs="Times New Roman"/>
          <w:i/>
          <w:iCs/>
          <w:szCs w:val="24"/>
        </w:rPr>
        <w:t>19</w:t>
      </w:r>
      <w:r w:rsidR="00A274AE" w:rsidRPr="00A274AE">
        <w:rPr>
          <w:rFonts w:cs="Times New Roman"/>
          <w:szCs w:val="24"/>
        </w:rPr>
        <w:t>)</w:t>
      </w:r>
      <w:r w:rsidR="00C67657">
        <w:rPr>
          <w:rFonts w:cs="Times New Roman"/>
          <w:szCs w:val="24"/>
        </w:rPr>
        <w:t xml:space="preserve">. The result is also possibly reflecting the increased tourist activity during these seasons. </w:t>
      </w:r>
    </w:p>
    <w:p w14:paraId="52A87634" w14:textId="77777777" w:rsidR="00463EBD" w:rsidRPr="0021025D" w:rsidRDefault="00463EBD" w:rsidP="00463EBD">
      <w:pPr>
        <w:autoSpaceDE w:val="0"/>
        <w:autoSpaceDN w:val="0"/>
        <w:adjustRightInd w:val="0"/>
        <w:rPr>
          <w:rFonts w:cs="Times New Roman"/>
          <w:szCs w:val="24"/>
        </w:rPr>
      </w:pPr>
    </w:p>
    <w:p w14:paraId="23CB79F7" w14:textId="77777777" w:rsidR="00463EBD" w:rsidRPr="00413837" w:rsidRDefault="00463EBD" w:rsidP="00130A45">
      <w:pPr>
        <w:pStyle w:val="TRBHead3"/>
      </w:pPr>
      <w:r w:rsidRPr="00413837">
        <w:t>Correlation Parameters</w:t>
      </w:r>
    </w:p>
    <w:p w14:paraId="5012C0BC" w14:textId="5FE93D64" w:rsidR="00463EBD" w:rsidRPr="009453FF" w:rsidRDefault="00C67657" w:rsidP="00463EBD">
      <w:pPr>
        <w:autoSpaceDE w:val="0"/>
        <w:autoSpaceDN w:val="0"/>
        <w:adjustRightInd w:val="0"/>
        <w:rPr>
          <w:rFonts w:cs="Times New Roman"/>
          <w:szCs w:val="24"/>
        </w:rPr>
      </w:pPr>
      <w:r>
        <w:rPr>
          <w:rFonts w:cs="Times New Roman"/>
          <w:szCs w:val="24"/>
        </w:rPr>
        <w:t>In the linear mixed model</w:t>
      </w:r>
      <w:r w:rsidR="0041108B">
        <w:rPr>
          <w:rFonts w:cs="Times New Roman"/>
          <w:szCs w:val="24"/>
        </w:rPr>
        <w:t>,</w:t>
      </w:r>
      <w:r>
        <w:rPr>
          <w:rFonts w:cs="Times New Roman"/>
          <w:szCs w:val="24"/>
        </w:rPr>
        <w:t xml:space="preserve"> we estimate a parameter that recognizes the repeated measures of data for each taxi zone. </w:t>
      </w:r>
      <w:r w:rsidR="00463EBD" w:rsidRPr="009453FF">
        <w:rPr>
          <w:rFonts w:cs="Times New Roman"/>
          <w:szCs w:val="24"/>
        </w:rPr>
        <w:t xml:space="preserve">The correlation parameter </w:t>
      </w:r>
      <w:r>
        <w:rPr>
          <w:rFonts w:cs="Times New Roman"/>
          <w:szCs w:val="24"/>
        </w:rPr>
        <w:t xml:space="preserve">is </w:t>
      </w:r>
      <w:r w:rsidR="00463EBD" w:rsidRPr="009453FF">
        <w:rPr>
          <w:rFonts w:cs="Times New Roman"/>
          <w:szCs w:val="24"/>
        </w:rPr>
        <w:t xml:space="preserve">statistically significant highlighting the role of common unobserved factors influencing the </w:t>
      </w:r>
      <w:r w:rsidR="00B75C64">
        <w:rPr>
          <w:rFonts w:cs="Times New Roman"/>
          <w:szCs w:val="24"/>
        </w:rPr>
        <w:t>demand from</w:t>
      </w:r>
      <w:r w:rsidR="00B75C64" w:rsidRPr="009453FF">
        <w:rPr>
          <w:rFonts w:cs="Times New Roman"/>
          <w:szCs w:val="24"/>
        </w:rPr>
        <w:t xml:space="preserve"> </w:t>
      </w:r>
      <w:r w:rsidR="00463EBD" w:rsidRPr="009453FF">
        <w:rPr>
          <w:rFonts w:cs="Times New Roman"/>
          <w:szCs w:val="24"/>
        </w:rPr>
        <w:t>taxi zones.</w:t>
      </w:r>
    </w:p>
    <w:p w14:paraId="7A78DB7D" w14:textId="77777777" w:rsidR="00463EBD" w:rsidRPr="0021025D" w:rsidRDefault="00463EBD" w:rsidP="00463EBD">
      <w:pPr>
        <w:rPr>
          <w:rFonts w:cs="Times New Roman"/>
          <w:szCs w:val="24"/>
        </w:rPr>
      </w:pPr>
    </w:p>
    <w:p w14:paraId="5EF6F5B1" w14:textId="77777777" w:rsidR="00A97A53" w:rsidRDefault="00A97A53" w:rsidP="00130A45">
      <w:pPr>
        <w:pStyle w:val="TRBHead2"/>
        <w:rPr>
          <w:rFonts w:hint="eastAsia"/>
        </w:rPr>
      </w:pPr>
    </w:p>
    <w:p w14:paraId="6B79EC53" w14:textId="77777777" w:rsidR="00A97A53" w:rsidRDefault="00A97A53" w:rsidP="00130A45">
      <w:pPr>
        <w:pStyle w:val="TRBHead2"/>
        <w:rPr>
          <w:rFonts w:hint="eastAsia"/>
        </w:rPr>
      </w:pPr>
    </w:p>
    <w:p w14:paraId="5B228565" w14:textId="77777777" w:rsidR="00A97A53" w:rsidRDefault="00A97A53" w:rsidP="00130A45">
      <w:pPr>
        <w:pStyle w:val="TRBHead2"/>
        <w:rPr>
          <w:rFonts w:hint="eastAsia"/>
        </w:rPr>
      </w:pPr>
    </w:p>
    <w:p w14:paraId="301DF0EE" w14:textId="10E27801" w:rsidR="00463EBD" w:rsidRPr="00413837" w:rsidRDefault="00662FC0" w:rsidP="00130A45">
      <w:pPr>
        <w:pStyle w:val="TRBHead2"/>
        <w:rPr>
          <w:rFonts w:hint="eastAsia"/>
        </w:rPr>
      </w:pPr>
      <w:r>
        <w:lastRenderedPageBreak/>
        <w:t xml:space="preserve">TNC Distribution </w:t>
      </w:r>
      <w:r w:rsidR="00463EBD" w:rsidRPr="00413837">
        <w:t>Model</w:t>
      </w:r>
    </w:p>
    <w:p w14:paraId="07B0A505" w14:textId="77777777" w:rsidR="00463EBD" w:rsidRPr="009453FF" w:rsidRDefault="00463EBD" w:rsidP="009F5A4D">
      <w:pPr>
        <w:rPr>
          <w:rFonts w:cs="Times New Roman"/>
          <w:szCs w:val="24"/>
        </w:rPr>
      </w:pPr>
    </w:p>
    <w:p w14:paraId="1EB75A08" w14:textId="77777777" w:rsidR="00463EBD" w:rsidRPr="00413837" w:rsidRDefault="00463EBD" w:rsidP="00130A45">
      <w:pPr>
        <w:pStyle w:val="TRBHead3"/>
      </w:pPr>
      <w:r w:rsidRPr="00413837">
        <w:t>Model Fit Measures</w:t>
      </w:r>
    </w:p>
    <w:p w14:paraId="7B0594A2" w14:textId="123339F4" w:rsidR="00463EBD" w:rsidRPr="0021025D" w:rsidRDefault="00463EBD" w:rsidP="00463EBD">
      <w:pPr>
        <w:rPr>
          <w:rFonts w:cs="Times New Roman"/>
          <w:szCs w:val="24"/>
        </w:rPr>
      </w:pPr>
      <w:r w:rsidRPr="009453FF">
        <w:rPr>
          <w:rFonts w:cs="Times New Roman"/>
          <w:szCs w:val="24"/>
        </w:rPr>
        <w:t xml:space="preserve">The final log-likelihood values for </w:t>
      </w:r>
      <w:r w:rsidR="00975FC8">
        <w:rPr>
          <w:rFonts w:cs="Times New Roman"/>
          <w:szCs w:val="24"/>
        </w:rPr>
        <w:t xml:space="preserve">the estimated </w:t>
      </w:r>
      <w:r w:rsidRPr="009453FF">
        <w:rPr>
          <w:rFonts w:cs="Times New Roman"/>
          <w:szCs w:val="24"/>
        </w:rPr>
        <w:t>MDCEV model and equal probability MDCEV model are -1531122.801 and -1712633.216 respectively. The log-likelihood ratio (LR) test-statistic of comparison between the final model and the equal probability model is 363020.830. The LR test-statistic value is significantly higher than the corresponding chi-square value for 22 addition</w:t>
      </w:r>
      <w:r w:rsidRPr="0021025D">
        <w:rPr>
          <w:rFonts w:cs="Times New Roman"/>
          <w:szCs w:val="24"/>
        </w:rPr>
        <w:t>al degrees of freedom highlight</w:t>
      </w:r>
      <w:r w:rsidR="00975FC8">
        <w:rPr>
          <w:rFonts w:cs="Times New Roman"/>
          <w:szCs w:val="24"/>
        </w:rPr>
        <w:t xml:space="preserve">ing that </w:t>
      </w:r>
      <w:r w:rsidRPr="0021025D">
        <w:rPr>
          <w:rFonts w:cs="Times New Roman"/>
          <w:szCs w:val="24"/>
        </w:rPr>
        <w:t xml:space="preserve">the MDCEV </w:t>
      </w:r>
      <w:r w:rsidR="00975FC8">
        <w:rPr>
          <w:rFonts w:cs="Times New Roman"/>
          <w:szCs w:val="24"/>
        </w:rPr>
        <w:t>distribution</w:t>
      </w:r>
      <w:r w:rsidRPr="0021025D">
        <w:rPr>
          <w:rFonts w:cs="Times New Roman"/>
          <w:szCs w:val="24"/>
        </w:rPr>
        <w:t xml:space="preserve"> model offers a reasonable fit. </w:t>
      </w:r>
    </w:p>
    <w:p w14:paraId="4B9572DE" w14:textId="77777777" w:rsidR="000D7F75" w:rsidRDefault="000D7F75" w:rsidP="00130A45">
      <w:pPr>
        <w:pStyle w:val="TRBHead3"/>
      </w:pPr>
    </w:p>
    <w:p w14:paraId="2016DD4A" w14:textId="70175E9C" w:rsidR="00463EBD" w:rsidRPr="00413837" w:rsidRDefault="005F0B0D" w:rsidP="00130A45">
      <w:pPr>
        <w:pStyle w:val="TRBHead3"/>
      </w:pPr>
      <w:r>
        <w:t xml:space="preserve">MDCEV Model </w:t>
      </w:r>
      <w:r w:rsidR="00463EBD" w:rsidRPr="00413837">
        <w:t>Results</w:t>
      </w:r>
    </w:p>
    <w:p w14:paraId="28341B61" w14:textId="4142E747" w:rsidR="00463EBD" w:rsidRPr="009453FF" w:rsidRDefault="00463EBD" w:rsidP="00463EBD">
      <w:pPr>
        <w:rPr>
          <w:rFonts w:cs="Times New Roman"/>
          <w:szCs w:val="24"/>
        </w:rPr>
      </w:pPr>
      <w:r w:rsidRPr="009453FF">
        <w:rPr>
          <w:rFonts w:cs="Times New Roman"/>
          <w:szCs w:val="24"/>
        </w:rPr>
        <w:t xml:space="preserve">The model results of </w:t>
      </w:r>
      <w:r w:rsidR="00975FC8">
        <w:rPr>
          <w:rFonts w:cs="Times New Roman"/>
          <w:szCs w:val="24"/>
        </w:rPr>
        <w:t>TNC morning peak hour distribution model</w:t>
      </w:r>
      <w:r w:rsidRPr="009453FF">
        <w:rPr>
          <w:rFonts w:cs="Times New Roman"/>
          <w:szCs w:val="24"/>
        </w:rPr>
        <w:t xml:space="preserve"> </w:t>
      </w:r>
      <w:proofErr w:type="gramStart"/>
      <w:r w:rsidRPr="009453FF">
        <w:rPr>
          <w:rFonts w:cs="Times New Roman"/>
          <w:szCs w:val="24"/>
        </w:rPr>
        <w:t>are</w:t>
      </w:r>
      <w:proofErr w:type="gramEnd"/>
      <w:r w:rsidRPr="009453FF">
        <w:rPr>
          <w:rFonts w:cs="Times New Roman"/>
          <w:szCs w:val="24"/>
        </w:rPr>
        <w:t xml:space="preserve"> presented in Table </w:t>
      </w:r>
      <w:r w:rsidR="00120E1F">
        <w:rPr>
          <w:rFonts w:cs="Times New Roman"/>
          <w:szCs w:val="24"/>
        </w:rPr>
        <w:t>3</w:t>
      </w:r>
      <w:r w:rsidRPr="009453FF">
        <w:rPr>
          <w:rFonts w:cs="Times New Roman"/>
          <w:szCs w:val="24"/>
        </w:rPr>
        <w:t xml:space="preserve">. </w:t>
      </w:r>
      <w:r w:rsidR="00975FC8">
        <w:rPr>
          <w:rFonts w:cs="Times New Roman"/>
          <w:szCs w:val="24"/>
        </w:rPr>
        <w:t>The presentation of results is organized by the various variable categories. The reader would note that a single utility equation is estimated for all the destination zones (analogous to location choice model estimation for large number of alternatives). A positive (negative) coefficient indicates an increase (decrease) in the variable results in increasing the utility of the alternative destination.</w:t>
      </w:r>
    </w:p>
    <w:p w14:paraId="0A0629CB" w14:textId="297E06FF" w:rsidR="00BD4BA6" w:rsidRPr="0021025D" w:rsidRDefault="00BD4BA6" w:rsidP="00463EBD">
      <w:pPr>
        <w:rPr>
          <w:rFonts w:cs="Times New Roman"/>
          <w:szCs w:val="24"/>
        </w:rPr>
      </w:pPr>
    </w:p>
    <w:p w14:paraId="2E14EE69" w14:textId="685F9CE8" w:rsidR="00463EBD" w:rsidRPr="000825A6" w:rsidRDefault="00463EBD" w:rsidP="00F90BC4">
      <w:r w:rsidRPr="00F90BC4">
        <w:rPr>
          <w:u w:val="single"/>
        </w:rPr>
        <w:t xml:space="preserve">Land </w:t>
      </w:r>
      <w:r w:rsidR="007276F3" w:rsidRPr="00F90BC4">
        <w:rPr>
          <w:u w:val="single"/>
        </w:rPr>
        <w:t>U</w:t>
      </w:r>
      <w:r w:rsidRPr="00F90BC4">
        <w:rPr>
          <w:u w:val="single"/>
        </w:rPr>
        <w:t xml:space="preserve">se and </w:t>
      </w:r>
      <w:r w:rsidR="007276F3" w:rsidRPr="00F90BC4">
        <w:rPr>
          <w:u w:val="single"/>
        </w:rPr>
        <w:t>B</w:t>
      </w:r>
      <w:r w:rsidRPr="00F90BC4">
        <w:rPr>
          <w:u w:val="single"/>
        </w:rPr>
        <w:t xml:space="preserve">uilt </w:t>
      </w:r>
      <w:r w:rsidR="007276F3" w:rsidRPr="00F90BC4">
        <w:rPr>
          <w:u w:val="single"/>
        </w:rPr>
        <w:t>E</w:t>
      </w:r>
      <w:r w:rsidRPr="00F90BC4">
        <w:rPr>
          <w:u w:val="single"/>
        </w:rPr>
        <w:t xml:space="preserve">nvironment </w:t>
      </w:r>
      <w:r w:rsidR="007276F3" w:rsidRPr="00F90BC4">
        <w:rPr>
          <w:u w:val="single"/>
        </w:rPr>
        <w:t>A</w:t>
      </w:r>
      <w:r w:rsidRPr="00F90BC4">
        <w:rPr>
          <w:u w:val="single"/>
        </w:rPr>
        <w:t xml:space="preserve">ttributes </w:t>
      </w:r>
    </w:p>
    <w:p w14:paraId="404DB067" w14:textId="2E523A25" w:rsidR="00975FC8" w:rsidRDefault="00463EBD" w:rsidP="00463EBD">
      <w:pPr>
        <w:rPr>
          <w:rFonts w:cs="Times New Roman"/>
          <w:szCs w:val="24"/>
        </w:rPr>
      </w:pPr>
      <w:r w:rsidRPr="009453FF">
        <w:rPr>
          <w:rFonts w:cs="Times New Roman"/>
          <w:szCs w:val="24"/>
        </w:rPr>
        <w:t xml:space="preserve">Zones located in census tracts with higher population density are more likely to be chosen as destination locations. Similarly, job density also impacts destination </w:t>
      </w:r>
      <w:r w:rsidR="00975FC8">
        <w:rPr>
          <w:rFonts w:cs="Times New Roman"/>
          <w:szCs w:val="24"/>
        </w:rPr>
        <w:t>preference</w:t>
      </w:r>
      <w:r w:rsidR="00975FC8" w:rsidRPr="009453FF">
        <w:rPr>
          <w:rFonts w:cs="Times New Roman"/>
          <w:szCs w:val="24"/>
        </w:rPr>
        <w:t xml:space="preserve"> </w:t>
      </w:r>
      <w:r w:rsidRPr="009453FF">
        <w:rPr>
          <w:rFonts w:cs="Times New Roman"/>
          <w:szCs w:val="24"/>
        </w:rPr>
        <w:t>positively. The result</w:t>
      </w:r>
      <w:r w:rsidR="00975FC8">
        <w:rPr>
          <w:rFonts w:cs="Times New Roman"/>
          <w:szCs w:val="24"/>
        </w:rPr>
        <w:t>s together point towards the adoption of</w:t>
      </w:r>
      <w:r w:rsidR="007E6788">
        <w:rPr>
          <w:rFonts w:cs="Times New Roman"/>
          <w:szCs w:val="24"/>
        </w:rPr>
        <w:t xml:space="preserve"> </w:t>
      </w:r>
      <w:r w:rsidR="00975FC8">
        <w:rPr>
          <w:rFonts w:cs="Times New Roman"/>
          <w:szCs w:val="24"/>
        </w:rPr>
        <w:t>TNC</w:t>
      </w:r>
      <w:r w:rsidRPr="009453FF">
        <w:rPr>
          <w:rFonts w:cs="Times New Roman"/>
          <w:szCs w:val="24"/>
        </w:rPr>
        <w:t xml:space="preserve"> services for daily commute trips (see (Correa et al.</w:t>
      </w:r>
      <w:r w:rsidR="00A274AE">
        <w:rPr>
          <w:rFonts w:cs="Times New Roman"/>
          <w:szCs w:val="24"/>
        </w:rPr>
        <w:t xml:space="preserve"> </w:t>
      </w:r>
      <w:r w:rsidR="00A274AE" w:rsidRPr="00A274AE">
        <w:rPr>
          <w:rFonts w:cs="Times New Roman"/>
          <w:szCs w:val="24"/>
        </w:rPr>
        <w:t>(</w:t>
      </w:r>
      <w:r w:rsidR="00A274AE" w:rsidRPr="00A274AE">
        <w:rPr>
          <w:rFonts w:cs="Times New Roman"/>
          <w:i/>
          <w:iCs/>
          <w:szCs w:val="24"/>
        </w:rPr>
        <w:t>22</w:t>
      </w:r>
      <w:r w:rsidR="00A274AE" w:rsidRPr="00A274AE">
        <w:rPr>
          <w:rFonts w:cs="Times New Roman"/>
          <w:szCs w:val="24"/>
        </w:rPr>
        <w:t>)</w:t>
      </w:r>
      <w:r w:rsidRPr="009453FF">
        <w:rPr>
          <w:rFonts w:cs="Times New Roman"/>
          <w:szCs w:val="24"/>
        </w:rPr>
        <w:t xml:space="preserve"> for similar result). Taxi zones </w:t>
      </w:r>
      <w:r w:rsidR="00975FC8">
        <w:rPr>
          <w:rFonts w:cs="Times New Roman"/>
          <w:szCs w:val="24"/>
        </w:rPr>
        <w:t>with</w:t>
      </w:r>
      <w:r w:rsidR="00975FC8" w:rsidRPr="009453FF">
        <w:rPr>
          <w:rFonts w:cs="Times New Roman"/>
          <w:szCs w:val="24"/>
        </w:rPr>
        <w:t xml:space="preserve"> </w:t>
      </w:r>
      <w:r w:rsidRPr="009453FF">
        <w:rPr>
          <w:rFonts w:cs="Times New Roman"/>
          <w:szCs w:val="24"/>
        </w:rPr>
        <w:t xml:space="preserve">high income </w:t>
      </w:r>
      <w:r w:rsidR="00975FC8">
        <w:rPr>
          <w:rFonts w:cs="Times New Roman"/>
          <w:szCs w:val="24"/>
        </w:rPr>
        <w:t>are preferred destination zones for TNC services</w:t>
      </w:r>
      <w:r w:rsidRPr="009453FF">
        <w:rPr>
          <w:rFonts w:cs="Times New Roman"/>
          <w:szCs w:val="24"/>
        </w:rPr>
        <w:t xml:space="preserve">. </w:t>
      </w:r>
      <w:r w:rsidR="00975FC8">
        <w:rPr>
          <w:rFonts w:cs="Times New Roman"/>
          <w:szCs w:val="24"/>
        </w:rPr>
        <w:t xml:space="preserve">The model parameter for taxi zone level zero car household </w:t>
      </w:r>
      <w:r w:rsidR="00157821">
        <w:rPr>
          <w:rFonts w:cs="Times New Roman"/>
          <w:szCs w:val="24"/>
        </w:rPr>
        <w:t>proportion</w:t>
      </w:r>
      <w:r w:rsidR="00975FC8">
        <w:rPr>
          <w:rFonts w:cs="Times New Roman"/>
          <w:szCs w:val="24"/>
        </w:rPr>
        <w:t xml:space="preserve"> highlights the increased adoption of TNC services among these zones </w:t>
      </w:r>
      <w:r w:rsidR="00975FC8" w:rsidRPr="009453FF">
        <w:rPr>
          <w:rFonts w:cs="Times New Roman"/>
          <w:szCs w:val="24"/>
        </w:rPr>
        <w:t>(Correa et al.</w:t>
      </w:r>
      <w:r w:rsidR="00A274AE">
        <w:rPr>
          <w:rFonts w:cs="Times New Roman"/>
          <w:szCs w:val="24"/>
        </w:rPr>
        <w:t xml:space="preserve"> </w:t>
      </w:r>
      <w:r w:rsidR="00A274AE" w:rsidRPr="00A274AE">
        <w:rPr>
          <w:rFonts w:cs="Times New Roman"/>
          <w:szCs w:val="24"/>
        </w:rPr>
        <w:t>(</w:t>
      </w:r>
      <w:r w:rsidR="00A274AE" w:rsidRPr="00A274AE">
        <w:rPr>
          <w:rFonts w:cs="Times New Roman"/>
          <w:i/>
          <w:iCs/>
          <w:szCs w:val="24"/>
        </w:rPr>
        <w:t>22</w:t>
      </w:r>
      <w:r w:rsidR="00A274AE" w:rsidRPr="00A274AE">
        <w:rPr>
          <w:rFonts w:cs="Times New Roman"/>
          <w:szCs w:val="24"/>
        </w:rPr>
        <w:t>)</w:t>
      </w:r>
      <w:r w:rsidR="00975FC8" w:rsidRPr="009453FF">
        <w:rPr>
          <w:rFonts w:cs="Times New Roman"/>
          <w:szCs w:val="24"/>
        </w:rPr>
        <w:t xml:space="preserve"> found similar association with lower vehicle ownership households)</w:t>
      </w:r>
      <w:r w:rsidR="00975FC8">
        <w:rPr>
          <w:rFonts w:cs="Times New Roman"/>
          <w:szCs w:val="24"/>
        </w:rPr>
        <w:t xml:space="preserve">. </w:t>
      </w:r>
    </w:p>
    <w:p w14:paraId="75D1CF54" w14:textId="7EFCC6D8" w:rsidR="00157821" w:rsidRDefault="00975FC8" w:rsidP="00413837">
      <w:pPr>
        <w:ind w:firstLine="720"/>
        <w:rPr>
          <w:rFonts w:cs="Times New Roman"/>
          <w:szCs w:val="24"/>
        </w:rPr>
      </w:pPr>
      <w:r>
        <w:rPr>
          <w:rFonts w:cs="Times New Roman"/>
          <w:szCs w:val="24"/>
        </w:rPr>
        <w:t>As expected</w:t>
      </w:r>
      <w:r w:rsidR="00463EBD" w:rsidRPr="009453FF">
        <w:rPr>
          <w:rFonts w:cs="Times New Roman"/>
          <w:szCs w:val="24"/>
        </w:rPr>
        <w:t xml:space="preserve">, increased transit accessibility within </w:t>
      </w:r>
      <w:r>
        <w:rPr>
          <w:rFonts w:cs="Times New Roman"/>
          <w:szCs w:val="24"/>
        </w:rPr>
        <w:t xml:space="preserve">a taxi </w:t>
      </w:r>
      <w:r w:rsidR="002110A6" w:rsidRPr="009453FF">
        <w:rPr>
          <w:rFonts w:cs="Times New Roman"/>
          <w:szCs w:val="24"/>
        </w:rPr>
        <w:t>zon</w:t>
      </w:r>
      <w:r w:rsidR="002110A6">
        <w:rPr>
          <w:rFonts w:cs="Times New Roman"/>
          <w:szCs w:val="24"/>
        </w:rPr>
        <w:t>e</w:t>
      </w:r>
      <w:r w:rsidR="002110A6" w:rsidRPr="009453FF">
        <w:rPr>
          <w:rFonts w:cs="Times New Roman"/>
          <w:szCs w:val="24"/>
        </w:rPr>
        <w:t xml:space="preserve"> </w:t>
      </w:r>
      <w:r w:rsidR="002110A6">
        <w:rPr>
          <w:rFonts w:cs="Times New Roman"/>
          <w:szCs w:val="24"/>
        </w:rPr>
        <w:t>increases</w:t>
      </w:r>
      <w:r w:rsidR="00463EBD" w:rsidRPr="009453FF">
        <w:rPr>
          <w:rFonts w:cs="Times New Roman"/>
          <w:szCs w:val="24"/>
        </w:rPr>
        <w:t xml:space="preserve"> the likelihood of </w:t>
      </w:r>
      <w:r w:rsidR="00AD24E2">
        <w:rPr>
          <w:rFonts w:cs="Times New Roman"/>
          <w:szCs w:val="24"/>
        </w:rPr>
        <w:t xml:space="preserve">the zone </w:t>
      </w:r>
      <w:r w:rsidR="00463EBD" w:rsidRPr="009453FF">
        <w:rPr>
          <w:rFonts w:cs="Times New Roman"/>
          <w:szCs w:val="24"/>
        </w:rPr>
        <w:t xml:space="preserve">being chosen as </w:t>
      </w:r>
      <w:r w:rsidR="00AD24E2">
        <w:rPr>
          <w:rFonts w:cs="Times New Roman"/>
          <w:szCs w:val="24"/>
        </w:rPr>
        <w:t xml:space="preserve">a </w:t>
      </w:r>
      <w:r w:rsidR="00463EBD" w:rsidRPr="009453FF">
        <w:rPr>
          <w:rFonts w:cs="Times New Roman"/>
          <w:szCs w:val="24"/>
        </w:rPr>
        <w:t>destination</w:t>
      </w:r>
      <w:r w:rsidR="00AD24E2">
        <w:rPr>
          <w:rFonts w:cs="Times New Roman"/>
          <w:szCs w:val="24"/>
        </w:rPr>
        <w:t xml:space="preserve">. </w:t>
      </w:r>
      <w:r w:rsidR="00157821">
        <w:rPr>
          <w:rFonts w:cs="Times New Roman"/>
          <w:szCs w:val="24"/>
        </w:rPr>
        <w:t xml:space="preserve">On the other hand, the results indicate that zones with higher non-motorized score are less preferred destinations. </w:t>
      </w:r>
      <w:r w:rsidR="00A3727D" w:rsidRPr="00A3727D">
        <w:rPr>
          <w:rFonts w:cs="Times New Roman"/>
          <w:szCs w:val="24"/>
        </w:rPr>
        <w:t>While the result seems counterintuitive, it might be alluding to potential competition between TNC ride hailing and bicycle sharing systems in these zones.</w:t>
      </w:r>
      <w:r w:rsidR="00A3727D">
        <w:rPr>
          <w:rFonts w:cs="Times New Roman"/>
          <w:szCs w:val="24"/>
        </w:rPr>
        <w:t xml:space="preserve"> </w:t>
      </w:r>
      <w:r w:rsidR="00157821">
        <w:rPr>
          <w:rFonts w:cs="Times New Roman"/>
          <w:szCs w:val="24"/>
        </w:rPr>
        <w:t xml:space="preserve">The presence of activity opportunities in the forms of restaurants and cafes, institutional facilities, and </w:t>
      </w:r>
      <w:r w:rsidR="00157821" w:rsidRPr="0021025D">
        <w:rPr>
          <w:rFonts w:cs="Times New Roman"/>
          <w:szCs w:val="24"/>
        </w:rPr>
        <w:t>recreational cente</w:t>
      </w:r>
      <w:r w:rsidR="00157821">
        <w:rPr>
          <w:rFonts w:cs="Times New Roman"/>
          <w:szCs w:val="24"/>
        </w:rPr>
        <w:t>rs and point of interests (POI) are positively associated with the destination zone preference.</w:t>
      </w:r>
      <w:r w:rsidR="00D277AB">
        <w:rPr>
          <w:rFonts w:cs="Times New Roman"/>
          <w:szCs w:val="24"/>
        </w:rPr>
        <w:t xml:space="preserve"> </w:t>
      </w:r>
      <w:r w:rsidR="00463EBD" w:rsidRPr="0021025D">
        <w:rPr>
          <w:rFonts w:cs="Times New Roman"/>
          <w:szCs w:val="24"/>
        </w:rPr>
        <w:t>Taxi zo</w:t>
      </w:r>
      <w:r w:rsidR="00463EBD" w:rsidRPr="00403A6C">
        <w:rPr>
          <w:rFonts w:cs="Times New Roman"/>
          <w:szCs w:val="24"/>
        </w:rPr>
        <w:t xml:space="preserve">ne with higher commercial area </w:t>
      </w:r>
      <w:r w:rsidR="00157821">
        <w:rPr>
          <w:rFonts w:cs="Times New Roman"/>
          <w:szCs w:val="24"/>
        </w:rPr>
        <w:t>serves as an attraction for TNC demand</w:t>
      </w:r>
      <w:r w:rsidR="00463EBD" w:rsidRPr="00403A6C">
        <w:rPr>
          <w:rFonts w:cs="Times New Roman"/>
          <w:szCs w:val="24"/>
        </w:rPr>
        <w:t xml:space="preserve">. </w:t>
      </w:r>
      <w:r w:rsidR="00157821">
        <w:rPr>
          <w:rFonts w:cs="Times New Roman"/>
          <w:szCs w:val="24"/>
        </w:rPr>
        <w:t xml:space="preserve">The increase in land use mix value (range between 0 and 1) has a </w:t>
      </w:r>
      <w:r w:rsidR="007B286E">
        <w:rPr>
          <w:rFonts w:cs="Times New Roman"/>
          <w:szCs w:val="24"/>
        </w:rPr>
        <w:t>positive</w:t>
      </w:r>
      <w:r w:rsidR="00157821">
        <w:rPr>
          <w:rFonts w:cs="Times New Roman"/>
          <w:szCs w:val="24"/>
        </w:rPr>
        <w:t xml:space="preserve"> impact on destination zone preference. </w:t>
      </w:r>
    </w:p>
    <w:p w14:paraId="740B0217" w14:textId="0C20FAB8" w:rsidR="00463EBD" w:rsidRPr="00403A6C" w:rsidRDefault="00463EBD" w:rsidP="00413837">
      <w:pPr>
        <w:ind w:firstLine="720"/>
        <w:rPr>
          <w:rFonts w:cs="Times New Roman"/>
          <w:szCs w:val="24"/>
        </w:rPr>
      </w:pPr>
      <w:r w:rsidRPr="00403A6C">
        <w:rPr>
          <w:rFonts w:cs="Times New Roman"/>
          <w:szCs w:val="24"/>
        </w:rPr>
        <w:t>The presence of airport in the destination taxi zone</w:t>
      </w:r>
      <w:r w:rsidR="00157821">
        <w:rPr>
          <w:rFonts w:cs="Times New Roman"/>
          <w:szCs w:val="24"/>
        </w:rPr>
        <w:t>, as expected,</w:t>
      </w:r>
      <w:r w:rsidRPr="00403A6C">
        <w:rPr>
          <w:rFonts w:cs="Times New Roman"/>
          <w:szCs w:val="24"/>
        </w:rPr>
        <w:t xml:space="preserve"> increases the </w:t>
      </w:r>
      <w:r w:rsidR="007E6788">
        <w:rPr>
          <w:rFonts w:cs="Times New Roman"/>
          <w:szCs w:val="24"/>
        </w:rPr>
        <w:t>preference</w:t>
      </w:r>
      <w:r w:rsidR="007E6788" w:rsidRPr="00403A6C">
        <w:rPr>
          <w:rFonts w:cs="Times New Roman"/>
          <w:szCs w:val="24"/>
        </w:rPr>
        <w:t xml:space="preserve"> </w:t>
      </w:r>
      <w:r w:rsidRPr="00403A6C">
        <w:rPr>
          <w:rFonts w:cs="Times New Roman"/>
          <w:szCs w:val="24"/>
        </w:rPr>
        <w:t xml:space="preserve">for the </w:t>
      </w:r>
      <w:r w:rsidR="00157821">
        <w:rPr>
          <w:rFonts w:cs="Times New Roman"/>
          <w:szCs w:val="24"/>
        </w:rPr>
        <w:t>zone</w:t>
      </w:r>
      <w:r w:rsidRPr="00403A6C">
        <w:rPr>
          <w:rFonts w:cs="Times New Roman"/>
          <w:szCs w:val="24"/>
        </w:rPr>
        <w:t xml:space="preserve">. </w:t>
      </w:r>
      <w:r w:rsidR="00157821">
        <w:rPr>
          <w:rFonts w:cs="Times New Roman"/>
          <w:szCs w:val="24"/>
        </w:rPr>
        <w:t>The model also considers the influence of another major landmark in the region - Times Square. The parameter indicates that as the taxi zone is further from Times Square the preference of the zone as a destination reduces. The result illustrates how Time</w:t>
      </w:r>
      <w:r w:rsidR="007E6788">
        <w:rPr>
          <w:rFonts w:cs="Times New Roman"/>
          <w:szCs w:val="24"/>
        </w:rPr>
        <w:t>s</w:t>
      </w:r>
      <w:r w:rsidR="00157821">
        <w:rPr>
          <w:rFonts w:cs="Times New Roman"/>
          <w:szCs w:val="24"/>
        </w:rPr>
        <w:t xml:space="preserve"> Square and its proximal zones serve as attraction centers for regular and tourist travel. </w:t>
      </w:r>
    </w:p>
    <w:p w14:paraId="655C254A" w14:textId="77777777" w:rsidR="00463EBD" w:rsidRPr="008C4375" w:rsidRDefault="00463EBD" w:rsidP="00463EBD">
      <w:pPr>
        <w:rPr>
          <w:rFonts w:cs="Times New Roman"/>
          <w:b/>
          <w:bCs/>
          <w:szCs w:val="24"/>
        </w:rPr>
      </w:pPr>
    </w:p>
    <w:p w14:paraId="1B0F6851" w14:textId="0E6BF301" w:rsidR="00463EBD" w:rsidRPr="000825A6" w:rsidRDefault="00463EBD" w:rsidP="00F90BC4">
      <w:r w:rsidRPr="00F90BC4">
        <w:rPr>
          <w:u w:val="single"/>
        </w:rPr>
        <w:t xml:space="preserve">Trip </w:t>
      </w:r>
      <w:r w:rsidR="007276F3" w:rsidRPr="00F90BC4">
        <w:rPr>
          <w:u w:val="single"/>
        </w:rPr>
        <w:t>A</w:t>
      </w:r>
      <w:r w:rsidRPr="00F90BC4">
        <w:rPr>
          <w:u w:val="single"/>
        </w:rPr>
        <w:t xml:space="preserve">ttributes </w:t>
      </w:r>
    </w:p>
    <w:p w14:paraId="3921BC80" w14:textId="4702F806" w:rsidR="00463EBD" w:rsidRPr="009453FF" w:rsidRDefault="00463EBD" w:rsidP="00463EBD">
      <w:pPr>
        <w:rPr>
          <w:rFonts w:cs="Times New Roman"/>
          <w:szCs w:val="24"/>
        </w:rPr>
      </w:pPr>
      <w:r w:rsidRPr="009453FF">
        <w:rPr>
          <w:rFonts w:cs="Times New Roman"/>
          <w:szCs w:val="24"/>
        </w:rPr>
        <w:t>In the current research context, a negative coefficient was obtained for network distance of O-D pair. With the increasing distance</w:t>
      </w:r>
      <w:r w:rsidR="007E6788">
        <w:rPr>
          <w:rFonts w:cs="Times New Roman"/>
          <w:szCs w:val="24"/>
        </w:rPr>
        <w:t xml:space="preserve"> to the destination</w:t>
      </w:r>
      <w:r w:rsidRPr="009453FF">
        <w:rPr>
          <w:rFonts w:cs="Times New Roman"/>
          <w:szCs w:val="24"/>
        </w:rPr>
        <w:t xml:space="preserve">, </w:t>
      </w:r>
      <w:r w:rsidR="007B286E">
        <w:rPr>
          <w:rFonts w:cs="Times New Roman"/>
          <w:szCs w:val="24"/>
        </w:rPr>
        <w:t>TNC demand distribution propensity reduces.</w:t>
      </w:r>
      <w:r w:rsidRPr="009453FF">
        <w:rPr>
          <w:rFonts w:cs="Times New Roman"/>
          <w:szCs w:val="24"/>
        </w:rPr>
        <w:t xml:space="preserve"> </w:t>
      </w:r>
    </w:p>
    <w:p w14:paraId="5E494281" w14:textId="77777777" w:rsidR="00463EBD" w:rsidRPr="009453FF" w:rsidRDefault="00463EBD" w:rsidP="00463EBD">
      <w:pPr>
        <w:rPr>
          <w:rFonts w:cs="Times New Roman"/>
          <w:szCs w:val="24"/>
        </w:rPr>
      </w:pPr>
    </w:p>
    <w:p w14:paraId="3B893E0F" w14:textId="77777777" w:rsidR="00463EBD" w:rsidRPr="000825A6" w:rsidRDefault="00463EBD" w:rsidP="00F90BC4">
      <w:pPr>
        <w:rPr>
          <w:sz w:val="32"/>
          <w:szCs w:val="32"/>
        </w:rPr>
      </w:pPr>
      <w:r w:rsidRPr="00F90BC4">
        <w:rPr>
          <w:u w:val="single"/>
        </w:rPr>
        <w:t>Transportation Infrastructure and Attributes</w:t>
      </w:r>
      <w:r w:rsidRPr="00F90BC4">
        <w:rPr>
          <w:sz w:val="32"/>
          <w:szCs w:val="32"/>
          <w:u w:val="single"/>
        </w:rPr>
        <w:t xml:space="preserve"> </w:t>
      </w:r>
    </w:p>
    <w:p w14:paraId="3B3913E2" w14:textId="6B8B3EA6" w:rsidR="00E30703" w:rsidRDefault="001D2F5D" w:rsidP="00463EBD">
      <w:pPr>
        <w:rPr>
          <w:rFonts w:cs="Times New Roman"/>
          <w:bCs/>
          <w:iCs/>
          <w:color w:val="FF0000"/>
        </w:rPr>
      </w:pPr>
      <w:r>
        <w:rPr>
          <w:rFonts w:cs="Times New Roman"/>
          <w:szCs w:val="24"/>
        </w:rPr>
        <w:t>Several transportation infrastructure variables were considered in the demand distribution models. Of these variables, bike lane density, bikeshare stations, street length</w:t>
      </w:r>
      <w:r w:rsidR="000B0F83">
        <w:rPr>
          <w:rFonts w:cs="Times New Roman"/>
          <w:szCs w:val="24"/>
        </w:rPr>
        <w:t>,</w:t>
      </w:r>
      <w:r>
        <w:rPr>
          <w:rFonts w:cs="Times New Roman"/>
          <w:szCs w:val="24"/>
        </w:rPr>
        <w:t xml:space="preserve"> bus </w:t>
      </w:r>
      <w:proofErr w:type="gramStart"/>
      <w:r>
        <w:rPr>
          <w:rFonts w:cs="Times New Roman"/>
          <w:szCs w:val="24"/>
        </w:rPr>
        <w:t>stops</w:t>
      </w:r>
      <w:proofErr w:type="gramEnd"/>
      <w:r w:rsidR="000B0F83">
        <w:rPr>
          <w:rFonts w:cs="Times New Roman"/>
          <w:szCs w:val="24"/>
        </w:rPr>
        <w:t xml:space="preserve"> and subway stations</w:t>
      </w:r>
      <w:r>
        <w:rPr>
          <w:rFonts w:cs="Times New Roman"/>
          <w:szCs w:val="24"/>
        </w:rPr>
        <w:t xml:space="preserve"> presented significant impacts on destination preferences. </w:t>
      </w:r>
      <w:r w:rsidRPr="009453FF">
        <w:rPr>
          <w:rFonts w:cs="Times New Roman"/>
          <w:szCs w:val="24"/>
        </w:rPr>
        <w:t xml:space="preserve">Taxi zones with </w:t>
      </w:r>
      <w:r>
        <w:rPr>
          <w:rFonts w:cs="Times New Roman"/>
          <w:szCs w:val="24"/>
        </w:rPr>
        <w:lastRenderedPageBreak/>
        <w:t xml:space="preserve">higher </w:t>
      </w:r>
      <w:r w:rsidRPr="009453FF">
        <w:rPr>
          <w:rFonts w:cs="Times New Roman"/>
          <w:szCs w:val="24"/>
        </w:rPr>
        <w:t xml:space="preserve">bike length </w:t>
      </w:r>
      <w:r>
        <w:rPr>
          <w:rFonts w:cs="Times New Roman"/>
          <w:szCs w:val="24"/>
        </w:rPr>
        <w:t xml:space="preserve">density (defined as ratio of bike length to overall roadway length) reduce the preference for the destination zone. </w:t>
      </w:r>
      <w:r w:rsidRPr="0021025D">
        <w:rPr>
          <w:rFonts w:cs="Times New Roman"/>
          <w:szCs w:val="24"/>
        </w:rPr>
        <w:t xml:space="preserve">The negative association </w:t>
      </w:r>
      <w:r>
        <w:rPr>
          <w:rFonts w:cs="Times New Roman"/>
          <w:szCs w:val="24"/>
        </w:rPr>
        <w:t xml:space="preserve">with </w:t>
      </w:r>
      <w:r w:rsidRPr="0021025D">
        <w:rPr>
          <w:rFonts w:cs="Times New Roman"/>
          <w:szCs w:val="24"/>
        </w:rPr>
        <w:t xml:space="preserve">number of bikeshare stations within a taxi zone highlights that </w:t>
      </w:r>
      <w:r>
        <w:rPr>
          <w:rFonts w:cs="Times New Roman"/>
          <w:szCs w:val="24"/>
        </w:rPr>
        <w:t xml:space="preserve">TNC demand is likely to be lower for </w:t>
      </w:r>
      <w:r w:rsidRPr="0021025D">
        <w:rPr>
          <w:rFonts w:cs="Times New Roman"/>
          <w:szCs w:val="24"/>
        </w:rPr>
        <w:t>a destination zone with more bikeshare stations.</w:t>
      </w:r>
      <w:r>
        <w:rPr>
          <w:rFonts w:cs="Times New Roman"/>
          <w:szCs w:val="24"/>
        </w:rPr>
        <w:t xml:space="preserve"> </w:t>
      </w:r>
      <w:r w:rsidR="00E30703" w:rsidRPr="001F46FB">
        <w:rPr>
          <w:rFonts w:cs="Times New Roman"/>
          <w:szCs w:val="24"/>
        </w:rPr>
        <w:t xml:space="preserve">It is possible that the result alludes to potential competition between these modes for the last mile connectivity. It would be interesting to explore these differences </w:t>
      </w:r>
      <w:r w:rsidR="00225422" w:rsidRPr="001F46FB">
        <w:rPr>
          <w:rFonts w:cs="Times New Roman"/>
          <w:szCs w:val="24"/>
        </w:rPr>
        <w:t xml:space="preserve">further </w:t>
      </w:r>
      <w:r w:rsidR="00E30703" w:rsidRPr="001F46FB">
        <w:rPr>
          <w:rFonts w:cs="Times New Roman"/>
          <w:szCs w:val="24"/>
        </w:rPr>
        <w:t xml:space="preserve">in future studies. </w:t>
      </w:r>
      <w:r w:rsidR="00463EBD" w:rsidRPr="001F46FB">
        <w:rPr>
          <w:rFonts w:cs="Times New Roman"/>
          <w:szCs w:val="24"/>
        </w:rPr>
        <w:t>An increase in the street</w:t>
      </w:r>
      <w:r w:rsidRPr="001F46FB">
        <w:rPr>
          <w:rFonts w:cs="Times New Roman"/>
          <w:szCs w:val="24"/>
        </w:rPr>
        <w:t xml:space="preserve"> length </w:t>
      </w:r>
      <w:r w:rsidR="00463EBD" w:rsidRPr="001F46FB">
        <w:rPr>
          <w:rFonts w:cs="Times New Roman"/>
          <w:szCs w:val="24"/>
        </w:rPr>
        <w:t>within the destination zones results in an increased likelihood of the zone being chosen as destination (</w:t>
      </w:r>
      <w:proofErr w:type="gramStart"/>
      <w:r w:rsidR="00463EBD" w:rsidRPr="001F46FB">
        <w:rPr>
          <w:rFonts w:cs="Times New Roman"/>
          <w:szCs w:val="24"/>
        </w:rPr>
        <w:t>similar to</w:t>
      </w:r>
      <w:proofErr w:type="gramEnd"/>
      <w:r w:rsidR="00463EBD" w:rsidRPr="001F46FB">
        <w:rPr>
          <w:rFonts w:cs="Times New Roman"/>
          <w:szCs w:val="24"/>
        </w:rPr>
        <w:t xml:space="preserve"> findings of Correa et al.</w:t>
      </w:r>
      <w:r w:rsidR="00A274AE">
        <w:rPr>
          <w:rFonts w:cs="Times New Roman"/>
          <w:szCs w:val="24"/>
        </w:rPr>
        <w:t xml:space="preserve"> </w:t>
      </w:r>
      <w:r w:rsidR="00A274AE" w:rsidRPr="00A274AE">
        <w:rPr>
          <w:rFonts w:cs="Times New Roman"/>
          <w:szCs w:val="24"/>
        </w:rPr>
        <w:t>(</w:t>
      </w:r>
      <w:r w:rsidR="00A274AE" w:rsidRPr="00A274AE">
        <w:rPr>
          <w:rFonts w:cs="Times New Roman"/>
          <w:i/>
          <w:iCs/>
          <w:szCs w:val="24"/>
        </w:rPr>
        <w:t>22</w:t>
      </w:r>
      <w:r w:rsidR="00A274AE" w:rsidRPr="00A274AE">
        <w:rPr>
          <w:rFonts w:cs="Times New Roman"/>
          <w:szCs w:val="24"/>
        </w:rPr>
        <w:t>)</w:t>
      </w:r>
      <w:r w:rsidR="00463EBD" w:rsidRPr="001F46FB">
        <w:rPr>
          <w:rFonts w:cs="Times New Roman"/>
          <w:szCs w:val="24"/>
        </w:rPr>
        <w:t xml:space="preserve">). As the number of </w:t>
      </w:r>
      <w:r w:rsidR="00814948" w:rsidRPr="001F46FB">
        <w:rPr>
          <w:rFonts w:cs="Times New Roman"/>
          <w:szCs w:val="24"/>
        </w:rPr>
        <w:t xml:space="preserve">bus stops and </w:t>
      </w:r>
      <w:r w:rsidR="00463EBD" w:rsidRPr="001F46FB">
        <w:rPr>
          <w:rFonts w:cs="Times New Roman"/>
          <w:szCs w:val="24"/>
        </w:rPr>
        <w:t>subway stations in the taxi zone increases, we observe increased preference for that destination.</w:t>
      </w:r>
      <w:r w:rsidR="00E30703" w:rsidRPr="001F46FB">
        <w:rPr>
          <w:rFonts w:cs="Times New Roman"/>
          <w:szCs w:val="24"/>
        </w:rPr>
        <w:t xml:space="preserve"> The coefficient </w:t>
      </w:r>
      <w:proofErr w:type="gramStart"/>
      <w:r w:rsidR="00E30703" w:rsidRPr="001F46FB">
        <w:rPr>
          <w:rFonts w:cs="Times New Roman"/>
          <w:szCs w:val="24"/>
        </w:rPr>
        <w:t>actually indicates</w:t>
      </w:r>
      <w:proofErr w:type="gramEnd"/>
      <w:r w:rsidR="00E30703" w:rsidRPr="001F46FB">
        <w:rPr>
          <w:rFonts w:cs="Times New Roman"/>
          <w:szCs w:val="24"/>
        </w:rPr>
        <w:t xml:space="preserve"> a potential complementarity between TNC flows and transit flows. </w:t>
      </w:r>
      <w:r w:rsidR="00E30703" w:rsidRPr="001F46FB">
        <w:rPr>
          <w:rFonts w:cs="Times New Roman"/>
          <w:bCs/>
          <w:iCs/>
        </w:rPr>
        <w:t xml:space="preserve">TNC users might use public transit for large portions of their trip and then use TNC for their final travel to the destination. </w:t>
      </w:r>
    </w:p>
    <w:p w14:paraId="24EC8F2C" w14:textId="77777777" w:rsidR="005A3393" w:rsidRDefault="005A3393" w:rsidP="00463EBD">
      <w:pPr>
        <w:rPr>
          <w:rFonts w:cs="Times New Roman"/>
          <w:szCs w:val="24"/>
        </w:rPr>
      </w:pPr>
    </w:p>
    <w:p w14:paraId="4FF8F0E7" w14:textId="77777777" w:rsidR="00463EBD" w:rsidRPr="000825A6" w:rsidRDefault="00463EBD" w:rsidP="00F90BC4">
      <w:r w:rsidRPr="00F90BC4">
        <w:rPr>
          <w:u w:val="single"/>
        </w:rPr>
        <w:t>Temporal and Weather Attributes</w:t>
      </w:r>
    </w:p>
    <w:p w14:paraId="1E402DD1" w14:textId="56DCDBBD" w:rsidR="001D2F5D" w:rsidRDefault="001D2F5D" w:rsidP="00463EBD">
      <w:pPr>
        <w:rPr>
          <w:rFonts w:cs="Times New Roman"/>
          <w:szCs w:val="24"/>
        </w:rPr>
      </w:pPr>
      <w:r>
        <w:rPr>
          <w:rFonts w:cs="Times New Roman"/>
          <w:szCs w:val="24"/>
        </w:rPr>
        <w:t xml:space="preserve">The reader would note that temporal and weather attributes cannot be considered directly in destination distribution model. Hence, we interacted these variables with destination specific variables such as network distance and distance to Times Square. The results offer interesting results. In Winter, the negative influence of network distance increases further indicating that shorter trips are preferred (relative to other moths). </w:t>
      </w:r>
      <w:r w:rsidR="0002702F">
        <w:rPr>
          <w:rFonts w:cs="Times New Roman"/>
          <w:szCs w:val="24"/>
        </w:rPr>
        <w:t xml:space="preserve">The temperature variable interacted with network distance indicates that the influence of network distance is moderated by higher temperature </w:t>
      </w:r>
      <w:proofErr w:type="gramStart"/>
      <w:r w:rsidR="0002702F">
        <w:rPr>
          <w:rFonts w:cs="Times New Roman"/>
          <w:szCs w:val="24"/>
        </w:rPr>
        <w:t>i.e.</w:t>
      </w:r>
      <w:proofErr w:type="gramEnd"/>
      <w:r w:rsidR="0002702F">
        <w:rPr>
          <w:rFonts w:cs="Times New Roman"/>
          <w:szCs w:val="24"/>
        </w:rPr>
        <w:t xml:space="preserve"> as temperature increases the negative impact of network distance reduces. The precipitation variable interacted with network distance and distance to Times Square highlights the increase in sensitivity to travel time under precipitation conditions. The weather variables as a whole highlight how TNC distance impact is lower in good weather relative to poor weather.  </w:t>
      </w:r>
    </w:p>
    <w:p w14:paraId="6C7DF137" w14:textId="77777777" w:rsidR="001D2F5D" w:rsidRDefault="001D2F5D" w:rsidP="00463EBD">
      <w:pPr>
        <w:rPr>
          <w:rFonts w:cs="Times New Roman"/>
          <w:szCs w:val="24"/>
        </w:rPr>
      </w:pPr>
    </w:p>
    <w:p w14:paraId="772E97BB" w14:textId="69699DB2" w:rsidR="00463EBD" w:rsidRPr="000825A6" w:rsidRDefault="00463EBD" w:rsidP="00F90BC4">
      <w:r w:rsidRPr="00F90BC4">
        <w:rPr>
          <w:u w:val="single"/>
        </w:rPr>
        <w:t xml:space="preserve">Satiation </w:t>
      </w:r>
      <w:r w:rsidR="007276F3" w:rsidRPr="00F90BC4">
        <w:rPr>
          <w:u w:val="single"/>
        </w:rPr>
        <w:t>P</w:t>
      </w:r>
      <w:r w:rsidRPr="00F90BC4">
        <w:rPr>
          <w:u w:val="single"/>
        </w:rPr>
        <w:t xml:space="preserve">arameter </w:t>
      </w:r>
    </w:p>
    <w:p w14:paraId="517FE375" w14:textId="18BFE7A0" w:rsidR="00463EBD" w:rsidRPr="00403A6C" w:rsidRDefault="00463EBD" w:rsidP="00463EBD">
      <w:pPr>
        <w:rPr>
          <w:rFonts w:cs="Times New Roman"/>
          <w:szCs w:val="24"/>
        </w:rPr>
      </w:pPr>
      <w:r w:rsidRPr="00403A6C">
        <w:rPr>
          <w:rFonts w:cs="Times New Roman"/>
          <w:szCs w:val="24"/>
        </w:rPr>
        <w:t xml:space="preserve">We used distance </w:t>
      </w:r>
      <w:r w:rsidR="0002702F">
        <w:rPr>
          <w:rFonts w:cs="Times New Roman"/>
          <w:szCs w:val="24"/>
        </w:rPr>
        <w:t>to</w:t>
      </w:r>
      <w:r w:rsidR="0002702F" w:rsidRPr="00403A6C">
        <w:rPr>
          <w:rFonts w:cs="Times New Roman"/>
          <w:szCs w:val="24"/>
        </w:rPr>
        <w:t xml:space="preserve"> </w:t>
      </w:r>
      <w:r w:rsidRPr="00403A6C">
        <w:rPr>
          <w:rFonts w:cs="Times New Roman"/>
          <w:szCs w:val="24"/>
        </w:rPr>
        <w:t xml:space="preserve">Times Square from taxi zones as </w:t>
      </w:r>
      <w:r w:rsidR="0002702F">
        <w:rPr>
          <w:rFonts w:cs="Times New Roman"/>
          <w:szCs w:val="24"/>
        </w:rPr>
        <w:t xml:space="preserve">a </w:t>
      </w:r>
      <w:r w:rsidRPr="00403A6C">
        <w:rPr>
          <w:rFonts w:cs="Times New Roman"/>
          <w:szCs w:val="24"/>
        </w:rPr>
        <w:t xml:space="preserve">satiation parameter. </w:t>
      </w:r>
      <w:r w:rsidR="007E6788">
        <w:rPr>
          <w:rFonts w:cs="Times New Roman"/>
          <w:szCs w:val="24"/>
        </w:rPr>
        <w:t>In MDCEV model,</w:t>
      </w:r>
      <w:r w:rsidRPr="00403A6C">
        <w:rPr>
          <w:rFonts w:cs="Times New Roman"/>
          <w:szCs w:val="24"/>
        </w:rPr>
        <w:t xml:space="preserve"> the </w:t>
      </w:r>
      <w:r w:rsidR="007E6788">
        <w:rPr>
          <w:rFonts w:cs="Times New Roman"/>
          <w:szCs w:val="24"/>
        </w:rPr>
        <w:t>satiation</w:t>
      </w:r>
      <w:r w:rsidR="007E6788" w:rsidRPr="00403A6C">
        <w:rPr>
          <w:rFonts w:cs="Times New Roman"/>
          <w:szCs w:val="24"/>
        </w:rPr>
        <w:t xml:space="preserve"> </w:t>
      </w:r>
      <w:r w:rsidRPr="00403A6C">
        <w:rPr>
          <w:rFonts w:cs="Times New Roman"/>
          <w:szCs w:val="24"/>
        </w:rPr>
        <w:t xml:space="preserve">parameter captures the extent of decrease in marginal utility across different destination zones. The </w:t>
      </w:r>
      <w:r w:rsidR="007E6788">
        <w:rPr>
          <w:rFonts w:cs="Times New Roman"/>
          <w:szCs w:val="24"/>
        </w:rPr>
        <w:t>satiation</w:t>
      </w:r>
      <w:r w:rsidR="007E6788" w:rsidRPr="00403A6C">
        <w:rPr>
          <w:rFonts w:cs="Times New Roman"/>
          <w:szCs w:val="24"/>
        </w:rPr>
        <w:t xml:space="preserve"> </w:t>
      </w:r>
      <w:r w:rsidRPr="00403A6C">
        <w:rPr>
          <w:rFonts w:cs="Times New Roman"/>
          <w:szCs w:val="24"/>
        </w:rPr>
        <w:t xml:space="preserve">parameter is statistically significant at 95% </w:t>
      </w:r>
      <w:r w:rsidR="0041108B">
        <w:rPr>
          <w:rFonts w:cs="Times New Roman"/>
          <w:szCs w:val="24"/>
        </w:rPr>
        <w:t xml:space="preserve">confidence </w:t>
      </w:r>
      <w:r w:rsidRPr="00403A6C">
        <w:rPr>
          <w:rFonts w:cs="Times New Roman"/>
          <w:szCs w:val="24"/>
        </w:rPr>
        <w:t xml:space="preserve">level, thereby implying that there are clear satiation effects in destination choice as distance of destination from Times Square increases. To elaborate, as the </w:t>
      </w:r>
      <w:r w:rsidR="0002702F">
        <w:rPr>
          <w:rFonts w:cs="Times New Roman"/>
          <w:szCs w:val="24"/>
        </w:rPr>
        <w:t xml:space="preserve">zone is </w:t>
      </w:r>
      <w:r w:rsidRPr="00403A6C">
        <w:rPr>
          <w:rFonts w:cs="Times New Roman"/>
          <w:szCs w:val="24"/>
        </w:rPr>
        <w:t xml:space="preserve">further away from Times Square, the satiation impacts are higher indicating fewer trips will be made to the </w:t>
      </w:r>
      <w:r w:rsidR="0002702F">
        <w:rPr>
          <w:rFonts w:cs="Times New Roman"/>
          <w:szCs w:val="24"/>
        </w:rPr>
        <w:t>zone</w:t>
      </w:r>
      <w:r w:rsidRPr="00403A6C">
        <w:rPr>
          <w:rFonts w:cs="Times New Roman"/>
          <w:szCs w:val="24"/>
        </w:rPr>
        <w:t>.</w:t>
      </w:r>
    </w:p>
    <w:p w14:paraId="3245E987" w14:textId="77777777" w:rsidR="00463EBD" w:rsidRPr="008C4375" w:rsidRDefault="00463EBD" w:rsidP="00463EBD">
      <w:pPr>
        <w:rPr>
          <w:rFonts w:cs="Times New Roman"/>
          <w:szCs w:val="24"/>
        </w:rPr>
      </w:pPr>
    </w:p>
    <w:p w14:paraId="68907220" w14:textId="77777777" w:rsidR="00463EBD" w:rsidRPr="00413837" w:rsidRDefault="00463EBD" w:rsidP="00D17970">
      <w:pPr>
        <w:pStyle w:val="TRBHead1"/>
        <w:rPr>
          <w:rFonts w:hint="eastAsia"/>
        </w:rPr>
      </w:pPr>
      <w:r w:rsidRPr="00413837">
        <w:t>VALIDATION ANALYSIS RESULTS</w:t>
      </w:r>
    </w:p>
    <w:p w14:paraId="08772DF7" w14:textId="0589ACCF" w:rsidR="00463EBD" w:rsidRPr="0021025D" w:rsidRDefault="00463EBD" w:rsidP="00463EBD">
      <w:pPr>
        <w:rPr>
          <w:rFonts w:cs="Times New Roman"/>
          <w:szCs w:val="24"/>
        </w:rPr>
      </w:pPr>
      <w:r w:rsidRPr="009453FF">
        <w:rPr>
          <w:rFonts w:cs="Times New Roman"/>
          <w:szCs w:val="24"/>
        </w:rPr>
        <w:t xml:space="preserve">For validation purpose, a hold-out sample was prepared following the same procedure used to extract the estimation sample. After extracting 150 taxi zones for our base dataset, </w:t>
      </w:r>
      <w:r w:rsidR="003F5214">
        <w:rPr>
          <w:rFonts w:cs="Times New Roman"/>
          <w:szCs w:val="24"/>
        </w:rPr>
        <w:t xml:space="preserve">the remaining </w:t>
      </w:r>
      <w:r w:rsidRPr="009453FF">
        <w:rPr>
          <w:rFonts w:cs="Times New Roman"/>
          <w:szCs w:val="24"/>
        </w:rPr>
        <w:t>110 taxi</w:t>
      </w:r>
      <w:r w:rsidRPr="0021025D">
        <w:rPr>
          <w:rFonts w:cs="Times New Roman"/>
          <w:szCs w:val="24"/>
        </w:rPr>
        <w:t xml:space="preserve"> pick up zone</w:t>
      </w:r>
      <w:r w:rsidR="003F5214">
        <w:rPr>
          <w:rFonts w:cs="Times New Roman"/>
          <w:szCs w:val="24"/>
        </w:rPr>
        <w:t>s</w:t>
      </w:r>
      <w:r w:rsidRPr="0021025D">
        <w:rPr>
          <w:rFonts w:cs="Times New Roman"/>
          <w:szCs w:val="24"/>
        </w:rPr>
        <w:t xml:space="preserve"> </w:t>
      </w:r>
      <w:r w:rsidR="003F5214">
        <w:rPr>
          <w:rFonts w:cs="Times New Roman"/>
          <w:szCs w:val="24"/>
        </w:rPr>
        <w:t>were</w:t>
      </w:r>
      <w:r w:rsidR="003F5214" w:rsidRPr="0021025D">
        <w:rPr>
          <w:rFonts w:cs="Times New Roman"/>
          <w:szCs w:val="24"/>
        </w:rPr>
        <w:t xml:space="preserve"> </w:t>
      </w:r>
      <w:r w:rsidR="007E6788">
        <w:rPr>
          <w:rFonts w:cs="Times New Roman"/>
          <w:szCs w:val="24"/>
        </w:rPr>
        <w:t xml:space="preserve">set </w:t>
      </w:r>
      <w:r w:rsidR="003F5214">
        <w:rPr>
          <w:rFonts w:cs="Times New Roman"/>
          <w:szCs w:val="24"/>
        </w:rPr>
        <w:t>aside for</w:t>
      </w:r>
      <w:r w:rsidRPr="0021025D">
        <w:rPr>
          <w:rFonts w:cs="Times New Roman"/>
          <w:szCs w:val="24"/>
        </w:rPr>
        <w:t xml:space="preserve"> validation. Then we randomly chose 43 days from 43 corresponding weeks throughout the year for th</w:t>
      </w:r>
      <w:r w:rsidR="003F5214">
        <w:rPr>
          <w:rFonts w:cs="Times New Roman"/>
          <w:szCs w:val="24"/>
        </w:rPr>
        <w:t>e</w:t>
      </w:r>
      <w:r w:rsidRPr="0021025D">
        <w:rPr>
          <w:rFonts w:cs="Times New Roman"/>
          <w:szCs w:val="24"/>
        </w:rPr>
        <w:t xml:space="preserve">se 110 zones. The same approach of </w:t>
      </w:r>
      <w:r w:rsidR="003F5214">
        <w:rPr>
          <w:rFonts w:cs="Times New Roman"/>
          <w:szCs w:val="24"/>
        </w:rPr>
        <w:t>data preparation employed</w:t>
      </w:r>
      <w:r w:rsidRPr="0021025D">
        <w:rPr>
          <w:rFonts w:cs="Times New Roman"/>
          <w:szCs w:val="24"/>
        </w:rPr>
        <w:t xml:space="preserve"> for estimation sample is exercised for validation sample (110 origins x 43 days x 260 destinations). </w:t>
      </w:r>
      <w:r w:rsidR="003F5214">
        <w:rPr>
          <w:rFonts w:cs="Times New Roman"/>
          <w:szCs w:val="24"/>
        </w:rPr>
        <w:t xml:space="preserve">Using the validation data, the model results from the estimation sample were used to </w:t>
      </w:r>
      <w:r w:rsidR="007E6788">
        <w:rPr>
          <w:rFonts w:cs="Times New Roman"/>
          <w:szCs w:val="24"/>
        </w:rPr>
        <w:t>generate</w:t>
      </w:r>
      <w:r w:rsidR="003F5214">
        <w:rPr>
          <w:rFonts w:cs="Times New Roman"/>
          <w:szCs w:val="24"/>
        </w:rPr>
        <w:t xml:space="preserve"> a prediction measure in the form of predictive log-likelihood. </w:t>
      </w:r>
      <w:r w:rsidRPr="0021025D">
        <w:rPr>
          <w:rFonts w:cs="Times New Roman"/>
          <w:szCs w:val="24"/>
        </w:rPr>
        <w:t xml:space="preserve">The difference in the log-likelihood for the predicted and equal probability model is 3626720.830 units clearly highlighting the enhanced fit of the proposed model. </w:t>
      </w:r>
    </w:p>
    <w:p w14:paraId="01FC95CF" w14:textId="77777777" w:rsidR="00463EBD" w:rsidRDefault="00463EBD" w:rsidP="00463EBD">
      <w:r w:rsidRPr="00403A6C">
        <w:rPr>
          <w:rFonts w:cs="Times New Roman"/>
          <w:szCs w:val="24"/>
        </w:rPr>
        <w:tab/>
        <w:t xml:space="preserve">To further highlight the applicability of estimated model for predicting destination choice conditional on the origin, we estimated destined trips from each origin for each day at disaggregate level. Note that, zero trips to any destination for a week was also considered. To identify the </w:t>
      </w:r>
      <w:r w:rsidR="007E6788">
        <w:rPr>
          <w:rFonts w:cs="Times New Roman"/>
          <w:szCs w:val="24"/>
        </w:rPr>
        <w:t>preferred destination</w:t>
      </w:r>
      <w:r w:rsidRPr="00403A6C">
        <w:rPr>
          <w:rFonts w:cs="Times New Roman"/>
          <w:szCs w:val="24"/>
        </w:rPr>
        <w:t xml:space="preserve"> zone</w:t>
      </w:r>
      <w:r w:rsidR="007E6788">
        <w:rPr>
          <w:rFonts w:cs="Times New Roman"/>
          <w:szCs w:val="24"/>
        </w:rPr>
        <w:t>s</w:t>
      </w:r>
      <w:r w:rsidRPr="00403A6C">
        <w:rPr>
          <w:rFonts w:cs="Times New Roman"/>
          <w:szCs w:val="24"/>
        </w:rPr>
        <w:t>, top 10 percentile of preferred destination zone</w:t>
      </w:r>
      <w:r w:rsidR="007E6788">
        <w:rPr>
          <w:rFonts w:cs="Times New Roman"/>
          <w:szCs w:val="24"/>
        </w:rPr>
        <w:t>s</w:t>
      </w:r>
      <w:r w:rsidRPr="00403A6C">
        <w:rPr>
          <w:rFonts w:cs="Times New Roman"/>
          <w:szCs w:val="24"/>
        </w:rPr>
        <w:t xml:space="preserve"> was captured for each pickup zone and validated </w:t>
      </w:r>
      <w:r w:rsidR="007E6788">
        <w:rPr>
          <w:rFonts w:cs="Times New Roman"/>
          <w:szCs w:val="24"/>
        </w:rPr>
        <w:t>with the</w:t>
      </w:r>
      <w:r w:rsidR="007E6788" w:rsidRPr="00403A6C">
        <w:rPr>
          <w:rFonts w:cs="Times New Roman"/>
          <w:szCs w:val="24"/>
        </w:rPr>
        <w:t xml:space="preserve"> </w:t>
      </w:r>
      <w:r w:rsidRPr="00403A6C">
        <w:rPr>
          <w:rFonts w:cs="Times New Roman"/>
          <w:szCs w:val="24"/>
        </w:rPr>
        <w:t xml:space="preserve">top 10 percentile predicted </w:t>
      </w:r>
      <w:r w:rsidR="007E6788" w:rsidRPr="00403A6C">
        <w:rPr>
          <w:rFonts w:cs="Times New Roman"/>
          <w:szCs w:val="24"/>
        </w:rPr>
        <w:t>destin</w:t>
      </w:r>
      <w:r w:rsidR="007E6788">
        <w:rPr>
          <w:rFonts w:cs="Times New Roman"/>
          <w:szCs w:val="24"/>
        </w:rPr>
        <w:t>ation</w:t>
      </w:r>
      <w:r w:rsidRPr="00403A6C">
        <w:rPr>
          <w:rFonts w:cs="Times New Roman"/>
          <w:szCs w:val="24"/>
        </w:rPr>
        <w:t xml:space="preserve"> zones. For the performance evaluation, we compute the correctly classified predicted trips for top 10 percentile destined zones for each </w:t>
      </w:r>
      <w:r w:rsidR="007E6788">
        <w:rPr>
          <w:rFonts w:cs="Times New Roman"/>
          <w:szCs w:val="24"/>
        </w:rPr>
        <w:t>taxi</w:t>
      </w:r>
      <w:r w:rsidR="007E6788" w:rsidRPr="00403A6C">
        <w:rPr>
          <w:rFonts w:cs="Times New Roman"/>
          <w:szCs w:val="24"/>
        </w:rPr>
        <w:t xml:space="preserve"> </w:t>
      </w:r>
      <w:r w:rsidRPr="00403A6C">
        <w:rPr>
          <w:rFonts w:cs="Times New Roman"/>
          <w:szCs w:val="24"/>
        </w:rPr>
        <w:t xml:space="preserve">zone considering the total trips throughout the </w:t>
      </w:r>
      <w:r w:rsidRPr="00403A6C">
        <w:rPr>
          <w:rFonts w:cs="Times New Roman"/>
          <w:szCs w:val="24"/>
        </w:rPr>
        <w:lastRenderedPageBreak/>
        <w:t xml:space="preserve">year. The reader would note that about 71% </w:t>
      </w:r>
      <w:r w:rsidR="007E6788">
        <w:rPr>
          <w:rFonts w:cs="Times New Roman"/>
          <w:szCs w:val="24"/>
        </w:rPr>
        <w:t xml:space="preserve">of the </w:t>
      </w:r>
      <w:r w:rsidRPr="00403A6C">
        <w:rPr>
          <w:rFonts w:cs="Times New Roman"/>
          <w:szCs w:val="24"/>
        </w:rPr>
        <w:t>top destin</w:t>
      </w:r>
      <w:r w:rsidR="007E6788">
        <w:rPr>
          <w:rFonts w:cs="Times New Roman"/>
          <w:szCs w:val="24"/>
        </w:rPr>
        <w:t xml:space="preserve">ation </w:t>
      </w:r>
      <w:r w:rsidRPr="00403A6C">
        <w:rPr>
          <w:rFonts w:cs="Times New Roman"/>
          <w:szCs w:val="24"/>
        </w:rPr>
        <w:t>zones w</w:t>
      </w:r>
      <w:r w:rsidR="003F5214">
        <w:rPr>
          <w:rFonts w:cs="Times New Roman"/>
          <w:szCs w:val="24"/>
        </w:rPr>
        <w:t>ere</w:t>
      </w:r>
      <w:r w:rsidRPr="00403A6C">
        <w:rPr>
          <w:rFonts w:cs="Times New Roman"/>
          <w:szCs w:val="24"/>
        </w:rPr>
        <w:t xml:space="preserve"> correctly classified. To </w:t>
      </w:r>
      <w:r w:rsidR="007E6788">
        <w:rPr>
          <w:rFonts w:cs="Times New Roman"/>
          <w:szCs w:val="24"/>
        </w:rPr>
        <w:t>provide a visual representation</w:t>
      </w:r>
      <w:r w:rsidRPr="008C4375">
        <w:rPr>
          <w:rFonts w:cs="Times New Roman"/>
          <w:szCs w:val="24"/>
        </w:rPr>
        <w:t xml:space="preserve">, we selected 5 random </w:t>
      </w:r>
      <w:r w:rsidR="007E6788">
        <w:rPr>
          <w:rFonts w:cs="Times New Roman"/>
          <w:szCs w:val="24"/>
        </w:rPr>
        <w:t>taxi</w:t>
      </w:r>
      <w:r w:rsidR="007E6788" w:rsidRPr="008C4375">
        <w:rPr>
          <w:rFonts w:cs="Times New Roman"/>
          <w:szCs w:val="24"/>
        </w:rPr>
        <w:t xml:space="preserve"> </w:t>
      </w:r>
      <w:r w:rsidRPr="008C4375">
        <w:rPr>
          <w:rFonts w:cs="Times New Roman"/>
          <w:szCs w:val="24"/>
        </w:rPr>
        <w:t xml:space="preserve">zones from 5 NYC boroughs and </w:t>
      </w:r>
      <w:r w:rsidR="007E6788">
        <w:rPr>
          <w:rFonts w:cs="Times New Roman"/>
          <w:szCs w:val="24"/>
        </w:rPr>
        <w:t>predicted</w:t>
      </w:r>
      <w:r w:rsidR="007E6788" w:rsidRPr="008C4375">
        <w:rPr>
          <w:rFonts w:cs="Times New Roman"/>
          <w:szCs w:val="24"/>
        </w:rPr>
        <w:t xml:space="preserve"> </w:t>
      </w:r>
      <w:r w:rsidR="007E6788">
        <w:rPr>
          <w:rFonts w:cs="Times New Roman"/>
          <w:szCs w:val="24"/>
        </w:rPr>
        <w:t xml:space="preserve">the </w:t>
      </w:r>
      <w:r w:rsidRPr="008C4375">
        <w:rPr>
          <w:rFonts w:cs="Times New Roman"/>
          <w:szCs w:val="24"/>
        </w:rPr>
        <w:t>top 10 percentile destin</w:t>
      </w:r>
      <w:r w:rsidR="007E6788">
        <w:rPr>
          <w:rFonts w:cs="Times New Roman"/>
          <w:szCs w:val="24"/>
        </w:rPr>
        <w:t>ation</w:t>
      </w:r>
      <w:r w:rsidRPr="008C4375">
        <w:rPr>
          <w:rFonts w:cs="Times New Roman"/>
          <w:szCs w:val="24"/>
        </w:rPr>
        <w:t xml:space="preserve"> zones for them considering average daily morning peak hour trips throughout the year and compare</w:t>
      </w:r>
      <w:r w:rsidR="007E6788">
        <w:rPr>
          <w:rFonts w:cs="Times New Roman"/>
          <w:szCs w:val="24"/>
        </w:rPr>
        <w:t>d</w:t>
      </w:r>
      <w:r w:rsidRPr="008C4375">
        <w:rPr>
          <w:rFonts w:cs="Times New Roman"/>
          <w:szCs w:val="24"/>
        </w:rPr>
        <w:t xml:space="preserve"> them with observed top destin</w:t>
      </w:r>
      <w:r w:rsidR="007E6788">
        <w:rPr>
          <w:rFonts w:cs="Times New Roman"/>
          <w:szCs w:val="24"/>
        </w:rPr>
        <w:t>ation</w:t>
      </w:r>
      <w:r w:rsidRPr="008C4375">
        <w:rPr>
          <w:rFonts w:cs="Times New Roman"/>
          <w:szCs w:val="24"/>
        </w:rPr>
        <w:t xml:space="preserve"> zones for that </w:t>
      </w:r>
      <w:proofErr w:type="gramStart"/>
      <w:r w:rsidRPr="008C4375">
        <w:rPr>
          <w:rFonts w:cs="Times New Roman"/>
          <w:szCs w:val="24"/>
        </w:rPr>
        <w:t>particular zone</w:t>
      </w:r>
      <w:proofErr w:type="gramEnd"/>
      <w:r w:rsidRPr="008C4375">
        <w:rPr>
          <w:rFonts w:cs="Times New Roman"/>
          <w:szCs w:val="24"/>
        </w:rPr>
        <w:t xml:space="preserve"> (See Figure </w:t>
      </w:r>
      <w:r w:rsidR="009B07E8">
        <w:rPr>
          <w:rFonts w:cs="Times New Roman"/>
          <w:szCs w:val="24"/>
        </w:rPr>
        <w:t>3</w:t>
      </w:r>
      <w:r w:rsidRPr="008C4375">
        <w:rPr>
          <w:rFonts w:cs="Times New Roman"/>
          <w:szCs w:val="24"/>
        </w:rPr>
        <w:t xml:space="preserve">). </w:t>
      </w:r>
      <w:r w:rsidR="003F5214">
        <w:t>Across the five boroughs, b</w:t>
      </w:r>
      <w:r w:rsidRPr="003F5214">
        <w:t xml:space="preserve">ased on the observed and predicted measures from </w:t>
      </w:r>
      <w:r w:rsidR="003F5214">
        <w:t xml:space="preserve">the </w:t>
      </w:r>
      <w:r w:rsidRPr="003F5214">
        <w:t xml:space="preserve">Figure, </w:t>
      </w:r>
      <w:r w:rsidR="003F5214">
        <w:t>taxi</w:t>
      </w:r>
      <w:r w:rsidRPr="003F5214">
        <w:t xml:space="preserve"> zone</w:t>
      </w:r>
      <w:r w:rsidR="007E6788">
        <w:t>s</w:t>
      </w:r>
      <w:r w:rsidRPr="003F5214">
        <w:t xml:space="preserve"> situated </w:t>
      </w:r>
      <w:r w:rsidR="003F5214">
        <w:t xml:space="preserve">in </w:t>
      </w:r>
      <w:r w:rsidRPr="003F5214">
        <w:t>Brooklyn</w:t>
      </w:r>
      <w:r w:rsidR="003F5214">
        <w:t xml:space="preserve"> offered the best prediction performance while taxi zone from </w:t>
      </w:r>
      <w:r w:rsidR="00213AD9">
        <w:t>Staten Island</w:t>
      </w:r>
      <w:r w:rsidR="003F5214">
        <w:t xml:space="preserve"> has inferior prediction performance. Overall, the two validation exercises, highlight the applicability of the proposed approach for TNC demand and distribution prediction</w:t>
      </w:r>
      <w:r w:rsidR="000D7F75">
        <w:t>.</w:t>
      </w:r>
    </w:p>
    <w:p w14:paraId="266023F1" w14:textId="77777777" w:rsidR="000D7F75" w:rsidRDefault="000D7F75" w:rsidP="00D17970">
      <w:pPr>
        <w:pStyle w:val="TRBHead1"/>
        <w:rPr>
          <w:rFonts w:hint="eastAsia"/>
        </w:rPr>
      </w:pPr>
    </w:p>
    <w:p w14:paraId="460B465C" w14:textId="00DFD7A2" w:rsidR="005945E8" w:rsidRPr="00413837" w:rsidRDefault="005945E8" w:rsidP="00D17970">
      <w:pPr>
        <w:pStyle w:val="TRBHead1"/>
        <w:rPr>
          <w:rFonts w:hint="eastAsia"/>
        </w:rPr>
      </w:pPr>
      <w:r w:rsidRPr="00413837">
        <w:t>POLICY</w:t>
      </w:r>
      <w:r w:rsidR="00AC2BC5">
        <w:t xml:space="preserve"> </w:t>
      </w:r>
      <w:r w:rsidRPr="00413837">
        <w:t>ILLUSTRATION</w:t>
      </w:r>
    </w:p>
    <w:p w14:paraId="42DC31E7" w14:textId="52262B7D" w:rsidR="00463EBD" w:rsidRDefault="005945E8" w:rsidP="00463EBD">
      <w:pPr>
        <w:rPr>
          <w:szCs w:val="24"/>
        </w:rPr>
      </w:pPr>
      <w:r w:rsidRPr="009453FF">
        <w:rPr>
          <w:szCs w:val="24"/>
        </w:rPr>
        <w:t xml:space="preserve">The model results from Table </w:t>
      </w:r>
      <w:r w:rsidR="00120E1F">
        <w:rPr>
          <w:szCs w:val="24"/>
        </w:rPr>
        <w:t>3</w:t>
      </w:r>
      <w:r w:rsidRPr="009453FF">
        <w:rPr>
          <w:szCs w:val="24"/>
        </w:rPr>
        <w:t xml:space="preserve"> provide an indication of how the exogenous variables affect the network flows considering destination choice. </w:t>
      </w:r>
      <w:r w:rsidR="00CD73D2">
        <w:rPr>
          <w:szCs w:val="24"/>
        </w:rPr>
        <w:t>However</w:t>
      </w:r>
      <w:r w:rsidR="007E6788">
        <w:rPr>
          <w:szCs w:val="24"/>
        </w:rPr>
        <w:t>, they cannot</w:t>
      </w:r>
      <w:r w:rsidRPr="009453FF">
        <w:rPr>
          <w:szCs w:val="24"/>
        </w:rPr>
        <w:t xml:space="preserve"> provide the </w:t>
      </w:r>
      <w:r w:rsidR="007E6788">
        <w:rPr>
          <w:szCs w:val="24"/>
        </w:rPr>
        <w:t>exact</w:t>
      </w:r>
      <w:r w:rsidRPr="009453FF">
        <w:rPr>
          <w:szCs w:val="24"/>
        </w:rPr>
        <w:t xml:space="preserve"> magnitude of the effect of these </w:t>
      </w:r>
      <w:r w:rsidRPr="0021025D">
        <w:rPr>
          <w:szCs w:val="24"/>
        </w:rPr>
        <w:t xml:space="preserve">exogenous variables. Hence, elasticity effects computation considering changes of </w:t>
      </w:r>
      <w:r w:rsidR="0043613F">
        <w:rPr>
          <w:szCs w:val="24"/>
        </w:rPr>
        <w:t xml:space="preserve">baseline marginal </w:t>
      </w:r>
      <w:r w:rsidRPr="0021025D">
        <w:rPr>
          <w:szCs w:val="24"/>
        </w:rPr>
        <w:t xml:space="preserve">utility was used to evaluate the impact of exogenous variables on destination choice. The elasticity effects are computed by evaluating the percentage change in </w:t>
      </w:r>
      <w:r w:rsidR="0043613F">
        <w:rPr>
          <w:szCs w:val="24"/>
        </w:rPr>
        <w:t xml:space="preserve">marginal </w:t>
      </w:r>
      <w:r w:rsidR="001A4807">
        <w:rPr>
          <w:szCs w:val="24"/>
        </w:rPr>
        <w:t>utility</w:t>
      </w:r>
      <w:r w:rsidR="0043613F">
        <w:rPr>
          <w:szCs w:val="24"/>
        </w:rPr>
        <w:t xml:space="preserve"> </w:t>
      </w:r>
      <w:r>
        <w:rPr>
          <w:szCs w:val="24"/>
        </w:rPr>
        <w:t>of an alternative</w:t>
      </w:r>
      <w:r w:rsidRPr="0021025D">
        <w:rPr>
          <w:szCs w:val="24"/>
        </w:rPr>
        <w:t xml:space="preserve"> in response to increasing the value of exogenous variables from best fit model by 10%, 25% and 50% respectively.</w:t>
      </w:r>
      <w:r>
        <w:rPr>
          <w:szCs w:val="24"/>
        </w:rPr>
        <w:t xml:space="preserve"> </w:t>
      </w:r>
      <w:r w:rsidR="0043613F">
        <w:rPr>
          <w:szCs w:val="24"/>
        </w:rPr>
        <w:t xml:space="preserve">We selected five independent variables for presentation including job density, median income, network distance, institutional facilities and bus stops and subway stations. </w:t>
      </w:r>
      <w:r w:rsidRPr="00403A6C">
        <w:rPr>
          <w:szCs w:val="24"/>
        </w:rPr>
        <w:t xml:space="preserve">The computed elasticities are presented in Figure </w:t>
      </w:r>
      <w:r w:rsidR="00737B36">
        <w:rPr>
          <w:szCs w:val="24"/>
        </w:rPr>
        <w:t>4</w:t>
      </w:r>
      <w:r w:rsidRPr="00403A6C">
        <w:rPr>
          <w:szCs w:val="24"/>
        </w:rPr>
        <w:t xml:space="preserve">. Based on elasticity effects results in Figure </w:t>
      </w:r>
      <w:r w:rsidR="009B07E8">
        <w:rPr>
          <w:szCs w:val="24"/>
        </w:rPr>
        <w:t>4</w:t>
      </w:r>
      <w:r w:rsidRPr="00403A6C">
        <w:rPr>
          <w:szCs w:val="24"/>
        </w:rPr>
        <w:t xml:space="preserve">, following observations can be made. </w:t>
      </w:r>
      <w:r w:rsidRPr="00403A6C">
        <w:rPr>
          <w:i/>
          <w:iCs/>
          <w:szCs w:val="24"/>
        </w:rPr>
        <w:t>First,</w:t>
      </w:r>
      <w:r w:rsidRPr="00403A6C">
        <w:rPr>
          <w:szCs w:val="24"/>
        </w:rPr>
        <w:t xml:space="preserve"> the elasticity estimate for job density variable indicates that about 6.5, 17 and 37% increase in utility happens due to 10, 25 and 50% change in the independent variable. All the other results can be i</w:t>
      </w:r>
      <w:r w:rsidRPr="008C4375">
        <w:rPr>
          <w:szCs w:val="24"/>
        </w:rPr>
        <w:t xml:space="preserve">nterpreted similarly. </w:t>
      </w:r>
      <w:r w:rsidRPr="008C4375">
        <w:rPr>
          <w:i/>
          <w:iCs/>
          <w:szCs w:val="24"/>
        </w:rPr>
        <w:t>Second</w:t>
      </w:r>
      <w:r w:rsidRPr="001954BA">
        <w:rPr>
          <w:szCs w:val="24"/>
        </w:rPr>
        <w:t xml:space="preserve">, rank order of the top three </w:t>
      </w:r>
      <w:r w:rsidR="00397EAC" w:rsidRPr="001954BA">
        <w:rPr>
          <w:szCs w:val="24"/>
        </w:rPr>
        <w:t>significant</w:t>
      </w:r>
      <w:r w:rsidRPr="001954BA">
        <w:rPr>
          <w:szCs w:val="24"/>
        </w:rPr>
        <w:t xml:space="preserve"> variable in terms of changes for the utility without considering positive or </w:t>
      </w:r>
      <w:r w:rsidR="005628CC" w:rsidRPr="009453FF">
        <w:rPr>
          <w:szCs w:val="24"/>
        </w:rPr>
        <w:t xml:space="preserve">negative impact include network distance, job density and </w:t>
      </w:r>
      <w:r w:rsidR="0020057E">
        <w:rPr>
          <w:szCs w:val="24"/>
        </w:rPr>
        <w:t>median income</w:t>
      </w:r>
      <w:r w:rsidR="005628CC" w:rsidRPr="009453FF">
        <w:rPr>
          <w:szCs w:val="24"/>
        </w:rPr>
        <w:t xml:space="preserve">. </w:t>
      </w:r>
      <w:r w:rsidR="005628CC" w:rsidRPr="009453FF">
        <w:rPr>
          <w:i/>
          <w:iCs/>
          <w:szCs w:val="24"/>
        </w:rPr>
        <w:t>Third</w:t>
      </w:r>
      <w:r w:rsidR="005628CC" w:rsidRPr="009453FF">
        <w:rPr>
          <w:szCs w:val="24"/>
        </w:rPr>
        <w:t xml:space="preserve">, </w:t>
      </w:r>
      <w:r w:rsidR="005628CC" w:rsidRPr="009453FF">
        <w:t xml:space="preserve">network distance between O-D can be considered as a proxy for travel time. The </w:t>
      </w:r>
      <w:r w:rsidR="00463EBD" w:rsidRPr="009453FF">
        <w:t xml:space="preserve">increasing value of this variable </w:t>
      </w:r>
      <w:r w:rsidR="00CD73D2">
        <w:t>provides</w:t>
      </w:r>
      <w:r w:rsidR="00CD73D2" w:rsidRPr="009453FF">
        <w:t xml:space="preserve"> </w:t>
      </w:r>
      <w:r w:rsidR="00463EBD" w:rsidRPr="009453FF">
        <w:t xml:space="preserve">a snapshot of </w:t>
      </w:r>
      <w:r w:rsidR="00CD73D2">
        <w:t xml:space="preserve">the impact of </w:t>
      </w:r>
      <w:r w:rsidR="00463EBD" w:rsidRPr="009453FF">
        <w:t xml:space="preserve">additional travel time due to traffic </w:t>
      </w:r>
      <w:r w:rsidR="0043613F">
        <w:t>congestion</w:t>
      </w:r>
      <w:r w:rsidR="0043613F" w:rsidRPr="009453FF">
        <w:t xml:space="preserve"> </w:t>
      </w:r>
      <w:r w:rsidR="00463EBD" w:rsidRPr="009453FF">
        <w:t xml:space="preserve">or other safety incidents. </w:t>
      </w:r>
      <w:r w:rsidR="00463EBD" w:rsidRPr="009453FF">
        <w:rPr>
          <w:szCs w:val="24"/>
        </w:rPr>
        <w:t>Overall, the elasticity analysis results provide an illustration on how the proposed model can be applied to determine the critical factors contributing to increase in utility to choose a taxi zone as destination.</w:t>
      </w:r>
    </w:p>
    <w:p w14:paraId="228934C9" w14:textId="2271007E" w:rsidR="00131A70" w:rsidRDefault="00131A70" w:rsidP="00463EBD">
      <w:pPr>
        <w:rPr>
          <w:szCs w:val="24"/>
        </w:rPr>
      </w:pPr>
    </w:p>
    <w:p w14:paraId="0C6F29F5" w14:textId="3FDAB62C" w:rsidR="00293921" w:rsidRDefault="00870BAA" w:rsidP="00D17970">
      <w:pPr>
        <w:pStyle w:val="TRBHead1"/>
        <w:rPr>
          <w:rFonts w:hint="eastAsia"/>
        </w:rPr>
      </w:pPr>
      <w:r w:rsidRPr="00413837">
        <w:t>Conclusions</w:t>
      </w:r>
    </w:p>
    <w:p w14:paraId="0F73646F" w14:textId="78B6DBA4" w:rsidR="00590261" w:rsidRPr="007C1484" w:rsidRDefault="00293921" w:rsidP="00512ADC">
      <w:r w:rsidRPr="0028182A">
        <w:t xml:space="preserve">Given the burgeoning growth in </w:t>
      </w:r>
      <w:r w:rsidR="00E03B65">
        <w:t>ride hailing</w:t>
      </w:r>
      <w:r w:rsidRPr="0028182A">
        <w:t xml:space="preserve"> system</w:t>
      </w:r>
      <w:r w:rsidR="0043613F">
        <w:t>s</w:t>
      </w:r>
      <w:r w:rsidRPr="0028182A">
        <w:t xml:space="preserve"> and their growing adoption for trip making, it is important to develop modeling frameworks to understand </w:t>
      </w:r>
      <w:r w:rsidR="002D1917">
        <w:t>ride hailing</w:t>
      </w:r>
      <w:r w:rsidRPr="0028182A">
        <w:t xml:space="preserve"> demand flows </w:t>
      </w:r>
      <w:r>
        <w:t xml:space="preserve">at the </w:t>
      </w:r>
      <w:r w:rsidR="00340A24">
        <w:t>zonal</w:t>
      </w:r>
      <w:r>
        <w:t xml:space="preserve"> level</w:t>
      </w:r>
      <w:r w:rsidRPr="0028182A">
        <w:t>.</w:t>
      </w:r>
      <w:r>
        <w:t xml:space="preserve"> </w:t>
      </w:r>
      <w:r w:rsidR="00DF2487" w:rsidRPr="009453FF">
        <w:rPr>
          <w:szCs w:val="24"/>
        </w:rPr>
        <w:t xml:space="preserve">The current research effort contributes to this goal by developing quantitative models of TNC demand and flow distribution patterns. </w:t>
      </w:r>
      <w:r w:rsidR="00CB45BC" w:rsidRPr="00A135A3">
        <w:rPr>
          <w:rFonts w:cs="Times New Roman"/>
          <w:szCs w:val="24"/>
        </w:rPr>
        <w:t xml:space="preserve">We identify two choice dimensions: </w:t>
      </w:r>
      <w:r w:rsidR="00B93A07">
        <w:rPr>
          <w:rFonts w:cs="Times New Roman"/>
          <w:szCs w:val="24"/>
        </w:rPr>
        <w:t xml:space="preserve">(1) </w:t>
      </w:r>
      <w:r w:rsidR="00E54B36" w:rsidRPr="009453FF">
        <w:rPr>
          <w:szCs w:val="24"/>
        </w:rPr>
        <w:t>a demand component that estimates origin level TNC demand at the taxi zone level and (2) a distribution component that analyzes how these trips from an origin are distributed across the region.</w:t>
      </w:r>
      <w:r w:rsidR="00590261">
        <w:rPr>
          <w:szCs w:val="24"/>
        </w:rPr>
        <w:t xml:space="preserve"> </w:t>
      </w:r>
      <w:r w:rsidR="00590261" w:rsidRPr="009453FF">
        <w:rPr>
          <w:szCs w:val="24"/>
        </w:rPr>
        <w:t xml:space="preserve">The </w:t>
      </w:r>
      <w:r w:rsidR="00A43C2E">
        <w:rPr>
          <w:szCs w:val="24"/>
        </w:rPr>
        <w:t>origin level demand</w:t>
      </w:r>
      <w:r w:rsidR="00590261" w:rsidRPr="009453FF">
        <w:rPr>
          <w:szCs w:val="24"/>
        </w:rPr>
        <w:t xml:space="preserve"> is analyzed using linear mixed models </w:t>
      </w:r>
      <w:r w:rsidR="00A43C2E">
        <w:rPr>
          <w:szCs w:val="24"/>
        </w:rPr>
        <w:t xml:space="preserve">while </w:t>
      </w:r>
      <w:r w:rsidR="00A43C2E">
        <w:rPr>
          <w:rFonts w:cs="Times New Roman"/>
          <w:szCs w:val="24"/>
        </w:rPr>
        <w:t>flows from origin to multiple destinations</w:t>
      </w:r>
      <w:r w:rsidR="00590261" w:rsidRPr="009453FF">
        <w:rPr>
          <w:szCs w:val="24"/>
        </w:rPr>
        <w:t xml:space="preserve"> is analyzed using a multiple discrete continuous model system</w:t>
      </w:r>
      <w:r w:rsidR="004B66F5">
        <w:rPr>
          <w:szCs w:val="24"/>
        </w:rPr>
        <w:t xml:space="preserve"> (MDCEV)</w:t>
      </w:r>
      <w:r w:rsidR="00590261" w:rsidRPr="009453FF">
        <w:rPr>
          <w:szCs w:val="24"/>
        </w:rPr>
        <w:t xml:space="preserve">. </w:t>
      </w:r>
    </w:p>
    <w:p w14:paraId="5A8B1573" w14:textId="2488D11B" w:rsidR="0043613F" w:rsidRDefault="00293921" w:rsidP="00293921">
      <w:pPr>
        <w:ind w:firstLine="720"/>
      </w:pPr>
      <w:r w:rsidRPr="00A135A3">
        <w:rPr>
          <w:rFonts w:cs="Times New Roman"/>
          <w:szCs w:val="24"/>
        </w:rPr>
        <w:t xml:space="preserve">The data for our analysis is drawn from New York City </w:t>
      </w:r>
      <w:r w:rsidR="00F567B1" w:rsidRPr="0021025D">
        <w:rPr>
          <w:szCs w:val="24"/>
        </w:rPr>
        <w:t>Taxi &amp; Limousine Commission</w:t>
      </w:r>
      <w:r w:rsidR="00F567B1" w:rsidRPr="0021025D">
        <w:rPr>
          <w:rFonts w:cs="Times New Roman"/>
          <w:szCs w:val="24"/>
        </w:rPr>
        <w:t xml:space="preserve"> (NYTLC) </w:t>
      </w:r>
      <w:r>
        <w:rPr>
          <w:rFonts w:cs="Times New Roman"/>
          <w:szCs w:val="24"/>
        </w:rPr>
        <w:t xml:space="preserve">for </w:t>
      </w:r>
      <w:r w:rsidR="00F567B1">
        <w:rPr>
          <w:rFonts w:cs="Times New Roman"/>
          <w:szCs w:val="24"/>
        </w:rPr>
        <w:t>twelve</w:t>
      </w:r>
      <w:r>
        <w:rPr>
          <w:rFonts w:cs="Times New Roman"/>
          <w:szCs w:val="24"/>
        </w:rPr>
        <w:t xml:space="preserve"> months from January through </w:t>
      </w:r>
      <w:r w:rsidR="00F33BC8">
        <w:rPr>
          <w:rFonts w:cs="Times New Roman"/>
          <w:szCs w:val="24"/>
        </w:rPr>
        <w:t>December</w:t>
      </w:r>
      <w:r>
        <w:rPr>
          <w:rFonts w:cs="Times New Roman"/>
          <w:szCs w:val="24"/>
        </w:rPr>
        <w:t xml:space="preserve"> 201</w:t>
      </w:r>
      <w:r w:rsidR="00F567B1">
        <w:rPr>
          <w:rFonts w:cs="Times New Roman"/>
          <w:szCs w:val="24"/>
        </w:rPr>
        <w:t>8</w:t>
      </w:r>
      <w:r>
        <w:rPr>
          <w:rFonts w:cs="Times New Roman"/>
          <w:szCs w:val="24"/>
        </w:rPr>
        <w:t>.</w:t>
      </w:r>
      <w:r w:rsidR="00C975A5">
        <w:rPr>
          <w:rFonts w:cs="Times New Roman"/>
          <w:szCs w:val="24"/>
        </w:rPr>
        <w:t xml:space="preserve"> </w:t>
      </w:r>
      <w:r w:rsidR="00D0323E" w:rsidRPr="00A135A3">
        <w:rPr>
          <w:rFonts w:cs="Times New Roman"/>
          <w:szCs w:val="24"/>
        </w:rPr>
        <w:t xml:space="preserve">For our analysis, we examine </w:t>
      </w:r>
      <w:r w:rsidR="00D0323E">
        <w:rPr>
          <w:rFonts w:cs="Times New Roman"/>
          <w:szCs w:val="24"/>
        </w:rPr>
        <w:t xml:space="preserve">weekday </w:t>
      </w:r>
      <w:r w:rsidR="00743860">
        <w:rPr>
          <w:rFonts w:cs="Times New Roman"/>
          <w:szCs w:val="24"/>
        </w:rPr>
        <w:t xml:space="preserve">morning </w:t>
      </w:r>
      <w:r w:rsidR="00D0323E">
        <w:rPr>
          <w:rFonts w:cs="Times New Roman"/>
          <w:szCs w:val="24"/>
        </w:rPr>
        <w:t>peak hour</w:t>
      </w:r>
      <w:r w:rsidR="00B22109">
        <w:rPr>
          <w:rFonts w:cs="Times New Roman"/>
          <w:szCs w:val="24"/>
        </w:rPr>
        <w:t xml:space="preserve"> </w:t>
      </w:r>
      <w:r w:rsidR="00D0323E" w:rsidRPr="00A135A3">
        <w:rPr>
          <w:rFonts w:cs="Times New Roman"/>
          <w:szCs w:val="24"/>
        </w:rPr>
        <w:t>demand and distribution patterns.</w:t>
      </w:r>
      <w:r w:rsidR="00B22109">
        <w:rPr>
          <w:rFonts w:cs="Times New Roman"/>
          <w:szCs w:val="24"/>
        </w:rPr>
        <w:t xml:space="preserve"> </w:t>
      </w:r>
      <w:r w:rsidR="00C975A5" w:rsidRPr="009453FF">
        <w:rPr>
          <w:szCs w:val="24"/>
        </w:rPr>
        <w:t>The model components are developed using comprehensive set of independent variables including aggregate trip attributes, transportation infrastructure variables, land use and built environment variables, weather attributes, and temporal attributes.</w:t>
      </w:r>
      <w:r w:rsidR="00682612">
        <w:rPr>
          <w:szCs w:val="24"/>
        </w:rPr>
        <w:t xml:space="preserve"> </w:t>
      </w:r>
      <w:r w:rsidRPr="002D1204">
        <w:rPr>
          <w:szCs w:val="24"/>
        </w:rPr>
        <w:t xml:space="preserve">The model estimation results provide intuitive findings for both </w:t>
      </w:r>
      <w:r w:rsidR="00EA528B">
        <w:rPr>
          <w:szCs w:val="24"/>
        </w:rPr>
        <w:t>zonal</w:t>
      </w:r>
      <w:r w:rsidRPr="002D1204">
        <w:rPr>
          <w:szCs w:val="24"/>
        </w:rPr>
        <w:t xml:space="preserve"> level demand and </w:t>
      </w:r>
      <w:r w:rsidR="0043613F">
        <w:rPr>
          <w:szCs w:val="24"/>
        </w:rPr>
        <w:t>flow distribution</w:t>
      </w:r>
      <w:r w:rsidR="0043613F" w:rsidRPr="002D1204">
        <w:rPr>
          <w:szCs w:val="24"/>
        </w:rPr>
        <w:t xml:space="preserve"> </w:t>
      </w:r>
      <w:r w:rsidRPr="002D1204">
        <w:rPr>
          <w:szCs w:val="24"/>
        </w:rPr>
        <w:t xml:space="preserve">behavior. </w:t>
      </w:r>
      <w:r w:rsidR="00B331FD" w:rsidRPr="009453FF">
        <w:rPr>
          <w:szCs w:val="24"/>
        </w:rPr>
        <w:t>The model estimates are validated using a holdout sample set aside.</w:t>
      </w:r>
      <w:r w:rsidR="00EC403B">
        <w:rPr>
          <w:szCs w:val="24"/>
        </w:rPr>
        <w:t xml:space="preserve"> </w:t>
      </w:r>
      <w:r>
        <w:t xml:space="preserve">The data fit relative to the equal </w:t>
      </w:r>
      <w:r>
        <w:lastRenderedPageBreak/>
        <w:t>probability MDCEV model highlighted the significant improvement in data fit for the estimated model.</w:t>
      </w:r>
      <w:r w:rsidR="00EC403B">
        <w:t xml:space="preserve"> </w:t>
      </w:r>
      <w:r w:rsidR="0043613F">
        <w:t xml:space="preserve">Several prediction exercises were also conducted to illustrate the value of the proposed model framework including identifying the top 10 percentile destinations and elasticity effect of changes to independent variables. The policy analysis results offer intuitive results and provide a mechanism for transportation planners to evaluate the impact of various changes on TNC demand and distribution. </w:t>
      </w:r>
    </w:p>
    <w:p w14:paraId="2FCACCA8" w14:textId="126483E8" w:rsidR="00B63928" w:rsidRPr="001F46FB" w:rsidRDefault="00B63928" w:rsidP="00293921">
      <w:pPr>
        <w:ind w:firstLine="720"/>
      </w:pPr>
      <w:r w:rsidRPr="001F46FB">
        <w:t xml:space="preserve">The framework developed can be employed by planning agencies to evaluate how TNC originate in the region and their distribution. The model framework can be employed to evaluate how TNC flows in the future evolve as a function of various attributes. The future TNC flow prediction can be used to explore TNC flow inequity and potential mobility impacts of transportation infrastructure. </w:t>
      </w:r>
      <w:r w:rsidR="00627C5B" w:rsidRPr="001F46FB">
        <w:t>The reader would note that while estimating the distribution component model (MDCEV) might be involved for practitioners, its application for prediction is not as involv</w:t>
      </w:r>
      <w:r w:rsidR="005039CF" w:rsidRPr="001F46FB">
        <w:t xml:space="preserve">ed and is relatively easier with tools available in </w:t>
      </w:r>
      <w:proofErr w:type="gramStart"/>
      <w:r w:rsidR="005039CF" w:rsidRPr="001F46FB">
        <w:t>open source</w:t>
      </w:r>
      <w:proofErr w:type="gramEnd"/>
      <w:r w:rsidR="005039CF" w:rsidRPr="001F46FB">
        <w:t xml:space="preserve"> platforms such as R</w:t>
      </w:r>
      <w:r w:rsidR="00627C5B" w:rsidRPr="001F46FB">
        <w:t xml:space="preserve">. </w:t>
      </w:r>
    </w:p>
    <w:p w14:paraId="5DCB6F9C" w14:textId="0D141D69" w:rsidR="00B63928" w:rsidRPr="001F46FB" w:rsidRDefault="00293921" w:rsidP="00293921">
      <w:pPr>
        <w:ind w:firstLine="720"/>
        <w:rPr>
          <w:szCs w:val="24"/>
        </w:rPr>
      </w:pPr>
      <w:bookmarkStart w:id="8" w:name="_Hlk50261348"/>
      <w:bookmarkStart w:id="9" w:name="_Hlk50332001"/>
      <w:r w:rsidRPr="001F46FB">
        <w:rPr>
          <w:szCs w:val="24"/>
        </w:rPr>
        <w:t xml:space="preserve">This paper is not without limitations. Given the large number of alternatives, the model run times were substantially long affecting number of specifications we can test. </w:t>
      </w:r>
      <w:r w:rsidR="00B979DD" w:rsidRPr="001F46FB">
        <w:rPr>
          <w:szCs w:val="24"/>
        </w:rPr>
        <w:t>In this context, a</w:t>
      </w:r>
      <w:r w:rsidRPr="001F46FB">
        <w:rPr>
          <w:szCs w:val="24"/>
        </w:rPr>
        <w:t>nother potential avenue for future research is the consideration of sampling for MDCEV models (</w:t>
      </w:r>
      <w:proofErr w:type="gramStart"/>
      <w:r w:rsidRPr="001F46FB">
        <w:rPr>
          <w:szCs w:val="24"/>
        </w:rPr>
        <w:t>similar to</w:t>
      </w:r>
      <w:proofErr w:type="gramEnd"/>
      <w:r w:rsidRPr="001F46FB">
        <w:rPr>
          <w:szCs w:val="24"/>
        </w:rPr>
        <w:t xml:space="preserve"> sampling in MNL models).</w:t>
      </w:r>
      <w:r w:rsidR="002842A7" w:rsidRPr="001F46FB">
        <w:rPr>
          <w:szCs w:val="24"/>
        </w:rPr>
        <w:t xml:space="preserve"> </w:t>
      </w:r>
      <w:bookmarkStart w:id="10" w:name="_Hlk50261132"/>
      <w:bookmarkStart w:id="11" w:name="_Hlk50331986"/>
      <w:bookmarkEnd w:id="8"/>
      <w:r w:rsidR="00C91F86" w:rsidRPr="001F46FB">
        <w:rPr>
          <w:szCs w:val="24"/>
        </w:rPr>
        <w:t xml:space="preserve">It might also be interesting to evaluate the proposed approach with the approach proposed in </w:t>
      </w:r>
      <w:proofErr w:type="spellStart"/>
      <w:r w:rsidR="00C91F86" w:rsidRPr="001F46FB">
        <w:rPr>
          <w:szCs w:val="24"/>
        </w:rPr>
        <w:t>Lavieri</w:t>
      </w:r>
      <w:proofErr w:type="spellEnd"/>
      <w:r w:rsidR="00C91F86" w:rsidRPr="001F46FB">
        <w:rPr>
          <w:szCs w:val="24"/>
        </w:rPr>
        <w:t xml:space="preserve"> et al. </w:t>
      </w:r>
      <w:r w:rsidR="00B02879" w:rsidRPr="00B02879">
        <w:rPr>
          <w:szCs w:val="24"/>
        </w:rPr>
        <w:t>(</w:t>
      </w:r>
      <w:r w:rsidR="00B02879" w:rsidRPr="00B02879">
        <w:rPr>
          <w:i/>
          <w:iCs/>
          <w:szCs w:val="24"/>
        </w:rPr>
        <w:t>27</w:t>
      </w:r>
      <w:r w:rsidR="00B02879" w:rsidRPr="00B02879">
        <w:rPr>
          <w:szCs w:val="24"/>
        </w:rPr>
        <w:t>)</w:t>
      </w:r>
      <w:r w:rsidR="00C91F86" w:rsidRPr="001F46FB">
        <w:rPr>
          <w:szCs w:val="24"/>
        </w:rPr>
        <w:t xml:space="preserve">, and/or the traditional trip distribution approaches. </w:t>
      </w:r>
      <w:r w:rsidR="00B63928" w:rsidRPr="001F46FB">
        <w:rPr>
          <w:szCs w:val="24"/>
        </w:rPr>
        <w:t xml:space="preserve">Empirically, several improvements can be considered in future research. It would be useful to examine the bikeshare flows between various </w:t>
      </w:r>
      <w:r w:rsidR="00DF7884" w:rsidRPr="001F46FB">
        <w:rPr>
          <w:szCs w:val="24"/>
        </w:rPr>
        <w:t xml:space="preserve">zones </w:t>
      </w:r>
      <w:r w:rsidR="00B63928" w:rsidRPr="001F46FB">
        <w:rPr>
          <w:szCs w:val="24"/>
        </w:rPr>
        <w:t xml:space="preserve">and their impact on TNC flows. </w:t>
      </w:r>
      <w:r w:rsidR="00E30703" w:rsidRPr="001F46FB">
        <w:rPr>
          <w:szCs w:val="24"/>
        </w:rPr>
        <w:t xml:space="preserve">The model developed might also benefit from the consideration of transit connectivity between taxi zones in the region. </w:t>
      </w:r>
    </w:p>
    <w:p w14:paraId="05F9EFA7" w14:textId="77777777" w:rsidR="00B63928" w:rsidRDefault="00B63928" w:rsidP="004269C5">
      <w:pPr>
        <w:rPr>
          <w:szCs w:val="24"/>
        </w:rPr>
      </w:pPr>
    </w:p>
    <w:bookmarkEnd w:id="9"/>
    <w:bookmarkEnd w:id="10"/>
    <w:bookmarkEnd w:id="11"/>
    <w:p w14:paraId="6FA8EA7F" w14:textId="565D84FC" w:rsidR="00126DAD" w:rsidRPr="009453FF" w:rsidRDefault="00126DAD" w:rsidP="0023228A">
      <w:pPr>
        <w:pStyle w:val="TRBHead1"/>
        <w:rPr>
          <w:rFonts w:hint="eastAsia"/>
        </w:rPr>
      </w:pPr>
      <w:r w:rsidRPr="009453FF">
        <w:t>AUTHOR CONTRIBUTION STATEMENT</w:t>
      </w:r>
    </w:p>
    <w:p w14:paraId="3E38FA01" w14:textId="5CB2B9B8" w:rsidR="00126DAD" w:rsidRDefault="00126DAD" w:rsidP="004279F9">
      <w:r w:rsidRPr="009453FF">
        <w:t xml:space="preserve">The authors confirm contribution to the paper as follows: study conception and design: Naveen Eluru, Bibhas Kumar Dey; data collection: Bibhas Kumar Dey; model estimation and validation: Bibhas Kumar Dey; analysis and interpretation of results: Bibhas Kumar Dey, </w:t>
      </w:r>
      <w:r w:rsidR="00497432">
        <w:t xml:space="preserve">Sudipta </w:t>
      </w:r>
      <w:r w:rsidR="00421DAB">
        <w:t xml:space="preserve">Dey </w:t>
      </w:r>
      <w:r w:rsidR="00497432">
        <w:t xml:space="preserve">Tirtha, </w:t>
      </w:r>
      <w:r w:rsidR="005D1971" w:rsidRPr="009453FF">
        <w:t>Naveen Eluru</w:t>
      </w:r>
      <w:r w:rsidRPr="009453FF">
        <w:t>; draft manuscript preparation: Bibhas Kumar Dey</w:t>
      </w:r>
      <w:r w:rsidR="005D1971" w:rsidRPr="009453FF">
        <w:t xml:space="preserve">, </w:t>
      </w:r>
      <w:r w:rsidR="00497432">
        <w:t xml:space="preserve">Sudipta </w:t>
      </w:r>
      <w:r w:rsidR="00421DAB">
        <w:t xml:space="preserve">Dey </w:t>
      </w:r>
      <w:r w:rsidR="00497432">
        <w:t xml:space="preserve">Tirtha, </w:t>
      </w:r>
      <w:r w:rsidRPr="009453FF">
        <w:t>Naveen Eluru. All authors reviewed the results and approved the final version of the manuscript.</w:t>
      </w:r>
    </w:p>
    <w:p w14:paraId="6455B53F" w14:textId="77777777" w:rsidR="00CE14D8" w:rsidRDefault="00CE14D8" w:rsidP="00D17970">
      <w:pPr>
        <w:pStyle w:val="TRBHead1"/>
        <w:rPr>
          <w:rFonts w:hint="eastAsia"/>
        </w:rPr>
      </w:pPr>
      <w:bookmarkStart w:id="12" w:name="_Hlk52041828"/>
      <w:bookmarkEnd w:id="1"/>
    </w:p>
    <w:bookmarkEnd w:id="12"/>
    <w:p w14:paraId="586EE3EE" w14:textId="77777777" w:rsidR="000F3783" w:rsidRPr="00462C38" w:rsidRDefault="000F3783" w:rsidP="000F3783">
      <w:pPr>
        <w:pStyle w:val="TRBHead1"/>
        <w:rPr>
          <w:rFonts w:hint="eastAsia"/>
        </w:rPr>
      </w:pPr>
      <w:r w:rsidRPr="00462C38">
        <w:t>REFERENCES</w:t>
      </w:r>
    </w:p>
    <w:p w14:paraId="312B184C" w14:textId="77777777" w:rsidR="000F3783" w:rsidRPr="00462C38" w:rsidRDefault="000F3783" w:rsidP="000F3783">
      <w:pPr>
        <w:rPr>
          <w:rFonts w:cs="Times New Roman"/>
          <w:szCs w:val="24"/>
        </w:rPr>
      </w:pPr>
      <w:r w:rsidRPr="00462C38">
        <w:rPr>
          <w:rFonts w:cs="Times New Roman"/>
          <w:szCs w:val="24"/>
        </w:rPr>
        <w:t xml:space="preserve">[1] NYC Taxi &amp; Limousine Commission. (2019, March). Taxi and Ride hailing Usage in New York City. Retrieved July 2019, from </w:t>
      </w:r>
      <w:hyperlink r:id="rId15" w:history="1">
        <w:r w:rsidRPr="0044471B">
          <w:rPr>
            <w:rStyle w:val="Hyperlink"/>
            <w:rFonts w:cs="Times New Roman"/>
            <w:szCs w:val="24"/>
          </w:rPr>
          <w:t>https://toddwschneider.com/dashboards/nyc-taxi-ridehailing-uber-lyft-data/</w:t>
        </w:r>
      </w:hyperlink>
      <w:r>
        <w:rPr>
          <w:rFonts w:cs="Times New Roman"/>
          <w:szCs w:val="24"/>
        </w:rPr>
        <w:t>.</w:t>
      </w:r>
    </w:p>
    <w:p w14:paraId="5D4FF898" w14:textId="77777777" w:rsidR="000F3783" w:rsidRPr="00462C38" w:rsidRDefault="000F3783" w:rsidP="000F3783">
      <w:pPr>
        <w:rPr>
          <w:rFonts w:cs="Times New Roman"/>
          <w:szCs w:val="24"/>
        </w:rPr>
      </w:pPr>
      <w:r w:rsidRPr="00462C38">
        <w:rPr>
          <w:rFonts w:cs="Times New Roman"/>
          <w:szCs w:val="24"/>
        </w:rPr>
        <w:t xml:space="preserve">[2] Richter W. (2018, July 30). Uber and Lyft are gaining even more market share over taxis and rentals. Retrieved July 2019, from </w:t>
      </w:r>
      <w:hyperlink r:id="rId16" w:history="1">
        <w:r w:rsidRPr="0044471B">
          <w:rPr>
            <w:rStyle w:val="Hyperlink"/>
            <w:rFonts w:cs="Times New Roman"/>
            <w:szCs w:val="24"/>
          </w:rPr>
          <w:t>https://www.businessinsider.com/uber-lyft-are-gaining-even-more-market-share-over-taxis-and-rentals-2018-7</w:t>
        </w:r>
      </w:hyperlink>
      <w:r>
        <w:rPr>
          <w:rFonts w:cs="Times New Roman"/>
          <w:szCs w:val="24"/>
        </w:rPr>
        <w:t>.</w:t>
      </w:r>
    </w:p>
    <w:p w14:paraId="6000C904" w14:textId="77777777" w:rsidR="000F3783" w:rsidRPr="00462C38" w:rsidRDefault="000F3783" w:rsidP="000F3783">
      <w:pPr>
        <w:rPr>
          <w:rFonts w:cs="Times New Roman"/>
          <w:szCs w:val="24"/>
        </w:rPr>
      </w:pPr>
      <w:r w:rsidRPr="00462C38">
        <w:rPr>
          <w:rFonts w:cs="Times New Roman"/>
          <w:szCs w:val="24"/>
        </w:rPr>
        <w:t xml:space="preserve">[3] </w:t>
      </w:r>
      <w:proofErr w:type="spellStart"/>
      <w:r w:rsidRPr="00462C38">
        <w:rPr>
          <w:rFonts w:cs="Times New Roman"/>
          <w:szCs w:val="24"/>
        </w:rPr>
        <w:t>Feigon</w:t>
      </w:r>
      <w:proofErr w:type="spellEnd"/>
      <w:r w:rsidRPr="00462C38">
        <w:rPr>
          <w:rFonts w:cs="Times New Roman"/>
          <w:szCs w:val="24"/>
        </w:rPr>
        <w:t xml:space="preserve"> S, Murphy C. Shared </w:t>
      </w:r>
      <w:proofErr w:type="gramStart"/>
      <w:r w:rsidRPr="00462C38">
        <w:rPr>
          <w:rFonts w:cs="Times New Roman"/>
          <w:szCs w:val="24"/>
        </w:rPr>
        <w:t>mobility</w:t>
      </w:r>
      <w:proofErr w:type="gramEnd"/>
      <w:r w:rsidRPr="00462C38">
        <w:rPr>
          <w:rFonts w:cs="Times New Roman"/>
          <w:szCs w:val="24"/>
        </w:rPr>
        <w:t xml:space="preserve"> and the transformation of public transit. Transportation Research Board, Washington, D.C. 2016. </w:t>
      </w:r>
      <w:hyperlink r:id="rId17" w:history="1">
        <w:r w:rsidRPr="0044471B">
          <w:rPr>
            <w:rStyle w:val="Hyperlink"/>
            <w:rFonts w:cs="Times New Roman"/>
            <w:szCs w:val="24"/>
          </w:rPr>
          <w:t>http://www.trb.org/Main/Blurbs/174653.aspx</w:t>
        </w:r>
      </w:hyperlink>
      <w:r w:rsidRPr="00462C38">
        <w:rPr>
          <w:rFonts w:cs="Times New Roman"/>
          <w:szCs w:val="24"/>
        </w:rPr>
        <w:t>.</w:t>
      </w:r>
    </w:p>
    <w:p w14:paraId="192C8A94" w14:textId="77777777" w:rsidR="000F3783" w:rsidRPr="00462C38" w:rsidRDefault="000F3783" w:rsidP="000F3783">
      <w:pPr>
        <w:rPr>
          <w:rFonts w:cs="Times New Roman"/>
          <w:szCs w:val="24"/>
        </w:rPr>
      </w:pPr>
      <w:r w:rsidRPr="00462C38">
        <w:rPr>
          <w:rFonts w:cs="Times New Roman"/>
          <w:szCs w:val="24"/>
        </w:rPr>
        <w:t xml:space="preserve">[4] Faghih-Imani A, Anowar S, Miller EJ, Eluru N. Hail a cab or ride a bike? A travel time comparison of taxi and bicycle-sharing systems in New York City. Transportation Research Part A: Policy and Practice. 2017 Jul </w:t>
      </w:r>
      <w:proofErr w:type="gramStart"/>
      <w:r w:rsidRPr="00462C38">
        <w:rPr>
          <w:rFonts w:cs="Times New Roman"/>
          <w:szCs w:val="24"/>
        </w:rPr>
        <w:t>1;101:11</w:t>
      </w:r>
      <w:proofErr w:type="gramEnd"/>
      <w:r w:rsidRPr="00462C38">
        <w:rPr>
          <w:rFonts w:cs="Times New Roman"/>
          <w:szCs w:val="24"/>
        </w:rPr>
        <w:t>-21.</w:t>
      </w:r>
    </w:p>
    <w:p w14:paraId="5CCD075C" w14:textId="77777777" w:rsidR="000F3783" w:rsidRPr="00462C38" w:rsidRDefault="000F3783" w:rsidP="000F3783">
      <w:pPr>
        <w:rPr>
          <w:rFonts w:cs="Times New Roman"/>
          <w:szCs w:val="24"/>
        </w:rPr>
      </w:pPr>
      <w:r w:rsidRPr="00462C38">
        <w:rPr>
          <w:rFonts w:cs="Times New Roman"/>
          <w:szCs w:val="24"/>
        </w:rPr>
        <w:t xml:space="preserve">[5] Chan ND, </w:t>
      </w:r>
      <w:proofErr w:type="spellStart"/>
      <w:r w:rsidRPr="00462C38">
        <w:rPr>
          <w:rFonts w:cs="Times New Roman"/>
          <w:szCs w:val="24"/>
        </w:rPr>
        <w:t>Shaheen</w:t>
      </w:r>
      <w:proofErr w:type="spellEnd"/>
      <w:r w:rsidRPr="00462C38">
        <w:rPr>
          <w:rFonts w:cs="Times New Roman"/>
          <w:szCs w:val="24"/>
        </w:rPr>
        <w:t xml:space="preserve"> SA. Ridesharing in North America: Past, present, and future. Transport reviews. 2012 Jan 1;32(1):93-112.</w:t>
      </w:r>
    </w:p>
    <w:p w14:paraId="40A04C15" w14:textId="77777777" w:rsidR="000F3783" w:rsidRPr="00462C38" w:rsidRDefault="000F3783" w:rsidP="000F3783">
      <w:pPr>
        <w:rPr>
          <w:rFonts w:cs="Times New Roman"/>
          <w:szCs w:val="24"/>
        </w:rPr>
      </w:pPr>
      <w:r w:rsidRPr="00462C38">
        <w:rPr>
          <w:rFonts w:cs="Times New Roman"/>
          <w:szCs w:val="24"/>
        </w:rPr>
        <w:t xml:space="preserve">[6] Sun C, </w:t>
      </w:r>
      <w:proofErr w:type="spellStart"/>
      <w:r w:rsidRPr="00462C38">
        <w:rPr>
          <w:rFonts w:cs="Times New Roman"/>
          <w:szCs w:val="24"/>
        </w:rPr>
        <w:t>Edara</w:t>
      </w:r>
      <w:proofErr w:type="spellEnd"/>
      <w:r w:rsidRPr="00462C38">
        <w:rPr>
          <w:rFonts w:cs="Times New Roman"/>
          <w:szCs w:val="24"/>
        </w:rPr>
        <w:t xml:space="preserve"> P. Is getting an Uber-Lyft from a sidecar different from hailing a taxi? Current dynamic ridesharing controversy. Transportation Research Record. 2015 Jan;2536(1):60-6.</w:t>
      </w:r>
    </w:p>
    <w:p w14:paraId="60939E8A" w14:textId="77777777" w:rsidR="000F3783" w:rsidRPr="00462C38" w:rsidRDefault="000F3783" w:rsidP="000F3783">
      <w:pPr>
        <w:rPr>
          <w:rFonts w:cs="Times New Roman"/>
          <w:szCs w:val="24"/>
        </w:rPr>
      </w:pPr>
      <w:r w:rsidRPr="00462C38">
        <w:rPr>
          <w:rFonts w:cs="Times New Roman"/>
          <w:szCs w:val="24"/>
        </w:rPr>
        <w:lastRenderedPageBreak/>
        <w:t xml:space="preserve">[7] </w:t>
      </w:r>
      <w:proofErr w:type="spellStart"/>
      <w:r w:rsidRPr="00462C38">
        <w:rPr>
          <w:rFonts w:cs="Times New Roman"/>
          <w:szCs w:val="24"/>
        </w:rPr>
        <w:t>Furuhata</w:t>
      </w:r>
      <w:proofErr w:type="spellEnd"/>
      <w:r w:rsidRPr="00462C38">
        <w:rPr>
          <w:rFonts w:cs="Times New Roman"/>
          <w:szCs w:val="24"/>
        </w:rPr>
        <w:t xml:space="preserve"> M, </w:t>
      </w:r>
      <w:proofErr w:type="spellStart"/>
      <w:r w:rsidRPr="00462C38">
        <w:rPr>
          <w:rFonts w:cs="Times New Roman"/>
          <w:szCs w:val="24"/>
        </w:rPr>
        <w:t>Dessouky</w:t>
      </w:r>
      <w:proofErr w:type="spellEnd"/>
      <w:r w:rsidRPr="00462C38">
        <w:rPr>
          <w:rFonts w:cs="Times New Roman"/>
          <w:szCs w:val="24"/>
        </w:rPr>
        <w:t xml:space="preserve"> M, </w:t>
      </w:r>
      <w:proofErr w:type="spellStart"/>
      <w:r w:rsidRPr="00462C38">
        <w:rPr>
          <w:rFonts w:cs="Times New Roman"/>
          <w:szCs w:val="24"/>
        </w:rPr>
        <w:t>Ordóñez</w:t>
      </w:r>
      <w:proofErr w:type="spellEnd"/>
      <w:r w:rsidRPr="00462C38">
        <w:rPr>
          <w:rFonts w:cs="Times New Roman"/>
          <w:szCs w:val="24"/>
        </w:rPr>
        <w:t xml:space="preserve"> F, Brunet ME, Wang X, Koenig S. Ridesharing: The state-of-the-art and future directions. Transportation Research Part B: Methodological. 2013 Nov </w:t>
      </w:r>
      <w:proofErr w:type="gramStart"/>
      <w:r w:rsidRPr="00462C38">
        <w:rPr>
          <w:rFonts w:cs="Times New Roman"/>
          <w:szCs w:val="24"/>
        </w:rPr>
        <w:t>1;57:28</w:t>
      </w:r>
      <w:proofErr w:type="gramEnd"/>
      <w:r w:rsidRPr="00462C38">
        <w:rPr>
          <w:rFonts w:cs="Times New Roman"/>
          <w:szCs w:val="24"/>
        </w:rPr>
        <w:t>-46.</w:t>
      </w:r>
    </w:p>
    <w:p w14:paraId="1A35F6F7" w14:textId="77777777" w:rsidR="000F3783" w:rsidRPr="00462C38" w:rsidRDefault="000F3783" w:rsidP="000F3783">
      <w:pPr>
        <w:rPr>
          <w:rFonts w:cs="Times New Roman"/>
          <w:szCs w:val="24"/>
        </w:rPr>
      </w:pPr>
      <w:r w:rsidRPr="00462C38">
        <w:rPr>
          <w:rFonts w:cs="Times New Roman"/>
          <w:szCs w:val="24"/>
        </w:rPr>
        <w:t xml:space="preserve">[8] </w:t>
      </w:r>
      <w:proofErr w:type="spellStart"/>
      <w:r w:rsidRPr="00462C38">
        <w:rPr>
          <w:rFonts w:cs="Times New Roman"/>
          <w:szCs w:val="24"/>
        </w:rPr>
        <w:t>Agatz</w:t>
      </w:r>
      <w:proofErr w:type="spellEnd"/>
      <w:r w:rsidRPr="00462C38">
        <w:rPr>
          <w:rFonts w:cs="Times New Roman"/>
          <w:szCs w:val="24"/>
        </w:rPr>
        <w:t xml:space="preserve"> N, </w:t>
      </w:r>
      <w:proofErr w:type="spellStart"/>
      <w:r w:rsidRPr="00462C38">
        <w:rPr>
          <w:rFonts w:cs="Times New Roman"/>
          <w:szCs w:val="24"/>
        </w:rPr>
        <w:t>Erera</w:t>
      </w:r>
      <w:proofErr w:type="spellEnd"/>
      <w:r w:rsidRPr="00462C38">
        <w:rPr>
          <w:rFonts w:cs="Times New Roman"/>
          <w:szCs w:val="24"/>
        </w:rPr>
        <w:t xml:space="preserve"> A, </w:t>
      </w:r>
      <w:proofErr w:type="spellStart"/>
      <w:r w:rsidRPr="00462C38">
        <w:rPr>
          <w:rFonts w:cs="Times New Roman"/>
          <w:szCs w:val="24"/>
        </w:rPr>
        <w:t>Savelsbergh</w:t>
      </w:r>
      <w:proofErr w:type="spellEnd"/>
      <w:r w:rsidRPr="00462C38">
        <w:rPr>
          <w:rFonts w:cs="Times New Roman"/>
          <w:szCs w:val="24"/>
        </w:rPr>
        <w:t xml:space="preserve"> M, Wang X. Optimization for dynamic </w:t>
      </w:r>
      <w:proofErr w:type="gramStart"/>
      <w:r w:rsidRPr="00462C38">
        <w:rPr>
          <w:rFonts w:cs="Times New Roman"/>
          <w:szCs w:val="24"/>
        </w:rPr>
        <w:t>ride-sharing</w:t>
      </w:r>
      <w:proofErr w:type="gramEnd"/>
      <w:r w:rsidRPr="00462C38">
        <w:rPr>
          <w:rFonts w:cs="Times New Roman"/>
          <w:szCs w:val="24"/>
        </w:rPr>
        <w:t>: A review. European Journal of Operational Research. 2012 Dec 1;223(2):295-303.</w:t>
      </w:r>
    </w:p>
    <w:p w14:paraId="23502B9D" w14:textId="77777777" w:rsidR="000F3783" w:rsidRPr="00462C38" w:rsidRDefault="000F3783" w:rsidP="000F3783">
      <w:pPr>
        <w:rPr>
          <w:rFonts w:cs="Times New Roman"/>
          <w:szCs w:val="24"/>
        </w:rPr>
      </w:pPr>
      <w:r w:rsidRPr="00462C38">
        <w:rPr>
          <w:rFonts w:cs="Times New Roman"/>
          <w:szCs w:val="24"/>
        </w:rPr>
        <w:t xml:space="preserve">[9] </w:t>
      </w:r>
      <w:proofErr w:type="spellStart"/>
      <w:r w:rsidRPr="00462C38">
        <w:rPr>
          <w:rFonts w:cs="Times New Roman"/>
          <w:szCs w:val="24"/>
        </w:rPr>
        <w:t>Amey</w:t>
      </w:r>
      <w:proofErr w:type="spellEnd"/>
      <w:r w:rsidRPr="00462C38">
        <w:rPr>
          <w:rFonts w:cs="Times New Roman"/>
          <w:szCs w:val="24"/>
        </w:rPr>
        <w:t xml:space="preserve"> A, </w:t>
      </w:r>
      <w:proofErr w:type="spellStart"/>
      <w:r w:rsidRPr="00462C38">
        <w:rPr>
          <w:rFonts w:cs="Times New Roman"/>
          <w:szCs w:val="24"/>
        </w:rPr>
        <w:t>Attanucci</w:t>
      </w:r>
      <w:proofErr w:type="spellEnd"/>
      <w:r w:rsidRPr="00462C38">
        <w:rPr>
          <w:rFonts w:cs="Times New Roman"/>
          <w:szCs w:val="24"/>
        </w:rPr>
        <w:t xml:space="preserve"> J, </w:t>
      </w:r>
      <w:proofErr w:type="spellStart"/>
      <w:r w:rsidRPr="00462C38">
        <w:rPr>
          <w:rFonts w:cs="Times New Roman"/>
          <w:szCs w:val="24"/>
        </w:rPr>
        <w:t>Mishalani</w:t>
      </w:r>
      <w:proofErr w:type="spellEnd"/>
      <w:r w:rsidRPr="00462C38">
        <w:rPr>
          <w:rFonts w:cs="Times New Roman"/>
          <w:szCs w:val="24"/>
        </w:rPr>
        <w:t xml:space="preserve"> R. Real-time ridesharing: opportunities and challenges in using mobile phone technology to improve rideshare services. Transportation Research Record. 2011;2217(1):103-10.</w:t>
      </w:r>
    </w:p>
    <w:p w14:paraId="55A5DD42" w14:textId="77777777" w:rsidR="000F3783" w:rsidRPr="00462C38" w:rsidRDefault="000F3783" w:rsidP="000F3783">
      <w:pPr>
        <w:rPr>
          <w:rFonts w:cs="Times New Roman"/>
          <w:szCs w:val="24"/>
        </w:rPr>
      </w:pPr>
      <w:r w:rsidRPr="00462C38">
        <w:rPr>
          <w:rFonts w:cs="Times New Roman"/>
          <w:szCs w:val="24"/>
        </w:rPr>
        <w:t xml:space="preserve">[10] </w:t>
      </w:r>
      <w:proofErr w:type="spellStart"/>
      <w:r w:rsidRPr="00462C38">
        <w:rPr>
          <w:rFonts w:cs="Times New Roman"/>
          <w:szCs w:val="24"/>
        </w:rPr>
        <w:t>Djavadian</w:t>
      </w:r>
      <w:proofErr w:type="spellEnd"/>
      <w:r w:rsidRPr="00462C38">
        <w:rPr>
          <w:rFonts w:cs="Times New Roman"/>
          <w:szCs w:val="24"/>
        </w:rPr>
        <w:t xml:space="preserve"> S, Chow JY. An agent-based day-to-day adjustment process for modeling ‘Mobility as a </w:t>
      </w:r>
      <w:proofErr w:type="spellStart"/>
      <w:r w:rsidRPr="00462C38">
        <w:rPr>
          <w:rFonts w:cs="Times New Roman"/>
          <w:szCs w:val="24"/>
        </w:rPr>
        <w:t>Service’with</w:t>
      </w:r>
      <w:proofErr w:type="spellEnd"/>
      <w:r w:rsidRPr="00462C38">
        <w:rPr>
          <w:rFonts w:cs="Times New Roman"/>
          <w:szCs w:val="24"/>
        </w:rPr>
        <w:t xml:space="preserve"> a two-sided flexible transport market. Transportation research part B: methodological. 2017 Oct </w:t>
      </w:r>
      <w:proofErr w:type="gramStart"/>
      <w:r w:rsidRPr="00462C38">
        <w:rPr>
          <w:rFonts w:cs="Times New Roman"/>
          <w:szCs w:val="24"/>
        </w:rPr>
        <w:t>1;104:36</w:t>
      </w:r>
      <w:proofErr w:type="gramEnd"/>
      <w:r w:rsidRPr="00462C38">
        <w:rPr>
          <w:rFonts w:cs="Times New Roman"/>
          <w:szCs w:val="24"/>
        </w:rPr>
        <w:t>-57.</w:t>
      </w:r>
    </w:p>
    <w:p w14:paraId="572601CB" w14:textId="77777777" w:rsidR="000F3783" w:rsidRPr="00462C38" w:rsidRDefault="000F3783" w:rsidP="000F3783">
      <w:pPr>
        <w:rPr>
          <w:rFonts w:cs="Times New Roman"/>
          <w:szCs w:val="24"/>
        </w:rPr>
      </w:pPr>
      <w:r w:rsidRPr="00462C38">
        <w:rPr>
          <w:rFonts w:cs="Times New Roman"/>
          <w:szCs w:val="24"/>
        </w:rPr>
        <w:t xml:space="preserve">[11] </w:t>
      </w:r>
      <w:proofErr w:type="spellStart"/>
      <w:r w:rsidRPr="00462C38">
        <w:rPr>
          <w:rFonts w:cs="Times New Roman"/>
          <w:szCs w:val="24"/>
        </w:rPr>
        <w:t>Zha</w:t>
      </w:r>
      <w:proofErr w:type="spellEnd"/>
      <w:r w:rsidRPr="00462C38">
        <w:rPr>
          <w:rFonts w:cs="Times New Roman"/>
          <w:szCs w:val="24"/>
        </w:rPr>
        <w:t xml:space="preserve"> L, Yin Y, Yang H. Economic analysis of ride-sourcing markets. Transportation Research Part C: Emerging Technologies. 2016 Oct </w:t>
      </w:r>
      <w:proofErr w:type="gramStart"/>
      <w:r w:rsidRPr="00462C38">
        <w:rPr>
          <w:rFonts w:cs="Times New Roman"/>
          <w:szCs w:val="24"/>
        </w:rPr>
        <w:t>1;71:249</w:t>
      </w:r>
      <w:proofErr w:type="gramEnd"/>
      <w:r w:rsidRPr="00462C38">
        <w:rPr>
          <w:rFonts w:cs="Times New Roman"/>
          <w:szCs w:val="24"/>
        </w:rPr>
        <w:t>-66.</w:t>
      </w:r>
    </w:p>
    <w:p w14:paraId="681FBA43" w14:textId="77777777" w:rsidR="000F3783" w:rsidRPr="00462C38" w:rsidRDefault="000F3783" w:rsidP="000F3783">
      <w:pPr>
        <w:rPr>
          <w:rFonts w:cs="Times New Roman"/>
          <w:szCs w:val="24"/>
        </w:rPr>
      </w:pPr>
      <w:r w:rsidRPr="00462C38">
        <w:rPr>
          <w:rFonts w:cs="Times New Roman"/>
          <w:szCs w:val="24"/>
        </w:rPr>
        <w:t>[12] Cramer J, Krueger AB. Disruptive change in the taxi business: The case of Uber. American Economic Review. 2016 May;106(5):177-82.</w:t>
      </w:r>
    </w:p>
    <w:p w14:paraId="24397D4D" w14:textId="77777777" w:rsidR="000F3783" w:rsidRPr="00462C38" w:rsidRDefault="000F3783" w:rsidP="000F3783">
      <w:pPr>
        <w:rPr>
          <w:rFonts w:cs="Times New Roman"/>
          <w:szCs w:val="24"/>
        </w:rPr>
      </w:pPr>
      <w:r w:rsidRPr="00462C38">
        <w:rPr>
          <w:rFonts w:cs="Times New Roman"/>
          <w:szCs w:val="24"/>
        </w:rPr>
        <w:t xml:space="preserve">[13] </w:t>
      </w:r>
      <w:proofErr w:type="spellStart"/>
      <w:r w:rsidRPr="00462C38">
        <w:rPr>
          <w:rFonts w:cs="Times New Roman"/>
          <w:szCs w:val="24"/>
        </w:rPr>
        <w:t>Nie</w:t>
      </w:r>
      <w:proofErr w:type="spellEnd"/>
      <w:r w:rsidRPr="00462C38">
        <w:rPr>
          <w:rFonts w:cs="Times New Roman"/>
          <w:szCs w:val="24"/>
        </w:rPr>
        <w:t xml:space="preserve"> YM. How can the taxi industry survive the tide of </w:t>
      </w:r>
      <w:proofErr w:type="spellStart"/>
      <w:r w:rsidRPr="00462C38">
        <w:rPr>
          <w:rFonts w:cs="Times New Roman"/>
          <w:szCs w:val="24"/>
        </w:rPr>
        <w:t>ridesourcing</w:t>
      </w:r>
      <w:proofErr w:type="spellEnd"/>
      <w:r w:rsidRPr="00462C38">
        <w:rPr>
          <w:rFonts w:cs="Times New Roman"/>
          <w:szCs w:val="24"/>
        </w:rPr>
        <w:t xml:space="preserve">? Evidence from Shenzhen, China. Transportation Research Part C: Emerging Technologies. 2017 Jun </w:t>
      </w:r>
      <w:proofErr w:type="gramStart"/>
      <w:r w:rsidRPr="00462C38">
        <w:rPr>
          <w:rFonts w:cs="Times New Roman"/>
          <w:szCs w:val="24"/>
        </w:rPr>
        <w:t>1;79:242</w:t>
      </w:r>
      <w:proofErr w:type="gramEnd"/>
      <w:r w:rsidRPr="00462C38">
        <w:rPr>
          <w:rFonts w:cs="Times New Roman"/>
          <w:szCs w:val="24"/>
        </w:rPr>
        <w:t xml:space="preserve">-56. </w:t>
      </w:r>
    </w:p>
    <w:p w14:paraId="4C88A819" w14:textId="77777777" w:rsidR="000F3783" w:rsidRPr="00462C38" w:rsidRDefault="000F3783" w:rsidP="000F3783">
      <w:pPr>
        <w:rPr>
          <w:rFonts w:cs="Times New Roman"/>
          <w:szCs w:val="24"/>
        </w:rPr>
      </w:pPr>
      <w:r w:rsidRPr="00462C38">
        <w:rPr>
          <w:rFonts w:cs="Times New Roman"/>
          <w:szCs w:val="24"/>
        </w:rPr>
        <w:t xml:space="preserve">[14] </w:t>
      </w:r>
      <w:proofErr w:type="spellStart"/>
      <w:r w:rsidRPr="00462C38">
        <w:rPr>
          <w:rFonts w:cs="Times New Roman"/>
          <w:szCs w:val="24"/>
        </w:rPr>
        <w:t>Rayle</w:t>
      </w:r>
      <w:proofErr w:type="spellEnd"/>
      <w:r w:rsidRPr="00462C38">
        <w:rPr>
          <w:rFonts w:cs="Times New Roman"/>
          <w:szCs w:val="24"/>
        </w:rPr>
        <w:t xml:space="preserve"> L, Dai D, Chan N, Cervero R, </w:t>
      </w:r>
      <w:proofErr w:type="spellStart"/>
      <w:r w:rsidRPr="00462C38">
        <w:rPr>
          <w:rFonts w:cs="Times New Roman"/>
          <w:szCs w:val="24"/>
        </w:rPr>
        <w:t>Shaheen</w:t>
      </w:r>
      <w:proofErr w:type="spellEnd"/>
      <w:r w:rsidRPr="00462C38">
        <w:rPr>
          <w:rFonts w:cs="Times New Roman"/>
          <w:szCs w:val="24"/>
        </w:rPr>
        <w:t xml:space="preserve"> S. Just a better taxi? A survey-based comparison of taxis, transit, and </w:t>
      </w:r>
      <w:proofErr w:type="spellStart"/>
      <w:r w:rsidRPr="00462C38">
        <w:rPr>
          <w:rFonts w:cs="Times New Roman"/>
          <w:szCs w:val="24"/>
        </w:rPr>
        <w:t>ridesourcing</w:t>
      </w:r>
      <w:proofErr w:type="spellEnd"/>
      <w:r w:rsidRPr="00462C38">
        <w:rPr>
          <w:rFonts w:cs="Times New Roman"/>
          <w:szCs w:val="24"/>
        </w:rPr>
        <w:t xml:space="preserve"> services in San Francisco. Transport Policy. 2016 Jan </w:t>
      </w:r>
      <w:proofErr w:type="gramStart"/>
      <w:r w:rsidRPr="00462C38">
        <w:rPr>
          <w:rFonts w:cs="Times New Roman"/>
          <w:szCs w:val="24"/>
        </w:rPr>
        <w:t>1;45:168</w:t>
      </w:r>
      <w:proofErr w:type="gramEnd"/>
      <w:r w:rsidRPr="00462C38">
        <w:rPr>
          <w:rFonts w:cs="Times New Roman"/>
          <w:szCs w:val="24"/>
        </w:rPr>
        <w:t>-78.</w:t>
      </w:r>
    </w:p>
    <w:p w14:paraId="31A5989B" w14:textId="77777777" w:rsidR="000F3783" w:rsidRPr="00462C38" w:rsidRDefault="000F3783" w:rsidP="000F3783">
      <w:pPr>
        <w:rPr>
          <w:rFonts w:cs="Times New Roman"/>
          <w:szCs w:val="24"/>
        </w:rPr>
      </w:pPr>
      <w:r w:rsidRPr="00462C38">
        <w:rPr>
          <w:rFonts w:cs="Times New Roman"/>
          <w:szCs w:val="24"/>
        </w:rPr>
        <w:t xml:space="preserve">[15] Chen L, </w:t>
      </w:r>
      <w:proofErr w:type="spellStart"/>
      <w:r w:rsidRPr="00462C38">
        <w:rPr>
          <w:rFonts w:cs="Times New Roman"/>
          <w:szCs w:val="24"/>
        </w:rPr>
        <w:t>Mislove</w:t>
      </w:r>
      <w:proofErr w:type="spellEnd"/>
      <w:r w:rsidRPr="00462C38">
        <w:rPr>
          <w:rFonts w:cs="Times New Roman"/>
          <w:szCs w:val="24"/>
        </w:rPr>
        <w:t xml:space="preserve"> A, Wilson C. Peeking beneath the hood of uber. </w:t>
      </w:r>
      <w:proofErr w:type="spellStart"/>
      <w:r w:rsidRPr="00462C38">
        <w:rPr>
          <w:rFonts w:cs="Times New Roman"/>
          <w:szCs w:val="24"/>
        </w:rPr>
        <w:t>InProceedings</w:t>
      </w:r>
      <w:proofErr w:type="spellEnd"/>
      <w:r w:rsidRPr="00462C38">
        <w:rPr>
          <w:rFonts w:cs="Times New Roman"/>
          <w:szCs w:val="24"/>
        </w:rPr>
        <w:t xml:space="preserve"> of the 2015 internet measurement conference 2015 Oct 28 (pp. 495-508).</w:t>
      </w:r>
    </w:p>
    <w:p w14:paraId="38DC3DC3" w14:textId="77777777" w:rsidR="000F3783" w:rsidRPr="00462C38" w:rsidRDefault="000F3783" w:rsidP="000F3783">
      <w:pPr>
        <w:rPr>
          <w:rFonts w:cs="Times New Roman"/>
          <w:szCs w:val="24"/>
        </w:rPr>
      </w:pPr>
      <w:r w:rsidRPr="00462C38">
        <w:rPr>
          <w:rFonts w:cs="Times New Roman"/>
          <w:szCs w:val="24"/>
        </w:rPr>
        <w:t xml:space="preserve">[16] Chen MK, Sheldon M. Dynamic pricing in a labor market: Surge pricing and the supply of Uber driver-partners. University of California (Los Angeles) Working Paper URL http://citeseerx. </w:t>
      </w:r>
      <w:proofErr w:type="spellStart"/>
      <w:r w:rsidRPr="00462C38">
        <w:rPr>
          <w:rFonts w:cs="Times New Roman"/>
          <w:szCs w:val="24"/>
        </w:rPr>
        <w:t>ist</w:t>
      </w:r>
      <w:proofErr w:type="spellEnd"/>
      <w:r w:rsidRPr="00462C38">
        <w:rPr>
          <w:rFonts w:cs="Times New Roman"/>
          <w:szCs w:val="24"/>
        </w:rPr>
        <w:t xml:space="preserve">. </w:t>
      </w:r>
      <w:proofErr w:type="spellStart"/>
      <w:r w:rsidRPr="00462C38">
        <w:rPr>
          <w:rFonts w:cs="Times New Roman"/>
          <w:szCs w:val="24"/>
        </w:rPr>
        <w:t>psu</w:t>
      </w:r>
      <w:proofErr w:type="spellEnd"/>
      <w:r w:rsidRPr="00462C38">
        <w:rPr>
          <w:rFonts w:cs="Times New Roman"/>
          <w:szCs w:val="24"/>
        </w:rPr>
        <w:t xml:space="preserve">. </w:t>
      </w:r>
      <w:proofErr w:type="spellStart"/>
      <w:r w:rsidRPr="00462C38">
        <w:rPr>
          <w:rFonts w:cs="Times New Roman"/>
          <w:szCs w:val="24"/>
        </w:rPr>
        <w:t>edu</w:t>
      </w:r>
      <w:proofErr w:type="spellEnd"/>
      <w:r w:rsidRPr="00462C38">
        <w:rPr>
          <w:rFonts w:cs="Times New Roman"/>
          <w:szCs w:val="24"/>
        </w:rPr>
        <w:t>/</w:t>
      </w:r>
      <w:proofErr w:type="spellStart"/>
      <w:r w:rsidRPr="00462C38">
        <w:rPr>
          <w:rFonts w:cs="Times New Roman"/>
          <w:szCs w:val="24"/>
        </w:rPr>
        <w:t>viewdoc</w:t>
      </w:r>
      <w:proofErr w:type="spellEnd"/>
      <w:r w:rsidRPr="00462C38">
        <w:rPr>
          <w:rFonts w:cs="Times New Roman"/>
          <w:szCs w:val="24"/>
        </w:rPr>
        <w:t>/download. 2015 Nov 3.</w:t>
      </w:r>
    </w:p>
    <w:p w14:paraId="743A384E" w14:textId="77777777" w:rsidR="000F3783" w:rsidRPr="00462C38" w:rsidRDefault="000F3783" w:rsidP="000F3783">
      <w:pPr>
        <w:rPr>
          <w:rFonts w:cs="Times New Roman"/>
          <w:szCs w:val="24"/>
        </w:rPr>
      </w:pPr>
      <w:r w:rsidRPr="00462C38">
        <w:rPr>
          <w:rFonts w:cs="Times New Roman"/>
          <w:szCs w:val="24"/>
        </w:rPr>
        <w:t>[17] Guo S, Liu Y, Xu K, Chiu DM. Understanding ride-on-demand service: Demand and dynamic pricing. In2017 IEEE International Conference on Pervasive Computing and Communications Workshops (</w:t>
      </w:r>
      <w:proofErr w:type="spellStart"/>
      <w:r w:rsidRPr="00462C38">
        <w:rPr>
          <w:rFonts w:cs="Times New Roman"/>
          <w:szCs w:val="24"/>
        </w:rPr>
        <w:t>PerCom</w:t>
      </w:r>
      <w:proofErr w:type="spellEnd"/>
      <w:r w:rsidRPr="00462C38">
        <w:rPr>
          <w:rFonts w:cs="Times New Roman"/>
          <w:szCs w:val="24"/>
        </w:rPr>
        <w:t xml:space="preserve"> Workshops) 2017 Mar 13 (pp. 509-514). IEEE. </w:t>
      </w:r>
    </w:p>
    <w:p w14:paraId="788EF9B3" w14:textId="77777777" w:rsidR="000F3783" w:rsidRPr="00462C38" w:rsidRDefault="000F3783" w:rsidP="000F3783">
      <w:pPr>
        <w:rPr>
          <w:rFonts w:cs="Times New Roman"/>
          <w:szCs w:val="24"/>
        </w:rPr>
      </w:pPr>
      <w:r w:rsidRPr="00462C38">
        <w:rPr>
          <w:rFonts w:cs="Times New Roman"/>
          <w:szCs w:val="24"/>
        </w:rPr>
        <w:t>[18] Smart R, Rowe B, Hawken A. Faster and cheaper: How ride-sourcing fills a gap in low-income Los Angeles neighborhoods.</w:t>
      </w:r>
    </w:p>
    <w:p w14:paraId="200E417D" w14:textId="68798755" w:rsidR="000F3783" w:rsidRPr="00462C38" w:rsidRDefault="000F3783" w:rsidP="000F3783">
      <w:pPr>
        <w:rPr>
          <w:rFonts w:cs="Times New Roman"/>
          <w:szCs w:val="24"/>
        </w:rPr>
      </w:pPr>
      <w:r w:rsidRPr="00462C38">
        <w:rPr>
          <w:rFonts w:cs="Times New Roman"/>
          <w:szCs w:val="24"/>
        </w:rPr>
        <w:t xml:space="preserve">[19] Brodeur A, </w:t>
      </w:r>
      <w:proofErr w:type="spellStart"/>
      <w:r w:rsidRPr="00462C38">
        <w:rPr>
          <w:rFonts w:cs="Times New Roman"/>
          <w:szCs w:val="24"/>
        </w:rPr>
        <w:t>Nield</w:t>
      </w:r>
      <w:proofErr w:type="spellEnd"/>
      <w:r w:rsidRPr="00462C38">
        <w:rPr>
          <w:rFonts w:cs="Times New Roman"/>
          <w:szCs w:val="24"/>
        </w:rPr>
        <w:t xml:space="preserve"> K. Has uber made it easier to get a ride in the rain?</w:t>
      </w:r>
    </w:p>
    <w:p w14:paraId="5DF31CD1" w14:textId="77777777" w:rsidR="000F3783" w:rsidRPr="00462C38" w:rsidRDefault="000F3783" w:rsidP="000F3783">
      <w:pPr>
        <w:rPr>
          <w:rFonts w:cs="Times New Roman"/>
          <w:szCs w:val="24"/>
        </w:rPr>
      </w:pPr>
      <w:r w:rsidRPr="00462C38">
        <w:rPr>
          <w:rFonts w:cs="Times New Roman"/>
          <w:szCs w:val="24"/>
        </w:rPr>
        <w:t xml:space="preserve">[20] </w:t>
      </w:r>
      <w:proofErr w:type="spellStart"/>
      <w:r w:rsidRPr="00462C38">
        <w:rPr>
          <w:rFonts w:cs="Times New Roman"/>
          <w:szCs w:val="24"/>
        </w:rPr>
        <w:t>Gerte</w:t>
      </w:r>
      <w:proofErr w:type="spellEnd"/>
      <w:r w:rsidRPr="00462C38">
        <w:rPr>
          <w:rFonts w:cs="Times New Roman"/>
          <w:szCs w:val="24"/>
        </w:rPr>
        <w:t xml:space="preserve"> R, </w:t>
      </w:r>
      <w:proofErr w:type="spellStart"/>
      <w:r w:rsidRPr="00462C38">
        <w:rPr>
          <w:rFonts w:cs="Times New Roman"/>
          <w:szCs w:val="24"/>
        </w:rPr>
        <w:t>Konduri</w:t>
      </w:r>
      <w:proofErr w:type="spellEnd"/>
      <w:r w:rsidRPr="00462C38">
        <w:rPr>
          <w:rFonts w:cs="Times New Roman"/>
          <w:szCs w:val="24"/>
        </w:rPr>
        <w:t xml:space="preserve"> KC, Eluru N. Is there a limit to adoption of dynamic ridesharing systems? Evidence from analysis of Uber demand data from New York City. Transportation Research Record. 2018 Dec;2672(42):127-36.</w:t>
      </w:r>
    </w:p>
    <w:p w14:paraId="52A577E9" w14:textId="77777777" w:rsidR="000F3783" w:rsidRPr="00462C38" w:rsidRDefault="000F3783" w:rsidP="000F3783">
      <w:pPr>
        <w:rPr>
          <w:rFonts w:cs="Times New Roman"/>
          <w:szCs w:val="24"/>
        </w:rPr>
      </w:pPr>
      <w:r w:rsidRPr="00462C38">
        <w:rPr>
          <w:rFonts w:cs="Times New Roman"/>
          <w:szCs w:val="24"/>
        </w:rPr>
        <w:t xml:space="preserve">[21] Alemi F, </w:t>
      </w:r>
      <w:proofErr w:type="spellStart"/>
      <w:r w:rsidRPr="00462C38">
        <w:rPr>
          <w:rFonts w:cs="Times New Roman"/>
          <w:szCs w:val="24"/>
        </w:rPr>
        <w:t>Circella</w:t>
      </w:r>
      <w:proofErr w:type="spellEnd"/>
      <w:r w:rsidRPr="00462C38">
        <w:rPr>
          <w:rFonts w:cs="Times New Roman"/>
          <w:szCs w:val="24"/>
        </w:rPr>
        <w:t xml:space="preserve"> G, Handy S, </w:t>
      </w:r>
      <w:proofErr w:type="spellStart"/>
      <w:r w:rsidRPr="00462C38">
        <w:rPr>
          <w:rFonts w:cs="Times New Roman"/>
          <w:szCs w:val="24"/>
        </w:rPr>
        <w:t>Mokhtarian</w:t>
      </w:r>
      <w:proofErr w:type="spellEnd"/>
      <w:r w:rsidRPr="00462C38">
        <w:rPr>
          <w:rFonts w:cs="Times New Roman"/>
          <w:szCs w:val="24"/>
        </w:rPr>
        <w:t xml:space="preserve"> P. What influences travelers to use Uber? Exploring the factors affecting the adoption of on-demand ride services in California. Travel </w:t>
      </w:r>
      <w:proofErr w:type="spellStart"/>
      <w:r w:rsidRPr="00462C38">
        <w:rPr>
          <w:rFonts w:cs="Times New Roman"/>
          <w:szCs w:val="24"/>
        </w:rPr>
        <w:t>Behaviour</w:t>
      </w:r>
      <w:proofErr w:type="spellEnd"/>
      <w:r w:rsidRPr="00462C38">
        <w:rPr>
          <w:rFonts w:cs="Times New Roman"/>
          <w:szCs w:val="24"/>
        </w:rPr>
        <w:t xml:space="preserve"> and Society. 2018 Oct </w:t>
      </w:r>
      <w:proofErr w:type="gramStart"/>
      <w:r w:rsidRPr="00462C38">
        <w:rPr>
          <w:rFonts w:cs="Times New Roman"/>
          <w:szCs w:val="24"/>
        </w:rPr>
        <w:t>1;13:88</w:t>
      </w:r>
      <w:proofErr w:type="gramEnd"/>
      <w:r w:rsidRPr="00462C38">
        <w:rPr>
          <w:rFonts w:cs="Times New Roman"/>
          <w:szCs w:val="24"/>
        </w:rPr>
        <w:t>-104.</w:t>
      </w:r>
    </w:p>
    <w:p w14:paraId="30F5F465" w14:textId="77777777" w:rsidR="000F3783" w:rsidRPr="00462C38" w:rsidRDefault="000F3783" w:rsidP="000F3783">
      <w:pPr>
        <w:rPr>
          <w:rFonts w:cs="Times New Roman"/>
          <w:szCs w:val="24"/>
        </w:rPr>
      </w:pPr>
      <w:r w:rsidRPr="00462C38">
        <w:rPr>
          <w:rFonts w:cs="Times New Roman"/>
          <w:szCs w:val="24"/>
        </w:rPr>
        <w:t xml:space="preserve">[22] Correa D, </w:t>
      </w:r>
      <w:proofErr w:type="spellStart"/>
      <w:r w:rsidRPr="00462C38">
        <w:rPr>
          <w:rFonts w:cs="Times New Roman"/>
          <w:szCs w:val="24"/>
        </w:rPr>
        <w:t>Xie</w:t>
      </w:r>
      <w:proofErr w:type="spellEnd"/>
      <w:r w:rsidRPr="00462C38">
        <w:rPr>
          <w:rFonts w:cs="Times New Roman"/>
          <w:szCs w:val="24"/>
        </w:rPr>
        <w:t xml:space="preserve"> K, </w:t>
      </w:r>
      <w:proofErr w:type="spellStart"/>
      <w:r w:rsidRPr="00462C38">
        <w:rPr>
          <w:rFonts w:cs="Times New Roman"/>
          <w:szCs w:val="24"/>
        </w:rPr>
        <w:t>Ozbay</w:t>
      </w:r>
      <w:proofErr w:type="spellEnd"/>
      <w:r w:rsidRPr="00462C38">
        <w:rPr>
          <w:rFonts w:cs="Times New Roman"/>
          <w:szCs w:val="24"/>
        </w:rPr>
        <w:t xml:space="preserve"> K. Exploring the taxi and Uber demand in New York City: An empirical analysis and spatial modeling. In96th Annual Meeting of the Transportation Research Board, Washington, DC 2017.</w:t>
      </w:r>
    </w:p>
    <w:p w14:paraId="66AD9CDB" w14:textId="77777777" w:rsidR="000F3783" w:rsidRPr="00462C38" w:rsidRDefault="000F3783" w:rsidP="000F3783">
      <w:pPr>
        <w:rPr>
          <w:rFonts w:cs="Times New Roman"/>
          <w:szCs w:val="24"/>
        </w:rPr>
      </w:pPr>
      <w:r w:rsidRPr="00462C38">
        <w:rPr>
          <w:rFonts w:cs="Times New Roman"/>
          <w:szCs w:val="24"/>
        </w:rPr>
        <w:t xml:space="preserve">[23] Davidson A, Peters J, </w:t>
      </w:r>
      <w:proofErr w:type="spellStart"/>
      <w:r w:rsidRPr="00462C38">
        <w:rPr>
          <w:rFonts w:cs="Times New Roman"/>
          <w:szCs w:val="24"/>
        </w:rPr>
        <w:t>Brakewood</w:t>
      </w:r>
      <w:proofErr w:type="spellEnd"/>
      <w:r w:rsidRPr="00462C38">
        <w:rPr>
          <w:rFonts w:cs="Times New Roman"/>
          <w:szCs w:val="24"/>
        </w:rPr>
        <w:t xml:space="preserve"> C. Interactive travel modes: Uber, transit, and mobility in New York City. 2017.</w:t>
      </w:r>
    </w:p>
    <w:p w14:paraId="2D67796B" w14:textId="77777777" w:rsidR="000F3783" w:rsidRPr="00462C38" w:rsidRDefault="000F3783" w:rsidP="000F3783">
      <w:pPr>
        <w:rPr>
          <w:rFonts w:cs="Times New Roman"/>
          <w:szCs w:val="24"/>
        </w:rPr>
      </w:pPr>
      <w:r w:rsidRPr="00462C38">
        <w:rPr>
          <w:rFonts w:cs="Times New Roman"/>
          <w:szCs w:val="24"/>
        </w:rPr>
        <w:t xml:space="preserve">[24] </w:t>
      </w:r>
      <w:proofErr w:type="spellStart"/>
      <w:r w:rsidRPr="00462C38">
        <w:rPr>
          <w:rFonts w:cs="Times New Roman"/>
          <w:szCs w:val="24"/>
        </w:rPr>
        <w:t>Gerte</w:t>
      </w:r>
      <w:proofErr w:type="spellEnd"/>
      <w:r w:rsidRPr="00462C38">
        <w:rPr>
          <w:rFonts w:cs="Times New Roman"/>
          <w:szCs w:val="24"/>
        </w:rPr>
        <w:t xml:space="preserve"> R, </w:t>
      </w:r>
      <w:proofErr w:type="spellStart"/>
      <w:r w:rsidRPr="00462C38">
        <w:rPr>
          <w:rFonts w:cs="Times New Roman"/>
          <w:szCs w:val="24"/>
        </w:rPr>
        <w:t>Konduri</w:t>
      </w:r>
      <w:proofErr w:type="spellEnd"/>
      <w:r w:rsidRPr="00462C38">
        <w:rPr>
          <w:rFonts w:cs="Times New Roman"/>
          <w:szCs w:val="24"/>
        </w:rPr>
        <w:t xml:space="preserve"> KC, </w:t>
      </w:r>
      <w:proofErr w:type="spellStart"/>
      <w:r w:rsidRPr="00462C38">
        <w:rPr>
          <w:rFonts w:cs="Times New Roman"/>
          <w:szCs w:val="24"/>
        </w:rPr>
        <w:t>Ravishanker</w:t>
      </w:r>
      <w:proofErr w:type="spellEnd"/>
      <w:r w:rsidRPr="00462C38">
        <w:rPr>
          <w:rFonts w:cs="Times New Roman"/>
          <w:szCs w:val="24"/>
        </w:rPr>
        <w:t xml:space="preserve"> N, Mondal A, Eluru N. Understanding the relationships between demand for shared ride modes: case study using open data from New York City. Transportation research record. 2019 Dec;2673(12):30-9.</w:t>
      </w:r>
    </w:p>
    <w:p w14:paraId="75A9BB02" w14:textId="77777777" w:rsidR="000F3783" w:rsidRPr="00462C38" w:rsidRDefault="000F3783" w:rsidP="000F3783">
      <w:pPr>
        <w:rPr>
          <w:rFonts w:cs="Times New Roman"/>
          <w:szCs w:val="24"/>
        </w:rPr>
      </w:pPr>
      <w:r w:rsidRPr="00462C38">
        <w:rPr>
          <w:rFonts w:cs="Times New Roman"/>
          <w:szCs w:val="24"/>
        </w:rPr>
        <w:t xml:space="preserve">[25] Dey BK, Tirtha SD, Eluru N, </w:t>
      </w:r>
      <w:proofErr w:type="spellStart"/>
      <w:r w:rsidRPr="00462C38">
        <w:rPr>
          <w:rFonts w:cs="Times New Roman"/>
          <w:szCs w:val="24"/>
        </w:rPr>
        <w:t>Konduri</w:t>
      </w:r>
      <w:proofErr w:type="spellEnd"/>
      <w:r w:rsidRPr="00462C38">
        <w:rPr>
          <w:rFonts w:cs="Times New Roman"/>
          <w:szCs w:val="24"/>
        </w:rPr>
        <w:t xml:space="preserve"> KC. Transformation of </w:t>
      </w:r>
      <w:proofErr w:type="spellStart"/>
      <w:r w:rsidRPr="00462C38">
        <w:rPr>
          <w:rFonts w:cs="Times New Roman"/>
          <w:szCs w:val="24"/>
        </w:rPr>
        <w:t>Ridehailing</w:t>
      </w:r>
      <w:proofErr w:type="spellEnd"/>
      <w:r w:rsidRPr="00462C38">
        <w:rPr>
          <w:rFonts w:cs="Times New Roman"/>
          <w:szCs w:val="24"/>
        </w:rPr>
        <w:t xml:space="preserve"> in New York City: A Quantitative Assessment. Working paper, Department of Civil, Construction and Environmental Engineering, University of Central Florida. 2021.</w:t>
      </w:r>
    </w:p>
    <w:p w14:paraId="0B784453" w14:textId="77777777" w:rsidR="000F3783" w:rsidRPr="00462C38" w:rsidRDefault="000F3783" w:rsidP="000F3783">
      <w:pPr>
        <w:rPr>
          <w:rFonts w:cs="Times New Roman"/>
          <w:szCs w:val="24"/>
        </w:rPr>
      </w:pPr>
      <w:r w:rsidRPr="00462C38">
        <w:rPr>
          <w:rFonts w:cs="Times New Roman"/>
          <w:szCs w:val="24"/>
        </w:rPr>
        <w:lastRenderedPageBreak/>
        <w:t xml:space="preserve">[26] </w:t>
      </w:r>
      <w:proofErr w:type="spellStart"/>
      <w:r w:rsidRPr="00462C38">
        <w:rPr>
          <w:rFonts w:cs="Times New Roman"/>
          <w:szCs w:val="24"/>
        </w:rPr>
        <w:t>Komanduri</w:t>
      </w:r>
      <w:proofErr w:type="spellEnd"/>
      <w:r w:rsidRPr="00462C38">
        <w:rPr>
          <w:rFonts w:cs="Times New Roman"/>
          <w:szCs w:val="24"/>
        </w:rPr>
        <w:t xml:space="preserve"> A, </w:t>
      </w:r>
      <w:proofErr w:type="spellStart"/>
      <w:r w:rsidRPr="00462C38">
        <w:rPr>
          <w:rFonts w:cs="Times New Roman"/>
          <w:szCs w:val="24"/>
        </w:rPr>
        <w:t>Wafa</w:t>
      </w:r>
      <w:proofErr w:type="spellEnd"/>
      <w:r w:rsidRPr="00462C38">
        <w:rPr>
          <w:rFonts w:cs="Times New Roman"/>
          <w:szCs w:val="24"/>
        </w:rPr>
        <w:t xml:space="preserve"> Z, </w:t>
      </w:r>
      <w:proofErr w:type="spellStart"/>
      <w:r w:rsidRPr="00462C38">
        <w:rPr>
          <w:rFonts w:cs="Times New Roman"/>
          <w:szCs w:val="24"/>
        </w:rPr>
        <w:t>Proussaloglou</w:t>
      </w:r>
      <w:proofErr w:type="spellEnd"/>
      <w:r w:rsidRPr="00462C38">
        <w:rPr>
          <w:rFonts w:cs="Times New Roman"/>
          <w:szCs w:val="24"/>
        </w:rPr>
        <w:t xml:space="preserve"> K, Jacobs S. Assessing the impact of app-based ride share systems in an urban context: Findings from Austin. Transportation Research Record. 2018 Dec;2672(7):34-46.</w:t>
      </w:r>
    </w:p>
    <w:p w14:paraId="1FE1DCBA" w14:textId="77777777" w:rsidR="000F3783" w:rsidRPr="00462C38" w:rsidRDefault="000F3783" w:rsidP="000F3783">
      <w:pPr>
        <w:rPr>
          <w:rFonts w:cs="Times New Roman"/>
          <w:szCs w:val="24"/>
        </w:rPr>
      </w:pPr>
      <w:r w:rsidRPr="00462C38">
        <w:rPr>
          <w:rFonts w:cs="Times New Roman"/>
          <w:szCs w:val="24"/>
        </w:rPr>
        <w:t xml:space="preserve">[27] </w:t>
      </w:r>
      <w:proofErr w:type="spellStart"/>
      <w:r w:rsidRPr="00462C38">
        <w:rPr>
          <w:rFonts w:cs="Times New Roman"/>
          <w:szCs w:val="24"/>
        </w:rPr>
        <w:t>Lavieri</w:t>
      </w:r>
      <w:proofErr w:type="spellEnd"/>
      <w:r w:rsidRPr="00462C38">
        <w:rPr>
          <w:rFonts w:cs="Times New Roman"/>
          <w:szCs w:val="24"/>
        </w:rPr>
        <w:t xml:space="preserve"> PS, Dias FF, </w:t>
      </w:r>
      <w:proofErr w:type="spellStart"/>
      <w:r w:rsidRPr="00462C38">
        <w:rPr>
          <w:rFonts w:cs="Times New Roman"/>
          <w:szCs w:val="24"/>
        </w:rPr>
        <w:t>Juri</w:t>
      </w:r>
      <w:proofErr w:type="spellEnd"/>
      <w:r w:rsidRPr="00462C38">
        <w:rPr>
          <w:rFonts w:cs="Times New Roman"/>
          <w:szCs w:val="24"/>
        </w:rPr>
        <w:t xml:space="preserve"> NR, </w:t>
      </w:r>
      <w:proofErr w:type="spellStart"/>
      <w:r w:rsidRPr="00462C38">
        <w:rPr>
          <w:rFonts w:cs="Times New Roman"/>
          <w:szCs w:val="24"/>
        </w:rPr>
        <w:t>Kuhr</w:t>
      </w:r>
      <w:proofErr w:type="spellEnd"/>
      <w:r w:rsidRPr="00462C38">
        <w:rPr>
          <w:rFonts w:cs="Times New Roman"/>
          <w:szCs w:val="24"/>
        </w:rPr>
        <w:t xml:space="preserve"> J, Bhat CR. A model of </w:t>
      </w:r>
      <w:proofErr w:type="spellStart"/>
      <w:r w:rsidRPr="00462C38">
        <w:rPr>
          <w:rFonts w:cs="Times New Roman"/>
          <w:szCs w:val="24"/>
        </w:rPr>
        <w:t>ridesourcing</w:t>
      </w:r>
      <w:proofErr w:type="spellEnd"/>
      <w:r w:rsidRPr="00462C38">
        <w:rPr>
          <w:rFonts w:cs="Times New Roman"/>
          <w:szCs w:val="24"/>
        </w:rPr>
        <w:t xml:space="preserve"> demand generation and distribution. Transportation Research Record. 2018 Dec;2672(46):31-40. </w:t>
      </w:r>
    </w:p>
    <w:p w14:paraId="36DD845E" w14:textId="77777777" w:rsidR="000F3783" w:rsidRPr="00462C38" w:rsidRDefault="000F3783" w:rsidP="000F3783">
      <w:pPr>
        <w:rPr>
          <w:rFonts w:cs="Times New Roman"/>
          <w:szCs w:val="24"/>
        </w:rPr>
      </w:pPr>
      <w:r w:rsidRPr="00462C38">
        <w:rPr>
          <w:rFonts w:cs="Times New Roman"/>
          <w:szCs w:val="24"/>
        </w:rPr>
        <w:t xml:space="preserve">[28] Poulsen LK, </w:t>
      </w:r>
      <w:proofErr w:type="spellStart"/>
      <w:r w:rsidRPr="00462C38">
        <w:rPr>
          <w:rFonts w:cs="Times New Roman"/>
          <w:szCs w:val="24"/>
        </w:rPr>
        <w:t>Dekkers</w:t>
      </w:r>
      <w:proofErr w:type="spellEnd"/>
      <w:r w:rsidRPr="00462C38">
        <w:rPr>
          <w:rFonts w:cs="Times New Roman"/>
          <w:szCs w:val="24"/>
        </w:rPr>
        <w:t xml:space="preserve"> D, </w:t>
      </w:r>
      <w:proofErr w:type="spellStart"/>
      <w:r w:rsidRPr="00462C38">
        <w:rPr>
          <w:rFonts w:cs="Times New Roman"/>
          <w:szCs w:val="24"/>
        </w:rPr>
        <w:t>Wagenaar</w:t>
      </w:r>
      <w:proofErr w:type="spellEnd"/>
      <w:r w:rsidRPr="00462C38">
        <w:rPr>
          <w:rFonts w:cs="Times New Roman"/>
          <w:szCs w:val="24"/>
        </w:rPr>
        <w:t xml:space="preserve"> N, </w:t>
      </w:r>
      <w:proofErr w:type="spellStart"/>
      <w:r w:rsidRPr="00462C38">
        <w:rPr>
          <w:rFonts w:cs="Times New Roman"/>
          <w:szCs w:val="24"/>
        </w:rPr>
        <w:t>Snijders</w:t>
      </w:r>
      <w:proofErr w:type="spellEnd"/>
      <w:r w:rsidRPr="00462C38">
        <w:rPr>
          <w:rFonts w:cs="Times New Roman"/>
          <w:szCs w:val="24"/>
        </w:rPr>
        <w:t xml:space="preserve"> W, Lewinsky B, </w:t>
      </w:r>
      <w:proofErr w:type="spellStart"/>
      <w:r w:rsidRPr="00462C38">
        <w:rPr>
          <w:rFonts w:cs="Times New Roman"/>
          <w:szCs w:val="24"/>
        </w:rPr>
        <w:t>Mukkamala</w:t>
      </w:r>
      <w:proofErr w:type="spellEnd"/>
      <w:r w:rsidRPr="00462C38">
        <w:rPr>
          <w:rFonts w:cs="Times New Roman"/>
          <w:szCs w:val="24"/>
        </w:rPr>
        <w:t xml:space="preserve"> RR, </w:t>
      </w:r>
      <w:proofErr w:type="spellStart"/>
      <w:r w:rsidRPr="00462C38">
        <w:rPr>
          <w:rFonts w:cs="Times New Roman"/>
          <w:szCs w:val="24"/>
        </w:rPr>
        <w:t>Vatrapu</w:t>
      </w:r>
      <w:proofErr w:type="spellEnd"/>
      <w:r w:rsidRPr="00462C38">
        <w:rPr>
          <w:rFonts w:cs="Times New Roman"/>
          <w:szCs w:val="24"/>
        </w:rPr>
        <w:t xml:space="preserve"> R. Green cabs vs. uber in new </w:t>
      </w:r>
      <w:proofErr w:type="spellStart"/>
      <w:r w:rsidRPr="00462C38">
        <w:rPr>
          <w:rFonts w:cs="Times New Roman"/>
          <w:szCs w:val="24"/>
        </w:rPr>
        <w:t>york</w:t>
      </w:r>
      <w:proofErr w:type="spellEnd"/>
      <w:r w:rsidRPr="00462C38">
        <w:rPr>
          <w:rFonts w:cs="Times New Roman"/>
          <w:szCs w:val="24"/>
        </w:rPr>
        <w:t xml:space="preserve"> city. In2016 IEEE International Congress on Big Data (</w:t>
      </w:r>
      <w:proofErr w:type="spellStart"/>
      <w:r w:rsidRPr="00462C38">
        <w:rPr>
          <w:rFonts w:cs="Times New Roman"/>
          <w:szCs w:val="24"/>
        </w:rPr>
        <w:t>BigData</w:t>
      </w:r>
      <w:proofErr w:type="spellEnd"/>
      <w:r w:rsidRPr="00462C38">
        <w:rPr>
          <w:rFonts w:cs="Times New Roman"/>
          <w:szCs w:val="24"/>
        </w:rPr>
        <w:t xml:space="preserve"> Congress) 2016 Jun 27 (pp. 222-229). IEEE.</w:t>
      </w:r>
    </w:p>
    <w:p w14:paraId="6B2BD7D9" w14:textId="77777777" w:rsidR="000F3783" w:rsidRPr="00462C38" w:rsidRDefault="000F3783" w:rsidP="000F3783">
      <w:pPr>
        <w:rPr>
          <w:rFonts w:cs="Times New Roman"/>
          <w:szCs w:val="24"/>
        </w:rPr>
      </w:pPr>
      <w:r w:rsidRPr="00462C38">
        <w:rPr>
          <w:rFonts w:cs="Times New Roman"/>
          <w:szCs w:val="24"/>
        </w:rPr>
        <w:t xml:space="preserve">[29] Babar Y, </w:t>
      </w:r>
      <w:proofErr w:type="spellStart"/>
      <w:r w:rsidRPr="00462C38">
        <w:rPr>
          <w:rFonts w:cs="Times New Roman"/>
          <w:szCs w:val="24"/>
        </w:rPr>
        <w:t>Burtch</w:t>
      </w:r>
      <w:proofErr w:type="spellEnd"/>
      <w:r w:rsidRPr="00462C38">
        <w:rPr>
          <w:rFonts w:cs="Times New Roman"/>
          <w:szCs w:val="24"/>
        </w:rPr>
        <w:t xml:space="preserve"> G. Examining the impact of </w:t>
      </w:r>
      <w:proofErr w:type="spellStart"/>
      <w:r w:rsidRPr="00462C38">
        <w:rPr>
          <w:rFonts w:cs="Times New Roman"/>
          <w:szCs w:val="24"/>
        </w:rPr>
        <w:t>ridehailing</w:t>
      </w:r>
      <w:proofErr w:type="spellEnd"/>
      <w:r w:rsidRPr="00462C38">
        <w:rPr>
          <w:rFonts w:cs="Times New Roman"/>
          <w:szCs w:val="24"/>
        </w:rPr>
        <w:t xml:space="preserve"> services on public transit use. September. </w:t>
      </w:r>
      <w:proofErr w:type="gramStart"/>
      <w:r w:rsidRPr="00462C38">
        <w:rPr>
          <w:rFonts w:cs="Times New Roman"/>
          <w:szCs w:val="24"/>
        </w:rPr>
        <w:t>2017;25:2017</w:t>
      </w:r>
      <w:proofErr w:type="gramEnd"/>
      <w:r w:rsidRPr="00462C38">
        <w:rPr>
          <w:rFonts w:cs="Times New Roman"/>
          <w:szCs w:val="24"/>
        </w:rPr>
        <w:t>.</w:t>
      </w:r>
    </w:p>
    <w:p w14:paraId="0C048789" w14:textId="77777777" w:rsidR="000F3783" w:rsidRPr="00462C38" w:rsidRDefault="000F3783" w:rsidP="000F3783">
      <w:pPr>
        <w:rPr>
          <w:rFonts w:cs="Times New Roman"/>
          <w:szCs w:val="24"/>
        </w:rPr>
      </w:pPr>
      <w:r w:rsidRPr="00462C38">
        <w:rPr>
          <w:rFonts w:cs="Times New Roman"/>
          <w:szCs w:val="24"/>
        </w:rPr>
        <w:t xml:space="preserve">[30] Dey BK, Anowar S, Eluru N. A framework for estimating bikeshare origin destination flows using a multiple discrete continuous system. Transportation Research Part A: Policy and Practice. </w:t>
      </w:r>
      <w:proofErr w:type="gramStart"/>
      <w:r w:rsidRPr="00462C38">
        <w:rPr>
          <w:rFonts w:cs="Times New Roman"/>
          <w:szCs w:val="24"/>
        </w:rPr>
        <w:t>2019;144:119</w:t>
      </w:r>
      <w:proofErr w:type="gramEnd"/>
      <w:r w:rsidRPr="00462C38">
        <w:rPr>
          <w:rFonts w:cs="Times New Roman"/>
          <w:szCs w:val="24"/>
        </w:rPr>
        <w:t>-33.</w:t>
      </w:r>
    </w:p>
    <w:p w14:paraId="24D0553C" w14:textId="77777777" w:rsidR="000F3783" w:rsidRDefault="000F3783" w:rsidP="000F3783">
      <w:pPr>
        <w:rPr>
          <w:rFonts w:cs="Times New Roman"/>
          <w:szCs w:val="24"/>
        </w:rPr>
      </w:pPr>
      <w:r w:rsidRPr="00462C38">
        <w:rPr>
          <w:rFonts w:cs="Times New Roman"/>
          <w:szCs w:val="24"/>
        </w:rPr>
        <w:t xml:space="preserve">[31] Faghih-Imani A, Eluru N. </w:t>
      </w:r>
      <w:proofErr w:type="spellStart"/>
      <w:r w:rsidRPr="00462C38">
        <w:rPr>
          <w:rFonts w:cs="Times New Roman"/>
          <w:szCs w:val="24"/>
        </w:rPr>
        <w:t>Analysing</w:t>
      </w:r>
      <w:proofErr w:type="spellEnd"/>
      <w:r w:rsidRPr="00462C38">
        <w:rPr>
          <w:rFonts w:cs="Times New Roman"/>
          <w:szCs w:val="24"/>
        </w:rPr>
        <w:t xml:space="preserve"> bicycle-sharing system user destination choice preferences: Chicago’s Divvy system. Journal of transport geography. 2015 Apr </w:t>
      </w:r>
      <w:proofErr w:type="gramStart"/>
      <w:r w:rsidRPr="00462C38">
        <w:rPr>
          <w:rFonts w:cs="Times New Roman"/>
          <w:szCs w:val="24"/>
        </w:rPr>
        <w:t>1;44:53</w:t>
      </w:r>
      <w:proofErr w:type="gramEnd"/>
      <w:r w:rsidRPr="00462C38">
        <w:rPr>
          <w:rFonts w:cs="Times New Roman"/>
          <w:szCs w:val="24"/>
        </w:rPr>
        <w:t xml:space="preserve">-64. </w:t>
      </w:r>
    </w:p>
    <w:p w14:paraId="676296B1" w14:textId="77777777" w:rsidR="000F3783" w:rsidRPr="00462C38" w:rsidRDefault="000F3783" w:rsidP="000F3783">
      <w:pPr>
        <w:rPr>
          <w:rFonts w:cs="Times New Roman"/>
          <w:szCs w:val="24"/>
        </w:rPr>
      </w:pPr>
      <w:r w:rsidRPr="00462C38">
        <w:rPr>
          <w:rFonts w:cs="Times New Roman"/>
          <w:szCs w:val="24"/>
        </w:rPr>
        <w:t xml:space="preserve">[32] </w:t>
      </w:r>
      <w:proofErr w:type="spellStart"/>
      <w:r w:rsidRPr="00462C38">
        <w:rPr>
          <w:rFonts w:cs="Times New Roman"/>
          <w:szCs w:val="24"/>
        </w:rPr>
        <w:t>Harville</w:t>
      </w:r>
      <w:proofErr w:type="spellEnd"/>
      <w:r w:rsidRPr="00462C38">
        <w:rPr>
          <w:rFonts w:cs="Times New Roman"/>
          <w:szCs w:val="24"/>
        </w:rPr>
        <w:t xml:space="preserve"> DA. Maximum likelihood approaches to variance component estimation and to related problems. Journal of the American statistical association. 1977 Jun 1;72(358):320-38.</w:t>
      </w:r>
    </w:p>
    <w:p w14:paraId="4C3BF179" w14:textId="77777777" w:rsidR="000F3783" w:rsidRPr="00462C38" w:rsidRDefault="000F3783" w:rsidP="000F3783">
      <w:pPr>
        <w:rPr>
          <w:rFonts w:cs="Times New Roman"/>
          <w:szCs w:val="24"/>
        </w:rPr>
      </w:pPr>
      <w:r w:rsidRPr="00462C38">
        <w:rPr>
          <w:rFonts w:cs="Times New Roman"/>
          <w:szCs w:val="24"/>
        </w:rPr>
        <w:t xml:space="preserve">[33] Bhat CR, Sen S, Eluru N. </w:t>
      </w:r>
      <w:proofErr w:type="gramStart"/>
      <w:r w:rsidRPr="00462C38">
        <w:rPr>
          <w:rFonts w:cs="Times New Roman"/>
          <w:szCs w:val="24"/>
        </w:rPr>
        <w:t>The impact of demographics,</w:t>
      </w:r>
      <w:proofErr w:type="gramEnd"/>
      <w:r w:rsidRPr="00462C38">
        <w:rPr>
          <w:rFonts w:cs="Times New Roman"/>
          <w:szCs w:val="24"/>
        </w:rPr>
        <w:t xml:space="preserve"> built environment attributes, vehicle characteristics, and gasoline prices on household vehicle holdings and use. Transportation Research Part B: Methodological. 2009 Jan 1;43(1):1-8.</w:t>
      </w:r>
    </w:p>
    <w:p w14:paraId="32AB7B63" w14:textId="77777777" w:rsidR="000F3783" w:rsidRPr="00462C38" w:rsidRDefault="000F3783" w:rsidP="000F3783">
      <w:pPr>
        <w:rPr>
          <w:rFonts w:cs="Times New Roman"/>
          <w:szCs w:val="24"/>
        </w:rPr>
      </w:pPr>
      <w:r w:rsidRPr="00462C38">
        <w:rPr>
          <w:rFonts w:cs="Times New Roman"/>
          <w:szCs w:val="24"/>
        </w:rPr>
        <w:t>[34] Bhat CR. A multiple discrete–continuous extreme value model: formulation and application to discretionary time-use decisions. Transportation Research Part B: Methodological. 2005 Sep 1;39(8):679-707.</w:t>
      </w:r>
    </w:p>
    <w:p w14:paraId="77A942ED" w14:textId="77777777" w:rsidR="000F3783" w:rsidRPr="00462C38" w:rsidRDefault="000F3783" w:rsidP="000F3783">
      <w:pPr>
        <w:rPr>
          <w:rFonts w:cs="Times New Roman"/>
          <w:szCs w:val="24"/>
        </w:rPr>
      </w:pPr>
      <w:r w:rsidRPr="00462C38">
        <w:rPr>
          <w:rFonts w:cs="Times New Roman"/>
          <w:szCs w:val="24"/>
        </w:rPr>
        <w:t>[35] Bhat CR. The multiple discrete-continuous extreme value (MDCEV) model: role of utility function parameters, identification considerations, and model extensions. Transportation Research Part B: Methodological. 2008 Mar 1;42(3):274-303.</w:t>
      </w:r>
    </w:p>
    <w:p w14:paraId="1EB425FC" w14:textId="5AC27124" w:rsidR="00D522A6" w:rsidRDefault="00D522A6" w:rsidP="004279F9"/>
    <w:p w14:paraId="2CF2E91E" w14:textId="77777777" w:rsidR="00D522A6" w:rsidRDefault="00D522A6">
      <w:pPr>
        <w:spacing w:after="200" w:line="276" w:lineRule="auto"/>
        <w:jc w:val="left"/>
      </w:pPr>
      <w:r>
        <w:br w:type="page"/>
      </w:r>
    </w:p>
    <w:p w14:paraId="2943C1DB" w14:textId="5ADC2FED" w:rsidR="00D522A6" w:rsidRDefault="00D522A6" w:rsidP="00D522A6">
      <w:pPr>
        <w:pStyle w:val="ListParagraph"/>
        <w:ind w:left="0"/>
        <w:rPr>
          <w:rFonts w:cs="Times New Roman"/>
          <w:b/>
          <w:bCs/>
          <w:szCs w:val="24"/>
        </w:rPr>
      </w:pPr>
      <w:r>
        <w:rPr>
          <w:rFonts w:cs="Times New Roman"/>
          <w:b/>
          <w:bCs/>
          <w:szCs w:val="24"/>
        </w:rPr>
        <w:lastRenderedPageBreak/>
        <w:t>Figure 1</w:t>
      </w:r>
      <w:r w:rsidRPr="00D522A6">
        <w:rPr>
          <w:rFonts w:cs="Times New Roman"/>
          <w:b/>
          <w:bCs/>
          <w:szCs w:val="24"/>
        </w:rPr>
        <w:t>(a)</w:t>
      </w:r>
      <w:r>
        <w:rPr>
          <w:rFonts w:cs="Times New Roman"/>
          <w:b/>
          <w:bCs/>
          <w:szCs w:val="24"/>
        </w:rPr>
        <w:t xml:space="preserve"> </w:t>
      </w:r>
      <w:r w:rsidRPr="00D522A6">
        <w:rPr>
          <w:rFonts w:cs="Times New Roman"/>
          <w:b/>
          <w:bCs/>
          <w:szCs w:val="24"/>
        </w:rPr>
        <w:t>Trip generation at taxi zones</w:t>
      </w:r>
    </w:p>
    <w:p w14:paraId="4C278205" w14:textId="4C0DE143" w:rsidR="00D522A6" w:rsidRDefault="00D522A6" w:rsidP="00D522A6">
      <w:pPr>
        <w:pStyle w:val="ListParagraph"/>
        <w:ind w:left="0"/>
        <w:rPr>
          <w:rFonts w:cs="Times New Roman"/>
          <w:b/>
          <w:bCs/>
          <w:szCs w:val="24"/>
        </w:rPr>
      </w:pPr>
      <w:r>
        <w:rPr>
          <w:rFonts w:cs="Times New Roman"/>
          <w:b/>
          <w:bCs/>
          <w:szCs w:val="24"/>
        </w:rPr>
        <w:t>Figure 1</w:t>
      </w:r>
      <w:r w:rsidRPr="00D522A6">
        <w:rPr>
          <w:rFonts w:cs="Times New Roman"/>
          <w:b/>
          <w:bCs/>
          <w:szCs w:val="24"/>
        </w:rPr>
        <w:t>(</w:t>
      </w:r>
      <w:r>
        <w:rPr>
          <w:rFonts w:cs="Times New Roman"/>
          <w:b/>
          <w:bCs/>
          <w:szCs w:val="24"/>
        </w:rPr>
        <w:t>b</w:t>
      </w:r>
      <w:r w:rsidRPr="00D522A6">
        <w:rPr>
          <w:rFonts w:cs="Times New Roman"/>
          <w:b/>
          <w:bCs/>
          <w:szCs w:val="24"/>
        </w:rPr>
        <w:t>)</w:t>
      </w:r>
      <w:r>
        <w:rPr>
          <w:rFonts w:cs="Times New Roman"/>
          <w:b/>
          <w:bCs/>
          <w:szCs w:val="24"/>
        </w:rPr>
        <w:t xml:space="preserve"> </w:t>
      </w:r>
      <w:r w:rsidRPr="00D522A6">
        <w:rPr>
          <w:rFonts w:cs="Times New Roman"/>
          <w:b/>
          <w:bCs/>
          <w:szCs w:val="24"/>
        </w:rPr>
        <w:t>Trip attracted at destined taxi zones</w:t>
      </w:r>
    </w:p>
    <w:p w14:paraId="4C224C2D" w14:textId="168C8E82" w:rsidR="00D522A6" w:rsidRPr="009453FF" w:rsidRDefault="00D522A6" w:rsidP="00D522A6">
      <w:pPr>
        <w:pStyle w:val="ListParagraph"/>
        <w:ind w:left="0"/>
        <w:rPr>
          <w:rFonts w:cs="Times New Roman"/>
          <w:b/>
          <w:bCs/>
          <w:szCs w:val="24"/>
        </w:rPr>
      </w:pPr>
      <w:r w:rsidRPr="009453FF">
        <w:rPr>
          <w:rFonts w:cs="Times New Roman"/>
          <w:b/>
          <w:bCs/>
          <w:szCs w:val="24"/>
        </w:rPr>
        <w:t xml:space="preserve">Figure 1 </w:t>
      </w:r>
      <w:r>
        <w:rPr>
          <w:rFonts w:cs="Times New Roman"/>
          <w:b/>
          <w:bCs/>
          <w:szCs w:val="24"/>
        </w:rPr>
        <w:t>Ride hailing</w:t>
      </w:r>
      <w:r w:rsidRPr="009453FF">
        <w:rPr>
          <w:rFonts w:cs="Times New Roman"/>
          <w:b/>
          <w:bCs/>
          <w:szCs w:val="24"/>
        </w:rPr>
        <w:t xml:space="preserve"> trips in NYC’s </w:t>
      </w:r>
      <w:r>
        <w:rPr>
          <w:rFonts w:cs="Times New Roman"/>
          <w:b/>
          <w:bCs/>
          <w:szCs w:val="24"/>
        </w:rPr>
        <w:t>t</w:t>
      </w:r>
      <w:r w:rsidRPr="009453FF">
        <w:rPr>
          <w:rFonts w:cs="Times New Roman"/>
          <w:b/>
          <w:bCs/>
          <w:szCs w:val="24"/>
        </w:rPr>
        <w:t xml:space="preserve">axi </w:t>
      </w:r>
      <w:r>
        <w:rPr>
          <w:rFonts w:cs="Times New Roman"/>
          <w:b/>
          <w:bCs/>
          <w:szCs w:val="24"/>
        </w:rPr>
        <w:t>z</w:t>
      </w:r>
      <w:r w:rsidRPr="009453FF">
        <w:rPr>
          <w:rFonts w:cs="Times New Roman"/>
          <w:b/>
          <w:bCs/>
          <w:szCs w:val="24"/>
        </w:rPr>
        <w:t xml:space="preserve">one </w:t>
      </w:r>
      <w:r>
        <w:rPr>
          <w:rFonts w:cs="Times New Roman"/>
          <w:b/>
          <w:bCs/>
          <w:szCs w:val="24"/>
        </w:rPr>
        <w:t>l</w:t>
      </w:r>
      <w:r w:rsidRPr="009453FF">
        <w:rPr>
          <w:rFonts w:cs="Times New Roman"/>
          <w:b/>
          <w:bCs/>
          <w:szCs w:val="24"/>
        </w:rPr>
        <w:t>evel</w:t>
      </w:r>
      <w:r>
        <w:rPr>
          <w:rFonts w:cs="Times New Roman"/>
          <w:b/>
          <w:bCs/>
          <w:szCs w:val="24"/>
        </w:rPr>
        <w:t>.</w:t>
      </w:r>
    </w:p>
    <w:p w14:paraId="3904B650" w14:textId="77777777" w:rsidR="00935716" w:rsidRPr="009453FF" w:rsidRDefault="00935716" w:rsidP="004279F9"/>
    <w:p w14:paraId="3101642D" w14:textId="77777777" w:rsidR="00675750" w:rsidRPr="0021025D" w:rsidRDefault="00675750" w:rsidP="00675750">
      <w:pPr>
        <w:jc w:val="left"/>
        <w:rPr>
          <w:rFonts w:cs="Times New Roman"/>
          <w:szCs w:val="24"/>
        </w:rPr>
      </w:pPr>
      <w:r w:rsidRPr="001F46FB">
        <w:rPr>
          <w:rFonts w:cs="Times New Roman"/>
          <w:b/>
          <w:bCs/>
          <w:szCs w:val="24"/>
        </w:rPr>
        <w:t xml:space="preserve">Figure 2 </w:t>
      </w:r>
      <w:r w:rsidRPr="0021025D">
        <w:rPr>
          <w:rFonts w:cs="Times New Roman"/>
          <w:b/>
          <w:bCs/>
          <w:szCs w:val="24"/>
        </w:rPr>
        <w:t xml:space="preserve">Trip Rates of </w:t>
      </w:r>
      <w:r>
        <w:rPr>
          <w:rFonts w:cs="Times New Roman"/>
          <w:b/>
          <w:bCs/>
          <w:szCs w:val="24"/>
        </w:rPr>
        <w:t>TNC demand by week.</w:t>
      </w:r>
    </w:p>
    <w:p w14:paraId="74B82B92" w14:textId="0996EE8E" w:rsidR="00691EFC" w:rsidRDefault="00691EFC" w:rsidP="004279F9"/>
    <w:p w14:paraId="03F3E34B" w14:textId="6038E701" w:rsidR="00675750" w:rsidRDefault="00CE14D8" w:rsidP="004279F9">
      <w:pPr>
        <w:rPr>
          <w:rFonts w:cs="Times New Roman"/>
          <w:b/>
          <w:bCs/>
          <w:szCs w:val="24"/>
        </w:rPr>
      </w:pPr>
      <w:r>
        <w:rPr>
          <w:rFonts w:cs="Times New Roman"/>
          <w:b/>
          <w:bCs/>
          <w:szCs w:val="24"/>
        </w:rPr>
        <w:t>Figure 3</w:t>
      </w:r>
      <w:r w:rsidRPr="00CE14D8">
        <w:rPr>
          <w:rFonts w:cs="Times New Roman"/>
          <w:b/>
          <w:bCs/>
          <w:szCs w:val="24"/>
        </w:rPr>
        <w:t>(a)</w:t>
      </w:r>
      <w:r>
        <w:rPr>
          <w:rFonts w:cs="Times New Roman"/>
          <w:b/>
          <w:bCs/>
          <w:szCs w:val="24"/>
        </w:rPr>
        <w:t xml:space="preserve"> </w:t>
      </w:r>
      <w:r w:rsidRPr="00CE14D8">
        <w:rPr>
          <w:rFonts w:cs="Times New Roman"/>
          <w:b/>
          <w:bCs/>
          <w:szCs w:val="24"/>
        </w:rPr>
        <w:t>Manhattan</w:t>
      </w:r>
    </w:p>
    <w:p w14:paraId="0202F2C6" w14:textId="55FC065A" w:rsidR="00CE14D8" w:rsidRDefault="00CE14D8" w:rsidP="004279F9">
      <w:pPr>
        <w:rPr>
          <w:rFonts w:cs="Times New Roman"/>
          <w:b/>
          <w:bCs/>
          <w:szCs w:val="24"/>
        </w:rPr>
      </w:pPr>
      <w:r>
        <w:rPr>
          <w:rFonts w:cs="Times New Roman"/>
          <w:b/>
          <w:bCs/>
          <w:szCs w:val="24"/>
        </w:rPr>
        <w:t xml:space="preserve">Figure 3(b) </w:t>
      </w:r>
      <w:r w:rsidRPr="00CE14D8">
        <w:rPr>
          <w:rFonts w:cs="Times New Roman"/>
          <w:b/>
          <w:bCs/>
          <w:szCs w:val="24"/>
        </w:rPr>
        <w:t>Brooklyn</w:t>
      </w:r>
    </w:p>
    <w:p w14:paraId="16BB4622" w14:textId="4DB5F5B2" w:rsidR="00CE14D8" w:rsidRDefault="00CE14D8" w:rsidP="004279F9">
      <w:pPr>
        <w:rPr>
          <w:rFonts w:cs="Times New Roman"/>
          <w:b/>
          <w:bCs/>
          <w:szCs w:val="24"/>
        </w:rPr>
      </w:pPr>
      <w:r>
        <w:rPr>
          <w:rFonts w:cs="Times New Roman"/>
          <w:b/>
          <w:bCs/>
          <w:szCs w:val="24"/>
        </w:rPr>
        <w:t>Figure 3(c) Bronx</w:t>
      </w:r>
    </w:p>
    <w:p w14:paraId="7960E6CD" w14:textId="3E83324C" w:rsidR="00CE14D8" w:rsidRDefault="00CE14D8" w:rsidP="004279F9">
      <w:pPr>
        <w:rPr>
          <w:rFonts w:cs="Times New Roman"/>
          <w:b/>
          <w:bCs/>
          <w:szCs w:val="24"/>
        </w:rPr>
      </w:pPr>
      <w:r>
        <w:rPr>
          <w:rFonts w:cs="Times New Roman"/>
          <w:b/>
          <w:bCs/>
          <w:szCs w:val="24"/>
        </w:rPr>
        <w:t xml:space="preserve">Figure 3(d) </w:t>
      </w:r>
      <w:r w:rsidRPr="00CE14D8">
        <w:rPr>
          <w:rFonts w:cs="Times New Roman"/>
          <w:b/>
          <w:bCs/>
          <w:szCs w:val="24"/>
        </w:rPr>
        <w:t>Queens</w:t>
      </w:r>
    </w:p>
    <w:p w14:paraId="64DBFCC7" w14:textId="7695E7E9" w:rsidR="00CE14D8" w:rsidRDefault="00CE14D8" w:rsidP="004279F9">
      <w:pPr>
        <w:rPr>
          <w:rFonts w:cs="Times New Roman"/>
          <w:b/>
          <w:bCs/>
          <w:szCs w:val="24"/>
        </w:rPr>
      </w:pPr>
      <w:r>
        <w:rPr>
          <w:rFonts w:cs="Times New Roman"/>
          <w:b/>
          <w:bCs/>
          <w:szCs w:val="24"/>
        </w:rPr>
        <w:t>Figure 3(e) Staten Island</w:t>
      </w:r>
    </w:p>
    <w:p w14:paraId="7E4A79C0" w14:textId="17877D27" w:rsidR="00675750" w:rsidRDefault="00675750" w:rsidP="004279F9">
      <w:pPr>
        <w:rPr>
          <w:rFonts w:cs="Times New Roman"/>
          <w:b/>
          <w:bCs/>
          <w:szCs w:val="24"/>
        </w:rPr>
      </w:pPr>
      <w:r w:rsidRPr="009453FF">
        <w:rPr>
          <w:rFonts w:cs="Times New Roman"/>
          <w:b/>
          <w:bCs/>
          <w:szCs w:val="24"/>
        </w:rPr>
        <w:t>Figure</w:t>
      </w:r>
      <w:r w:rsidRPr="001F46FB">
        <w:rPr>
          <w:rFonts w:cs="Times New Roman"/>
          <w:b/>
          <w:bCs/>
          <w:szCs w:val="24"/>
        </w:rPr>
        <w:t xml:space="preserve"> 3 </w:t>
      </w:r>
      <w:r w:rsidRPr="009453FF">
        <w:rPr>
          <w:rFonts w:cs="Times New Roman"/>
          <w:b/>
          <w:bCs/>
          <w:szCs w:val="24"/>
        </w:rPr>
        <w:t>Top</w:t>
      </w:r>
      <w:r w:rsidR="00485CD8">
        <w:rPr>
          <w:rFonts w:cs="Times New Roman"/>
          <w:b/>
          <w:bCs/>
          <w:szCs w:val="24"/>
        </w:rPr>
        <w:t xml:space="preserve"> </w:t>
      </w:r>
      <w:r w:rsidRPr="009453FF">
        <w:rPr>
          <w:rFonts w:cs="Times New Roman"/>
          <w:b/>
          <w:bCs/>
          <w:szCs w:val="24"/>
        </w:rPr>
        <w:t xml:space="preserve">10 </w:t>
      </w:r>
      <w:r w:rsidR="00DF4EE1">
        <w:rPr>
          <w:rFonts w:cs="Times New Roman"/>
          <w:b/>
          <w:bCs/>
          <w:szCs w:val="24"/>
        </w:rPr>
        <w:t>p</w:t>
      </w:r>
      <w:r w:rsidRPr="009453FF">
        <w:rPr>
          <w:rFonts w:cs="Times New Roman"/>
          <w:b/>
          <w:bCs/>
          <w:szCs w:val="24"/>
        </w:rPr>
        <w:t xml:space="preserve">ercentile </w:t>
      </w:r>
      <w:r w:rsidR="00DF4EE1">
        <w:rPr>
          <w:rFonts w:cs="Times New Roman"/>
          <w:b/>
          <w:bCs/>
          <w:szCs w:val="24"/>
        </w:rPr>
        <w:t>d</w:t>
      </w:r>
      <w:r w:rsidRPr="009453FF">
        <w:rPr>
          <w:rFonts w:cs="Times New Roman"/>
          <w:b/>
          <w:bCs/>
          <w:szCs w:val="24"/>
        </w:rPr>
        <w:t xml:space="preserve">estined </w:t>
      </w:r>
      <w:r w:rsidR="00DF4EE1">
        <w:rPr>
          <w:rFonts w:cs="Times New Roman"/>
          <w:b/>
          <w:bCs/>
          <w:szCs w:val="24"/>
        </w:rPr>
        <w:t>z</w:t>
      </w:r>
      <w:r w:rsidRPr="009453FF">
        <w:rPr>
          <w:rFonts w:cs="Times New Roman"/>
          <w:b/>
          <w:bCs/>
          <w:szCs w:val="24"/>
        </w:rPr>
        <w:t xml:space="preserve">ones for </w:t>
      </w:r>
      <w:r w:rsidR="00DF4EE1">
        <w:rPr>
          <w:rFonts w:cs="Times New Roman"/>
          <w:b/>
          <w:bCs/>
          <w:szCs w:val="24"/>
        </w:rPr>
        <w:t>r</w:t>
      </w:r>
      <w:r w:rsidRPr="009453FF">
        <w:rPr>
          <w:rFonts w:cs="Times New Roman"/>
          <w:b/>
          <w:bCs/>
          <w:szCs w:val="24"/>
        </w:rPr>
        <w:t xml:space="preserve">andomly </w:t>
      </w:r>
      <w:r w:rsidR="00DF4EE1">
        <w:rPr>
          <w:rFonts w:cs="Times New Roman"/>
          <w:b/>
          <w:bCs/>
          <w:szCs w:val="24"/>
        </w:rPr>
        <w:t>s</w:t>
      </w:r>
      <w:r w:rsidRPr="009453FF">
        <w:rPr>
          <w:rFonts w:cs="Times New Roman"/>
          <w:b/>
          <w:bCs/>
          <w:szCs w:val="24"/>
        </w:rPr>
        <w:t xml:space="preserve">elected </w:t>
      </w:r>
      <w:r w:rsidR="00DF4EE1">
        <w:rPr>
          <w:rFonts w:cs="Times New Roman"/>
          <w:b/>
          <w:bCs/>
          <w:szCs w:val="24"/>
        </w:rPr>
        <w:t>p</w:t>
      </w:r>
      <w:r w:rsidRPr="009453FF">
        <w:rPr>
          <w:rFonts w:cs="Times New Roman"/>
          <w:b/>
          <w:bCs/>
          <w:szCs w:val="24"/>
        </w:rPr>
        <w:t xml:space="preserve">ickup </w:t>
      </w:r>
      <w:r w:rsidR="00DF4EE1">
        <w:rPr>
          <w:rFonts w:cs="Times New Roman"/>
          <w:b/>
          <w:bCs/>
          <w:szCs w:val="24"/>
        </w:rPr>
        <w:t>z</w:t>
      </w:r>
      <w:r w:rsidRPr="009453FF">
        <w:rPr>
          <w:rFonts w:cs="Times New Roman"/>
          <w:b/>
          <w:bCs/>
          <w:szCs w:val="24"/>
        </w:rPr>
        <w:t xml:space="preserve">ones from 5 NYC </w:t>
      </w:r>
      <w:r w:rsidR="00DF4EE1">
        <w:rPr>
          <w:rFonts w:cs="Times New Roman"/>
          <w:b/>
          <w:bCs/>
          <w:szCs w:val="24"/>
        </w:rPr>
        <w:t>b</w:t>
      </w:r>
      <w:r w:rsidRPr="009453FF">
        <w:rPr>
          <w:rFonts w:cs="Times New Roman"/>
          <w:b/>
          <w:bCs/>
          <w:szCs w:val="24"/>
        </w:rPr>
        <w:t>orough</w:t>
      </w:r>
      <w:r w:rsidR="00DF4EE1">
        <w:rPr>
          <w:rFonts w:cs="Times New Roman"/>
          <w:b/>
          <w:bCs/>
          <w:szCs w:val="24"/>
        </w:rPr>
        <w:t>.</w:t>
      </w:r>
    </w:p>
    <w:p w14:paraId="4415E8C9" w14:textId="21979564" w:rsidR="00CE14D8" w:rsidRDefault="00CE14D8" w:rsidP="004279F9">
      <w:pPr>
        <w:rPr>
          <w:rFonts w:cs="Times New Roman"/>
          <w:b/>
          <w:bCs/>
          <w:szCs w:val="24"/>
        </w:rPr>
      </w:pPr>
    </w:p>
    <w:p w14:paraId="419FDBFE" w14:textId="77777777" w:rsidR="00CE14D8" w:rsidRPr="001F46FB" w:rsidRDefault="00CE14D8" w:rsidP="00CE14D8">
      <w:pPr>
        <w:jc w:val="left"/>
        <w:rPr>
          <w:rFonts w:cs="Times New Roman"/>
          <w:b/>
        </w:rPr>
        <w:sectPr w:rsidR="00CE14D8" w:rsidRPr="001F46FB" w:rsidSect="00F724E5">
          <w:headerReference w:type="default" r:id="rId18"/>
          <w:pgSz w:w="11906" w:h="16838" w:code="9"/>
          <w:pgMar w:top="1440" w:right="1440" w:bottom="1440" w:left="1440" w:header="720" w:footer="720" w:gutter="0"/>
          <w:lnNumType w:countBy="1"/>
          <w:cols w:space="720"/>
          <w:docGrid w:linePitch="360"/>
        </w:sectPr>
      </w:pPr>
      <w:r w:rsidRPr="001F46FB">
        <w:rPr>
          <w:rFonts w:cs="Times New Roman"/>
          <w:b/>
          <w:szCs w:val="24"/>
        </w:rPr>
        <w:t>Figure 4 Elasticity effects considering change in marginal utilities.</w:t>
      </w:r>
    </w:p>
    <w:p w14:paraId="1504BFF9" w14:textId="77777777" w:rsidR="000D7F75" w:rsidRPr="001F46FB" w:rsidRDefault="000D7F75" w:rsidP="000D7F75">
      <w:pPr>
        <w:rPr>
          <w:rFonts w:cs="Times New Roman"/>
          <w:b/>
          <w:iCs/>
          <w:szCs w:val="24"/>
        </w:rPr>
      </w:pPr>
      <w:r w:rsidRPr="001F46FB">
        <w:rPr>
          <w:rFonts w:eastAsia="SimSun"/>
          <w:b/>
          <w:iCs/>
          <w:caps/>
          <w:kern w:val="3"/>
          <w:lang w:val="es-MX"/>
        </w:rPr>
        <w:lastRenderedPageBreak/>
        <w:t>T</w:t>
      </w:r>
      <w:r w:rsidRPr="001F46FB">
        <w:rPr>
          <w:rFonts w:eastAsia="SimSun"/>
          <w:b/>
          <w:iCs/>
          <w:kern w:val="3"/>
          <w:lang w:val="es-MX"/>
        </w:rPr>
        <w:t>able</w:t>
      </w:r>
      <w:r w:rsidRPr="001F46FB">
        <w:rPr>
          <w:rFonts w:eastAsia="SimSun"/>
          <w:b/>
          <w:iCs/>
          <w:caps/>
          <w:kern w:val="3"/>
          <w:lang w:val="es-MX"/>
        </w:rPr>
        <w:t xml:space="preserve"> 1</w:t>
      </w:r>
      <w:r w:rsidRPr="001F46FB">
        <w:rPr>
          <w:rFonts w:cs="Times New Roman"/>
          <w:b/>
          <w:iCs/>
          <w:szCs w:val="24"/>
        </w:rPr>
        <w:t xml:space="preserve"> Descriptive Summary of Sample Characteristics</w:t>
      </w:r>
    </w:p>
    <w:tbl>
      <w:tblPr>
        <w:tblW w:w="5000" w:type="pct"/>
        <w:jc w:val="center"/>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367"/>
        <w:gridCol w:w="1894"/>
        <w:gridCol w:w="3926"/>
        <w:gridCol w:w="1004"/>
        <w:gridCol w:w="978"/>
        <w:gridCol w:w="827"/>
      </w:tblGrid>
      <w:tr w:rsidR="000D7F75" w:rsidRPr="001F46FB" w14:paraId="7662F77C" w14:textId="77777777" w:rsidTr="006713F3">
        <w:trPr>
          <w:trHeight w:val="675"/>
          <w:jc w:val="center"/>
        </w:trPr>
        <w:tc>
          <w:tcPr>
            <w:tcW w:w="2303" w:type="dxa"/>
            <w:gridSpan w:val="2"/>
            <w:vMerge w:val="restart"/>
            <w:tcBorders>
              <w:top w:val="double" w:sz="4" w:space="0" w:color="auto"/>
              <w:left w:val="double" w:sz="4" w:space="0" w:color="auto"/>
              <w:bottom w:val="single" w:sz="4" w:space="0" w:color="auto"/>
              <w:right w:val="single" w:sz="4" w:space="0" w:color="auto"/>
            </w:tcBorders>
            <w:shd w:val="clear" w:color="auto" w:fill="auto"/>
            <w:noWrap/>
            <w:vAlign w:val="center"/>
            <w:hideMark/>
          </w:tcPr>
          <w:p w14:paraId="72457923" w14:textId="77777777" w:rsidR="000D7F75" w:rsidRPr="00283A25" w:rsidRDefault="000D7F75" w:rsidP="006713F3">
            <w:pPr>
              <w:jc w:val="center"/>
              <w:rPr>
                <w:rFonts w:eastAsia="Times New Roman" w:cs="Times New Roman"/>
                <w:b/>
                <w:iCs/>
                <w:sz w:val="20"/>
                <w:szCs w:val="20"/>
                <w:lang w:eastAsia="en-CA"/>
              </w:rPr>
            </w:pPr>
            <w:r w:rsidRPr="00283A25">
              <w:rPr>
                <w:rFonts w:eastAsia="Times New Roman" w:cs="Times New Roman"/>
                <w:b/>
                <w:iCs/>
                <w:sz w:val="20"/>
                <w:szCs w:val="20"/>
                <w:lang w:eastAsia="en-CA"/>
              </w:rPr>
              <w:t>Variable Names</w:t>
            </w:r>
          </w:p>
        </w:tc>
        <w:tc>
          <w:tcPr>
            <w:tcW w:w="4011" w:type="dxa"/>
            <w:vMerge w:val="restart"/>
            <w:tcBorders>
              <w:top w:val="double" w:sz="4" w:space="0" w:color="auto"/>
              <w:left w:val="single" w:sz="4" w:space="0" w:color="auto"/>
              <w:bottom w:val="single" w:sz="4" w:space="0" w:color="auto"/>
              <w:right w:val="single" w:sz="4" w:space="0" w:color="auto"/>
            </w:tcBorders>
            <w:shd w:val="clear" w:color="auto" w:fill="auto"/>
            <w:noWrap/>
            <w:vAlign w:val="center"/>
            <w:hideMark/>
          </w:tcPr>
          <w:p w14:paraId="6E453111" w14:textId="77777777" w:rsidR="000D7F75" w:rsidRPr="00283A25" w:rsidRDefault="000D7F75" w:rsidP="006713F3">
            <w:pPr>
              <w:jc w:val="center"/>
              <w:rPr>
                <w:rFonts w:eastAsia="Times New Roman" w:cs="Times New Roman"/>
                <w:b/>
                <w:iCs/>
                <w:sz w:val="20"/>
                <w:szCs w:val="20"/>
                <w:lang w:eastAsia="en-CA"/>
              </w:rPr>
            </w:pPr>
            <w:r w:rsidRPr="00283A25">
              <w:rPr>
                <w:rFonts w:eastAsia="Times New Roman" w:cs="Times New Roman"/>
                <w:b/>
                <w:iCs/>
                <w:sz w:val="20"/>
                <w:szCs w:val="20"/>
                <w:lang w:eastAsia="en-CA"/>
              </w:rPr>
              <w:t>Definition</w:t>
            </w:r>
          </w:p>
        </w:tc>
        <w:tc>
          <w:tcPr>
            <w:tcW w:w="2682" w:type="dxa"/>
            <w:gridSpan w:val="3"/>
            <w:tcBorders>
              <w:top w:val="double" w:sz="4" w:space="0" w:color="auto"/>
              <w:left w:val="single" w:sz="4" w:space="0" w:color="auto"/>
              <w:bottom w:val="single" w:sz="4" w:space="0" w:color="auto"/>
              <w:right w:val="double" w:sz="4" w:space="0" w:color="auto"/>
            </w:tcBorders>
            <w:shd w:val="clear" w:color="auto" w:fill="auto"/>
            <w:noWrap/>
            <w:vAlign w:val="center"/>
            <w:hideMark/>
          </w:tcPr>
          <w:p w14:paraId="6F785508" w14:textId="77777777" w:rsidR="000D7F75" w:rsidRPr="00283A25" w:rsidRDefault="000D7F75" w:rsidP="006713F3">
            <w:pPr>
              <w:jc w:val="center"/>
              <w:rPr>
                <w:rFonts w:eastAsia="Times New Roman" w:cs="Times New Roman"/>
                <w:b/>
                <w:iCs/>
                <w:sz w:val="20"/>
                <w:szCs w:val="20"/>
                <w:lang w:eastAsia="en-CA"/>
              </w:rPr>
            </w:pPr>
            <w:r w:rsidRPr="00283A25">
              <w:rPr>
                <w:rFonts w:eastAsia="Times New Roman" w:cs="Times New Roman"/>
                <w:b/>
                <w:iCs/>
                <w:sz w:val="20"/>
                <w:szCs w:val="20"/>
                <w:lang w:eastAsia="en-CA"/>
              </w:rPr>
              <w:t>Descriptive</w:t>
            </w:r>
          </w:p>
        </w:tc>
      </w:tr>
      <w:tr w:rsidR="000D7F75" w:rsidRPr="001F46FB" w14:paraId="2475FE20" w14:textId="77777777" w:rsidTr="006713F3">
        <w:trPr>
          <w:trHeight w:val="315"/>
          <w:jc w:val="center"/>
        </w:trPr>
        <w:tc>
          <w:tcPr>
            <w:tcW w:w="2303" w:type="dxa"/>
            <w:gridSpan w:val="2"/>
            <w:vMerge/>
            <w:tcBorders>
              <w:top w:val="single" w:sz="4" w:space="0" w:color="auto"/>
              <w:left w:val="double" w:sz="4" w:space="0" w:color="auto"/>
              <w:bottom w:val="double" w:sz="4" w:space="0" w:color="auto"/>
              <w:right w:val="single" w:sz="4" w:space="0" w:color="auto"/>
            </w:tcBorders>
            <w:shd w:val="clear" w:color="auto" w:fill="auto"/>
            <w:noWrap/>
            <w:vAlign w:val="center"/>
            <w:hideMark/>
          </w:tcPr>
          <w:p w14:paraId="4DBD3952" w14:textId="77777777" w:rsidR="000D7F75" w:rsidRPr="00283A25" w:rsidRDefault="000D7F75" w:rsidP="006713F3">
            <w:pPr>
              <w:jc w:val="center"/>
              <w:rPr>
                <w:rFonts w:eastAsia="Times New Roman" w:cs="Times New Roman"/>
                <w:b/>
                <w:iCs/>
                <w:sz w:val="20"/>
                <w:szCs w:val="20"/>
                <w:lang w:eastAsia="en-CA"/>
              </w:rPr>
            </w:pPr>
          </w:p>
        </w:tc>
        <w:tc>
          <w:tcPr>
            <w:tcW w:w="4011" w:type="dxa"/>
            <w:vMerge/>
            <w:tcBorders>
              <w:top w:val="single" w:sz="4" w:space="0" w:color="auto"/>
              <w:left w:val="single" w:sz="4" w:space="0" w:color="auto"/>
              <w:bottom w:val="double" w:sz="4" w:space="0" w:color="auto"/>
              <w:right w:val="single" w:sz="4" w:space="0" w:color="auto"/>
            </w:tcBorders>
            <w:shd w:val="clear" w:color="auto" w:fill="auto"/>
            <w:noWrap/>
            <w:vAlign w:val="center"/>
            <w:hideMark/>
          </w:tcPr>
          <w:p w14:paraId="6F4CE091" w14:textId="77777777" w:rsidR="000D7F75" w:rsidRPr="00283A25" w:rsidRDefault="000D7F75" w:rsidP="006713F3">
            <w:pPr>
              <w:jc w:val="center"/>
              <w:rPr>
                <w:rFonts w:eastAsia="Times New Roman" w:cs="Times New Roman"/>
                <w:b/>
                <w:iCs/>
                <w:sz w:val="20"/>
                <w:szCs w:val="20"/>
                <w:lang w:eastAsia="en-CA"/>
              </w:rPr>
            </w:pPr>
          </w:p>
        </w:tc>
        <w:tc>
          <w:tcPr>
            <w:tcW w:w="876" w:type="dxa"/>
            <w:tcBorders>
              <w:top w:val="single" w:sz="4" w:space="0" w:color="auto"/>
              <w:left w:val="single" w:sz="4" w:space="0" w:color="auto"/>
              <w:bottom w:val="double" w:sz="4" w:space="0" w:color="auto"/>
              <w:right w:val="dotted" w:sz="4" w:space="0" w:color="auto"/>
            </w:tcBorders>
            <w:shd w:val="clear" w:color="auto" w:fill="auto"/>
            <w:noWrap/>
            <w:vAlign w:val="center"/>
            <w:hideMark/>
          </w:tcPr>
          <w:p w14:paraId="73501C73" w14:textId="77777777" w:rsidR="000D7F75" w:rsidRPr="00283A25" w:rsidRDefault="000D7F75" w:rsidP="006713F3">
            <w:pPr>
              <w:ind w:left="-50" w:right="-100"/>
              <w:jc w:val="center"/>
              <w:rPr>
                <w:rFonts w:eastAsia="Times New Roman" w:cs="Times New Roman"/>
                <w:b/>
                <w:iCs/>
                <w:sz w:val="20"/>
                <w:szCs w:val="20"/>
                <w:lang w:eastAsia="en-CA"/>
              </w:rPr>
            </w:pPr>
            <w:r w:rsidRPr="00283A25">
              <w:rPr>
                <w:rFonts w:eastAsia="Times New Roman" w:cs="Times New Roman"/>
                <w:b/>
                <w:iCs/>
                <w:sz w:val="20"/>
                <w:szCs w:val="20"/>
                <w:lang w:eastAsia="en-CA"/>
              </w:rPr>
              <w:t>Minimum</w:t>
            </w:r>
          </w:p>
        </w:tc>
        <w:tc>
          <w:tcPr>
            <w:tcW w:w="965" w:type="dxa"/>
            <w:tcBorders>
              <w:top w:val="single" w:sz="4" w:space="0" w:color="auto"/>
              <w:left w:val="dotted" w:sz="4" w:space="0" w:color="auto"/>
              <w:bottom w:val="double" w:sz="4" w:space="0" w:color="auto"/>
              <w:right w:val="dotted" w:sz="4" w:space="0" w:color="auto"/>
            </w:tcBorders>
            <w:shd w:val="clear" w:color="auto" w:fill="auto"/>
            <w:noWrap/>
            <w:vAlign w:val="center"/>
            <w:hideMark/>
          </w:tcPr>
          <w:p w14:paraId="636058B1" w14:textId="77777777" w:rsidR="000D7F75" w:rsidRPr="00283A25" w:rsidRDefault="000D7F75" w:rsidP="006713F3">
            <w:pPr>
              <w:ind w:left="-110" w:right="-130"/>
              <w:jc w:val="center"/>
              <w:rPr>
                <w:rFonts w:eastAsia="Times New Roman" w:cs="Times New Roman"/>
                <w:b/>
                <w:iCs/>
                <w:sz w:val="20"/>
                <w:szCs w:val="20"/>
                <w:lang w:eastAsia="en-CA"/>
              </w:rPr>
            </w:pPr>
            <w:r w:rsidRPr="00283A25">
              <w:rPr>
                <w:rFonts w:eastAsia="Times New Roman" w:cs="Times New Roman"/>
                <w:b/>
                <w:iCs/>
                <w:sz w:val="20"/>
                <w:szCs w:val="20"/>
                <w:lang w:eastAsia="en-CA"/>
              </w:rPr>
              <w:t>Maximum</w:t>
            </w:r>
          </w:p>
        </w:tc>
        <w:tc>
          <w:tcPr>
            <w:tcW w:w="841" w:type="dxa"/>
            <w:tcBorders>
              <w:top w:val="single" w:sz="4" w:space="0" w:color="auto"/>
              <w:left w:val="dotted" w:sz="4" w:space="0" w:color="auto"/>
              <w:bottom w:val="double" w:sz="4" w:space="0" w:color="auto"/>
              <w:right w:val="double" w:sz="4" w:space="0" w:color="auto"/>
            </w:tcBorders>
            <w:shd w:val="clear" w:color="auto" w:fill="auto"/>
            <w:noWrap/>
            <w:vAlign w:val="center"/>
            <w:hideMark/>
          </w:tcPr>
          <w:p w14:paraId="02377451" w14:textId="77777777" w:rsidR="000D7F75" w:rsidRPr="00283A25" w:rsidRDefault="000D7F75" w:rsidP="006713F3">
            <w:pPr>
              <w:jc w:val="center"/>
              <w:rPr>
                <w:rFonts w:eastAsia="Times New Roman" w:cs="Times New Roman"/>
                <w:b/>
                <w:iCs/>
                <w:sz w:val="20"/>
                <w:szCs w:val="20"/>
                <w:lang w:eastAsia="en-CA"/>
              </w:rPr>
            </w:pPr>
            <w:r w:rsidRPr="00283A25">
              <w:rPr>
                <w:rFonts w:eastAsia="Times New Roman" w:cs="Times New Roman"/>
                <w:b/>
                <w:iCs/>
                <w:sz w:val="20"/>
                <w:szCs w:val="20"/>
                <w:lang w:eastAsia="en-CA"/>
              </w:rPr>
              <w:t>Mean</w:t>
            </w:r>
          </w:p>
        </w:tc>
      </w:tr>
      <w:tr w:rsidR="000D7F75" w:rsidRPr="001F46FB" w14:paraId="4BDFF78C" w14:textId="77777777" w:rsidTr="006713F3">
        <w:trPr>
          <w:trHeight w:val="315"/>
          <w:jc w:val="center"/>
        </w:trPr>
        <w:tc>
          <w:tcPr>
            <w:tcW w:w="8996" w:type="dxa"/>
            <w:gridSpan w:val="6"/>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5DA2DC08" w14:textId="77777777" w:rsidR="000D7F75" w:rsidRPr="00283A25" w:rsidRDefault="000D7F75" w:rsidP="006713F3">
            <w:pPr>
              <w:jc w:val="left"/>
              <w:rPr>
                <w:rFonts w:eastAsia="Times New Roman" w:cs="Times New Roman"/>
                <w:b/>
                <w:iCs/>
                <w:sz w:val="20"/>
                <w:szCs w:val="20"/>
                <w:lang w:eastAsia="en-CA"/>
              </w:rPr>
            </w:pPr>
            <w:r w:rsidRPr="00283A25">
              <w:rPr>
                <w:rFonts w:eastAsia="Times New Roman" w:cs="Times New Roman"/>
                <w:b/>
                <w:iCs/>
                <w:sz w:val="20"/>
                <w:szCs w:val="20"/>
                <w:lang w:eastAsia="en-CA"/>
              </w:rPr>
              <w:t>Dependent Variables</w:t>
            </w:r>
          </w:p>
        </w:tc>
      </w:tr>
      <w:tr w:rsidR="000D7F75" w:rsidRPr="001F46FB" w14:paraId="306E3F97" w14:textId="77777777" w:rsidTr="006713F3">
        <w:trPr>
          <w:trHeight w:val="315"/>
          <w:jc w:val="center"/>
        </w:trPr>
        <w:tc>
          <w:tcPr>
            <w:tcW w:w="8996" w:type="dxa"/>
            <w:gridSpan w:val="6"/>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6A288B20" w14:textId="77777777" w:rsidR="000D7F75" w:rsidRPr="00D367CA" w:rsidRDefault="000D7F75" w:rsidP="006713F3">
            <w:pPr>
              <w:jc w:val="left"/>
              <w:rPr>
                <w:rFonts w:eastAsia="Times New Roman" w:cs="Times New Roman"/>
                <w:b/>
                <w:bCs/>
                <w:iCs/>
                <w:sz w:val="20"/>
                <w:szCs w:val="20"/>
                <w:lang w:eastAsia="en-CA"/>
              </w:rPr>
            </w:pPr>
            <w:r w:rsidRPr="00D367CA">
              <w:rPr>
                <w:rFonts w:eastAsia="Times New Roman" w:cs="Times New Roman"/>
                <w:b/>
                <w:bCs/>
                <w:iCs/>
                <w:sz w:val="20"/>
                <w:szCs w:val="20"/>
                <w:lang w:eastAsia="en-CA"/>
              </w:rPr>
              <w:t>Trip Demand</w:t>
            </w:r>
          </w:p>
        </w:tc>
      </w:tr>
      <w:tr w:rsidR="000D7F75" w:rsidRPr="001F46FB" w14:paraId="3EE46A68" w14:textId="77777777" w:rsidTr="006713F3">
        <w:trPr>
          <w:trHeight w:val="315"/>
          <w:jc w:val="center"/>
        </w:trPr>
        <w:tc>
          <w:tcPr>
            <w:tcW w:w="371" w:type="dxa"/>
            <w:tcBorders>
              <w:top w:val="double" w:sz="4" w:space="0" w:color="auto"/>
              <w:left w:val="double" w:sz="4" w:space="0" w:color="auto"/>
              <w:bottom w:val="double" w:sz="4" w:space="0" w:color="auto"/>
              <w:right w:val="dotted" w:sz="4" w:space="0" w:color="auto"/>
            </w:tcBorders>
            <w:shd w:val="clear" w:color="auto" w:fill="auto"/>
            <w:noWrap/>
            <w:vAlign w:val="center"/>
          </w:tcPr>
          <w:p w14:paraId="108A4C17" w14:textId="77777777" w:rsidR="000D7F75" w:rsidRPr="001F46FB" w:rsidRDefault="000D7F75" w:rsidP="006713F3">
            <w:pPr>
              <w:jc w:val="center"/>
              <w:rPr>
                <w:rFonts w:eastAsia="Times New Roman" w:cs="Times New Roman"/>
                <w:b/>
                <w:iCs/>
                <w:sz w:val="20"/>
                <w:szCs w:val="20"/>
                <w:lang w:eastAsia="en-CA"/>
              </w:rPr>
            </w:pPr>
          </w:p>
        </w:tc>
        <w:tc>
          <w:tcPr>
            <w:tcW w:w="1932" w:type="dxa"/>
            <w:tcBorders>
              <w:top w:val="double" w:sz="4" w:space="0" w:color="auto"/>
              <w:left w:val="dotted" w:sz="4" w:space="0" w:color="auto"/>
              <w:bottom w:val="double" w:sz="4" w:space="0" w:color="auto"/>
              <w:right w:val="single" w:sz="4" w:space="0" w:color="auto"/>
            </w:tcBorders>
            <w:shd w:val="clear" w:color="auto" w:fill="auto"/>
            <w:noWrap/>
            <w:vAlign w:val="center"/>
          </w:tcPr>
          <w:p w14:paraId="2495C5BB" w14:textId="77777777" w:rsidR="000D7F75" w:rsidRPr="001F46FB" w:rsidRDefault="000D7F75" w:rsidP="006713F3">
            <w:pPr>
              <w:jc w:val="left"/>
              <w:rPr>
                <w:rFonts w:eastAsia="Times New Roman" w:cs="Times New Roman"/>
                <w:b/>
                <w:iCs/>
                <w:sz w:val="20"/>
                <w:szCs w:val="20"/>
                <w:lang w:eastAsia="en-CA"/>
              </w:rPr>
            </w:pPr>
            <w:r w:rsidRPr="001F46FB">
              <w:rPr>
                <w:rFonts w:eastAsia="Times New Roman" w:cs="Times New Roman"/>
                <w:iCs/>
                <w:sz w:val="20"/>
                <w:szCs w:val="20"/>
              </w:rPr>
              <w:t>Total Trip (Daily per Origin)</w:t>
            </w:r>
          </w:p>
        </w:tc>
        <w:tc>
          <w:tcPr>
            <w:tcW w:w="4011" w:type="dxa"/>
            <w:tcBorders>
              <w:top w:val="double" w:sz="4" w:space="0" w:color="auto"/>
              <w:left w:val="single" w:sz="4" w:space="0" w:color="auto"/>
              <w:bottom w:val="double" w:sz="4" w:space="0" w:color="auto"/>
              <w:right w:val="single" w:sz="4" w:space="0" w:color="auto"/>
            </w:tcBorders>
            <w:shd w:val="clear" w:color="auto" w:fill="auto"/>
            <w:noWrap/>
            <w:vAlign w:val="center"/>
          </w:tcPr>
          <w:p w14:paraId="20CF5354" w14:textId="77777777" w:rsidR="000D7F75" w:rsidRPr="001F46FB" w:rsidRDefault="000D7F75" w:rsidP="006713F3">
            <w:pPr>
              <w:jc w:val="left"/>
              <w:rPr>
                <w:rFonts w:eastAsia="Times New Roman" w:cs="Times New Roman"/>
                <w:b/>
                <w:iCs/>
                <w:sz w:val="20"/>
                <w:szCs w:val="20"/>
                <w:lang w:eastAsia="en-CA"/>
              </w:rPr>
            </w:pPr>
            <w:r w:rsidRPr="001F46FB">
              <w:rPr>
                <w:rFonts w:eastAsia="Times New Roman" w:cs="Times New Roman"/>
                <w:iCs/>
                <w:sz w:val="20"/>
                <w:szCs w:val="20"/>
                <w:lang w:eastAsia="en-CA"/>
              </w:rPr>
              <w:t>Total number of daily morning peak hour trips made in an origin taxi zone</w:t>
            </w:r>
          </w:p>
        </w:tc>
        <w:tc>
          <w:tcPr>
            <w:tcW w:w="876" w:type="dxa"/>
            <w:tcBorders>
              <w:top w:val="double" w:sz="4" w:space="0" w:color="auto"/>
              <w:left w:val="single" w:sz="4" w:space="0" w:color="auto"/>
              <w:bottom w:val="double" w:sz="4" w:space="0" w:color="auto"/>
              <w:right w:val="dotted" w:sz="4" w:space="0" w:color="auto"/>
            </w:tcBorders>
            <w:shd w:val="clear" w:color="auto" w:fill="auto"/>
            <w:noWrap/>
            <w:vAlign w:val="center"/>
          </w:tcPr>
          <w:p w14:paraId="4CBC806D" w14:textId="77777777" w:rsidR="000D7F75" w:rsidRPr="001F46FB" w:rsidRDefault="000D7F75" w:rsidP="006713F3">
            <w:pPr>
              <w:jc w:val="center"/>
              <w:rPr>
                <w:rFonts w:cs="Times New Roman"/>
                <w:b/>
                <w:iCs/>
                <w:sz w:val="20"/>
                <w:szCs w:val="20"/>
              </w:rPr>
            </w:pPr>
            <w:r w:rsidRPr="001F46FB">
              <w:rPr>
                <w:rFonts w:cs="Times New Roman"/>
                <w:iCs/>
                <w:sz w:val="20"/>
                <w:szCs w:val="20"/>
              </w:rPr>
              <w:t>1.0</w:t>
            </w:r>
          </w:p>
        </w:tc>
        <w:tc>
          <w:tcPr>
            <w:tcW w:w="965" w:type="dxa"/>
            <w:tcBorders>
              <w:top w:val="double" w:sz="4" w:space="0" w:color="auto"/>
              <w:left w:val="dotted" w:sz="4" w:space="0" w:color="auto"/>
              <w:bottom w:val="double" w:sz="4" w:space="0" w:color="auto"/>
              <w:right w:val="dotted" w:sz="4" w:space="0" w:color="auto"/>
            </w:tcBorders>
            <w:shd w:val="clear" w:color="auto" w:fill="auto"/>
            <w:noWrap/>
            <w:vAlign w:val="center"/>
          </w:tcPr>
          <w:p w14:paraId="7697B74D" w14:textId="77777777" w:rsidR="000D7F75" w:rsidRPr="001F46FB" w:rsidRDefault="000D7F75" w:rsidP="006713F3">
            <w:pPr>
              <w:jc w:val="center"/>
              <w:rPr>
                <w:rFonts w:cs="Times New Roman"/>
                <w:b/>
                <w:iCs/>
                <w:sz w:val="20"/>
                <w:szCs w:val="20"/>
              </w:rPr>
            </w:pPr>
            <w:r w:rsidRPr="001F46FB">
              <w:rPr>
                <w:rFonts w:cs="Times New Roman"/>
                <w:iCs/>
                <w:sz w:val="20"/>
                <w:szCs w:val="20"/>
              </w:rPr>
              <w:t>1983.0</w:t>
            </w:r>
          </w:p>
        </w:tc>
        <w:tc>
          <w:tcPr>
            <w:tcW w:w="841" w:type="dxa"/>
            <w:tcBorders>
              <w:top w:val="double" w:sz="4" w:space="0" w:color="auto"/>
              <w:left w:val="dotted" w:sz="4" w:space="0" w:color="auto"/>
              <w:bottom w:val="double" w:sz="4" w:space="0" w:color="auto"/>
              <w:right w:val="double" w:sz="4" w:space="0" w:color="auto"/>
            </w:tcBorders>
            <w:shd w:val="clear" w:color="auto" w:fill="auto"/>
            <w:noWrap/>
            <w:vAlign w:val="center"/>
          </w:tcPr>
          <w:p w14:paraId="355FFFC8" w14:textId="77777777" w:rsidR="000D7F75" w:rsidRPr="001F46FB" w:rsidRDefault="000D7F75" w:rsidP="006713F3">
            <w:pPr>
              <w:jc w:val="center"/>
              <w:rPr>
                <w:rFonts w:cs="Times New Roman"/>
                <w:b/>
                <w:iCs/>
                <w:sz w:val="20"/>
                <w:szCs w:val="20"/>
              </w:rPr>
            </w:pPr>
            <w:r w:rsidRPr="001F46FB">
              <w:rPr>
                <w:rFonts w:cs="Times New Roman"/>
                <w:iCs/>
                <w:sz w:val="20"/>
                <w:szCs w:val="20"/>
              </w:rPr>
              <w:t>384.0</w:t>
            </w:r>
          </w:p>
        </w:tc>
      </w:tr>
      <w:tr w:rsidR="000D7F75" w:rsidRPr="001F46FB" w14:paraId="45FF58C5" w14:textId="77777777" w:rsidTr="006713F3">
        <w:trPr>
          <w:trHeight w:val="315"/>
          <w:jc w:val="center"/>
        </w:trPr>
        <w:tc>
          <w:tcPr>
            <w:tcW w:w="8996" w:type="dxa"/>
            <w:gridSpan w:val="6"/>
            <w:tcBorders>
              <w:top w:val="double" w:sz="4" w:space="0" w:color="auto"/>
              <w:left w:val="double" w:sz="4" w:space="0" w:color="auto"/>
              <w:bottom w:val="double" w:sz="4" w:space="0" w:color="auto"/>
              <w:right w:val="double" w:sz="4" w:space="0" w:color="auto"/>
            </w:tcBorders>
            <w:shd w:val="clear" w:color="auto" w:fill="auto"/>
            <w:noWrap/>
            <w:vAlign w:val="center"/>
          </w:tcPr>
          <w:p w14:paraId="5BD2EDF3" w14:textId="77777777" w:rsidR="000D7F75" w:rsidRPr="00D367CA" w:rsidRDefault="000D7F75" w:rsidP="006713F3">
            <w:pPr>
              <w:jc w:val="left"/>
              <w:rPr>
                <w:rFonts w:cs="Times New Roman"/>
                <w:b/>
                <w:bCs/>
                <w:iCs/>
                <w:sz w:val="20"/>
                <w:szCs w:val="20"/>
              </w:rPr>
            </w:pPr>
            <w:r w:rsidRPr="00D367CA">
              <w:rPr>
                <w:rFonts w:eastAsia="Times New Roman" w:cs="Times New Roman"/>
                <w:b/>
                <w:bCs/>
                <w:iCs/>
                <w:sz w:val="20"/>
                <w:szCs w:val="20"/>
              </w:rPr>
              <w:t>Destination Choice</w:t>
            </w:r>
          </w:p>
        </w:tc>
      </w:tr>
      <w:tr w:rsidR="000D7F75" w:rsidRPr="001F46FB" w14:paraId="47B2BCB2" w14:textId="77777777" w:rsidTr="006713F3">
        <w:trPr>
          <w:trHeight w:val="315"/>
          <w:jc w:val="center"/>
        </w:trPr>
        <w:tc>
          <w:tcPr>
            <w:tcW w:w="371" w:type="dxa"/>
            <w:tcBorders>
              <w:top w:val="double" w:sz="4" w:space="0" w:color="auto"/>
              <w:left w:val="double" w:sz="4" w:space="0" w:color="auto"/>
              <w:bottom w:val="dotted" w:sz="4" w:space="0" w:color="auto"/>
              <w:right w:val="dotted" w:sz="4" w:space="0" w:color="auto"/>
            </w:tcBorders>
            <w:shd w:val="clear" w:color="auto" w:fill="auto"/>
            <w:noWrap/>
            <w:vAlign w:val="center"/>
          </w:tcPr>
          <w:p w14:paraId="6FFD6112" w14:textId="77777777" w:rsidR="000D7F75" w:rsidRPr="001F46FB" w:rsidRDefault="000D7F75" w:rsidP="006713F3">
            <w:pPr>
              <w:jc w:val="center"/>
              <w:rPr>
                <w:rFonts w:eastAsia="Times New Roman" w:cs="Times New Roman"/>
                <w:b/>
                <w:iCs/>
                <w:sz w:val="20"/>
                <w:szCs w:val="20"/>
                <w:lang w:eastAsia="en-CA"/>
              </w:rPr>
            </w:pPr>
          </w:p>
        </w:tc>
        <w:tc>
          <w:tcPr>
            <w:tcW w:w="1932" w:type="dxa"/>
            <w:tcBorders>
              <w:top w:val="double" w:sz="4" w:space="0" w:color="auto"/>
              <w:left w:val="dotted" w:sz="4" w:space="0" w:color="auto"/>
              <w:bottom w:val="dotted" w:sz="4" w:space="0" w:color="auto"/>
              <w:right w:val="single" w:sz="4" w:space="0" w:color="auto"/>
            </w:tcBorders>
            <w:shd w:val="clear" w:color="auto" w:fill="auto"/>
            <w:noWrap/>
            <w:vAlign w:val="center"/>
          </w:tcPr>
          <w:p w14:paraId="6681D1C5" w14:textId="77777777" w:rsidR="000D7F75" w:rsidRPr="001F46FB" w:rsidRDefault="000D7F75" w:rsidP="006713F3">
            <w:pPr>
              <w:jc w:val="left"/>
              <w:rPr>
                <w:rFonts w:eastAsia="Times New Roman" w:cs="Times New Roman"/>
                <w:b/>
                <w:iCs/>
                <w:sz w:val="20"/>
                <w:szCs w:val="20"/>
                <w:lang w:eastAsia="en-CA"/>
              </w:rPr>
            </w:pPr>
            <w:r w:rsidRPr="001F46FB">
              <w:rPr>
                <w:rFonts w:eastAsia="Times New Roman" w:cs="Times New Roman"/>
                <w:iCs/>
                <w:sz w:val="20"/>
                <w:szCs w:val="20"/>
              </w:rPr>
              <w:t>Alternative Destination Chosen</w:t>
            </w:r>
          </w:p>
        </w:tc>
        <w:tc>
          <w:tcPr>
            <w:tcW w:w="4011" w:type="dxa"/>
            <w:tcBorders>
              <w:top w:val="double" w:sz="4" w:space="0" w:color="auto"/>
              <w:left w:val="single" w:sz="4" w:space="0" w:color="auto"/>
              <w:bottom w:val="dotted" w:sz="4" w:space="0" w:color="auto"/>
              <w:right w:val="single" w:sz="4" w:space="0" w:color="auto"/>
            </w:tcBorders>
            <w:shd w:val="clear" w:color="auto" w:fill="auto"/>
            <w:noWrap/>
            <w:vAlign w:val="center"/>
          </w:tcPr>
          <w:p w14:paraId="1D595181" w14:textId="77777777" w:rsidR="000D7F75" w:rsidRPr="001F46FB" w:rsidRDefault="000D7F75" w:rsidP="006713F3">
            <w:pPr>
              <w:jc w:val="left"/>
              <w:rPr>
                <w:rFonts w:eastAsia="Times New Roman" w:cs="Times New Roman"/>
                <w:b/>
                <w:iCs/>
                <w:sz w:val="20"/>
                <w:szCs w:val="20"/>
                <w:lang w:eastAsia="en-CA"/>
              </w:rPr>
            </w:pPr>
            <w:r w:rsidRPr="001F46FB">
              <w:rPr>
                <w:rFonts w:eastAsia="Times New Roman" w:cs="Times New Roman"/>
                <w:iCs/>
                <w:sz w:val="20"/>
                <w:szCs w:val="20"/>
                <w:lang w:eastAsia="en-CA"/>
              </w:rPr>
              <w:t>Total number of alternative taxi zone chosen as destination</w:t>
            </w:r>
          </w:p>
        </w:tc>
        <w:tc>
          <w:tcPr>
            <w:tcW w:w="876" w:type="dxa"/>
            <w:tcBorders>
              <w:top w:val="double" w:sz="4" w:space="0" w:color="auto"/>
              <w:left w:val="single" w:sz="4" w:space="0" w:color="auto"/>
              <w:bottom w:val="dotted" w:sz="4" w:space="0" w:color="auto"/>
              <w:right w:val="dotted" w:sz="4" w:space="0" w:color="auto"/>
            </w:tcBorders>
            <w:shd w:val="clear" w:color="auto" w:fill="auto"/>
            <w:noWrap/>
            <w:vAlign w:val="center"/>
          </w:tcPr>
          <w:p w14:paraId="06987AAA" w14:textId="77777777" w:rsidR="000D7F75" w:rsidRPr="001F46FB" w:rsidRDefault="000D7F75" w:rsidP="006713F3">
            <w:pPr>
              <w:jc w:val="center"/>
              <w:rPr>
                <w:rFonts w:cs="Times New Roman"/>
                <w:b/>
                <w:iCs/>
                <w:sz w:val="20"/>
                <w:szCs w:val="20"/>
              </w:rPr>
            </w:pPr>
            <w:r w:rsidRPr="001F46FB">
              <w:rPr>
                <w:rFonts w:cs="Times New Roman"/>
                <w:iCs/>
                <w:sz w:val="20"/>
                <w:szCs w:val="20"/>
              </w:rPr>
              <w:t>1.0</w:t>
            </w:r>
          </w:p>
        </w:tc>
        <w:tc>
          <w:tcPr>
            <w:tcW w:w="965" w:type="dxa"/>
            <w:tcBorders>
              <w:top w:val="double" w:sz="4" w:space="0" w:color="auto"/>
              <w:left w:val="dotted" w:sz="4" w:space="0" w:color="auto"/>
              <w:bottom w:val="dotted" w:sz="4" w:space="0" w:color="auto"/>
              <w:right w:val="dotted" w:sz="4" w:space="0" w:color="auto"/>
            </w:tcBorders>
            <w:shd w:val="clear" w:color="auto" w:fill="auto"/>
            <w:noWrap/>
            <w:vAlign w:val="center"/>
          </w:tcPr>
          <w:p w14:paraId="22A67319" w14:textId="77777777" w:rsidR="000D7F75" w:rsidRPr="001F46FB" w:rsidRDefault="000D7F75" w:rsidP="006713F3">
            <w:pPr>
              <w:jc w:val="center"/>
              <w:rPr>
                <w:rFonts w:cs="Times New Roman"/>
                <w:b/>
                <w:iCs/>
                <w:sz w:val="20"/>
                <w:szCs w:val="20"/>
              </w:rPr>
            </w:pPr>
            <w:r w:rsidRPr="001F46FB">
              <w:rPr>
                <w:rFonts w:cs="Times New Roman"/>
                <w:iCs/>
                <w:sz w:val="20"/>
                <w:szCs w:val="20"/>
              </w:rPr>
              <w:t>171.0</w:t>
            </w:r>
          </w:p>
        </w:tc>
        <w:tc>
          <w:tcPr>
            <w:tcW w:w="841" w:type="dxa"/>
            <w:tcBorders>
              <w:top w:val="double" w:sz="4" w:space="0" w:color="auto"/>
              <w:left w:val="dotted" w:sz="4" w:space="0" w:color="auto"/>
              <w:bottom w:val="dotted" w:sz="4" w:space="0" w:color="auto"/>
              <w:right w:val="double" w:sz="4" w:space="0" w:color="auto"/>
            </w:tcBorders>
            <w:shd w:val="clear" w:color="auto" w:fill="auto"/>
            <w:noWrap/>
            <w:vAlign w:val="center"/>
          </w:tcPr>
          <w:p w14:paraId="669A476B" w14:textId="77777777" w:rsidR="000D7F75" w:rsidRPr="001F46FB" w:rsidRDefault="000D7F75" w:rsidP="006713F3">
            <w:pPr>
              <w:jc w:val="center"/>
              <w:rPr>
                <w:rFonts w:cs="Times New Roman"/>
                <w:b/>
                <w:iCs/>
                <w:sz w:val="20"/>
                <w:szCs w:val="20"/>
              </w:rPr>
            </w:pPr>
            <w:r w:rsidRPr="001F46FB">
              <w:rPr>
                <w:rFonts w:cs="Times New Roman"/>
                <w:iCs/>
                <w:sz w:val="20"/>
                <w:szCs w:val="20"/>
              </w:rPr>
              <w:t>66.0</w:t>
            </w:r>
          </w:p>
        </w:tc>
      </w:tr>
      <w:tr w:rsidR="000D7F75" w:rsidRPr="001F46FB" w14:paraId="0472AFF6" w14:textId="77777777" w:rsidTr="006713F3">
        <w:trPr>
          <w:trHeight w:val="315"/>
          <w:jc w:val="center"/>
        </w:trPr>
        <w:tc>
          <w:tcPr>
            <w:tcW w:w="371" w:type="dxa"/>
            <w:tcBorders>
              <w:top w:val="single" w:sz="4" w:space="0" w:color="auto"/>
              <w:left w:val="double" w:sz="4" w:space="0" w:color="auto"/>
              <w:bottom w:val="double" w:sz="4" w:space="0" w:color="auto"/>
              <w:right w:val="dotted" w:sz="4" w:space="0" w:color="auto"/>
            </w:tcBorders>
            <w:shd w:val="clear" w:color="auto" w:fill="auto"/>
            <w:noWrap/>
            <w:vAlign w:val="center"/>
          </w:tcPr>
          <w:p w14:paraId="2EFDD6ED" w14:textId="77777777" w:rsidR="000D7F75" w:rsidRPr="001F46FB" w:rsidRDefault="000D7F75" w:rsidP="006713F3">
            <w:pPr>
              <w:jc w:val="center"/>
              <w:rPr>
                <w:rFonts w:eastAsia="Times New Roman" w:cs="Times New Roman"/>
                <w:b/>
                <w:iCs/>
                <w:sz w:val="20"/>
                <w:szCs w:val="20"/>
                <w:lang w:eastAsia="en-CA"/>
              </w:rPr>
            </w:pPr>
          </w:p>
        </w:tc>
        <w:tc>
          <w:tcPr>
            <w:tcW w:w="1932" w:type="dxa"/>
            <w:tcBorders>
              <w:top w:val="single" w:sz="4" w:space="0" w:color="auto"/>
              <w:left w:val="dotted" w:sz="4" w:space="0" w:color="auto"/>
              <w:bottom w:val="double" w:sz="4" w:space="0" w:color="auto"/>
              <w:right w:val="single" w:sz="4" w:space="0" w:color="auto"/>
            </w:tcBorders>
            <w:shd w:val="clear" w:color="auto" w:fill="auto"/>
            <w:noWrap/>
            <w:vAlign w:val="center"/>
          </w:tcPr>
          <w:p w14:paraId="5B2B08E7" w14:textId="77777777" w:rsidR="000D7F75" w:rsidRPr="001F46FB" w:rsidRDefault="000D7F75" w:rsidP="006713F3">
            <w:pPr>
              <w:jc w:val="left"/>
              <w:rPr>
                <w:rFonts w:eastAsia="Times New Roman" w:cs="Times New Roman"/>
                <w:b/>
                <w:iCs/>
                <w:sz w:val="20"/>
                <w:szCs w:val="20"/>
                <w:lang w:eastAsia="en-CA"/>
              </w:rPr>
            </w:pPr>
            <w:r w:rsidRPr="001F46FB">
              <w:rPr>
                <w:rFonts w:eastAsia="Times New Roman" w:cs="Times New Roman"/>
                <w:iCs/>
                <w:sz w:val="20"/>
                <w:szCs w:val="20"/>
              </w:rPr>
              <w:t>Total Trip (Daily O-D Pair)</w:t>
            </w:r>
          </w:p>
        </w:tc>
        <w:tc>
          <w:tcPr>
            <w:tcW w:w="4011" w:type="dxa"/>
            <w:tcBorders>
              <w:top w:val="single" w:sz="4" w:space="0" w:color="auto"/>
              <w:left w:val="single" w:sz="4" w:space="0" w:color="auto"/>
              <w:bottom w:val="double" w:sz="4" w:space="0" w:color="auto"/>
              <w:right w:val="single" w:sz="4" w:space="0" w:color="auto"/>
            </w:tcBorders>
            <w:shd w:val="clear" w:color="auto" w:fill="auto"/>
            <w:noWrap/>
            <w:vAlign w:val="center"/>
          </w:tcPr>
          <w:p w14:paraId="1D0178B6" w14:textId="77777777" w:rsidR="000D7F75" w:rsidRPr="001F46FB" w:rsidRDefault="000D7F75" w:rsidP="006713F3">
            <w:pPr>
              <w:jc w:val="left"/>
              <w:rPr>
                <w:rFonts w:eastAsia="Times New Roman" w:cs="Times New Roman"/>
                <w:b/>
                <w:iCs/>
                <w:sz w:val="20"/>
                <w:szCs w:val="20"/>
                <w:lang w:eastAsia="en-CA"/>
              </w:rPr>
            </w:pPr>
            <w:r w:rsidRPr="001F46FB">
              <w:rPr>
                <w:rFonts w:eastAsia="Times New Roman" w:cs="Times New Roman"/>
                <w:iCs/>
                <w:sz w:val="20"/>
                <w:szCs w:val="20"/>
                <w:lang w:eastAsia="en-CA"/>
              </w:rPr>
              <w:t>Total number of daily morning peak hour trips destined to a taxi zone</w:t>
            </w:r>
          </w:p>
        </w:tc>
        <w:tc>
          <w:tcPr>
            <w:tcW w:w="876" w:type="dxa"/>
            <w:tcBorders>
              <w:top w:val="single" w:sz="4" w:space="0" w:color="auto"/>
              <w:left w:val="single" w:sz="4" w:space="0" w:color="auto"/>
              <w:bottom w:val="double" w:sz="4" w:space="0" w:color="auto"/>
              <w:right w:val="dotted" w:sz="4" w:space="0" w:color="auto"/>
            </w:tcBorders>
            <w:shd w:val="clear" w:color="auto" w:fill="auto"/>
            <w:noWrap/>
            <w:vAlign w:val="center"/>
          </w:tcPr>
          <w:p w14:paraId="5C809C15" w14:textId="77777777" w:rsidR="000D7F75" w:rsidRPr="001F46FB" w:rsidRDefault="000D7F75" w:rsidP="006713F3">
            <w:pPr>
              <w:jc w:val="center"/>
              <w:rPr>
                <w:rFonts w:cs="Times New Roman"/>
                <w:b/>
                <w:iCs/>
                <w:sz w:val="20"/>
                <w:szCs w:val="20"/>
              </w:rPr>
            </w:pPr>
            <w:r w:rsidRPr="001F46FB">
              <w:rPr>
                <w:rFonts w:cs="Times New Roman"/>
                <w:iCs/>
                <w:sz w:val="20"/>
                <w:szCs w:val="20"/>
              </w:rPr>
              <w:t>0.0</w:t>
            </w:r>
          </w:p>
        </w:tc>
        <w:tc>
          <w:tcPr>
            <w:tcW w:w="965" w:type="dxa"/>
            <w:tcBorders>
              <w:top w:val="single" w:sz="4" w:space="0" w:color="auto"/>
              <w:left w:val="dotted" w:sz="4" w:space="0" w:color="auto"/>
              <w:bottom w:val="double" w:sz="4" w:space="0" w:color="auto"/>
              <w:right w:val="dotted" w:sz="4" w:space="0" w:color="auto"/>
            </w:tcBorders>
            <w:shd w:val="clear" w:color="auto" w:fill="auto"/>
            <w:noWrap/>
            <w:vAlign w:val="center"/>
          </w:tcPr>
          <w:p w14:paraId="4CF0B3C9" w14:textId="77777777" w:rsidR="000D7F75" w:rsidRPr="001F46FB" w:rsidRDefault="000D7F75" w:rsidP="006713F3">
            <w:pPr>
              <w:jc w:val="center"/>
              <w:rPr>
                <w:rFonts w:cs="Times New Roman"/>
                <w:b/>
                <w:iCs/>
                <w:sz w:val="20"/>
                <w:szCs w:val="20"/>
              </w:rPr>
            </w:pPr>
            <w:r w:rsidRPr="001F46FB">
              <w:rPr>
                <w:rFonts w:cs="Times New Roman"/>
                <w:iCs/>
                <w:sz w:val="20"/>
                <w:szCs w:val="20"/>
              </w:rPr>
              <w:t>542.0</w:t>
            </w:r>
          </w:p>
        </w:tc>
        <w:tc>
          <w:tcPr>
            <w:tcW w:w="841" w:type="dxa"/>
            <w:tcBorders>
              <w:top w:val="single" w:sz="4" w:space="0" w:color="auto"/>
              <w:left w:val="dotted" w:sz="4" w:space="0" w:color="auto"/>
              <w:bottom w:val="double" w:sz="4" w:space="0" w:color="auto"/>
              <w:right w:val="double" w:sz="4" w:space="0" w:color="auto"/>
            </w:tcBorders>
            <w:shd w:val="clear" w:color="auto" w:fill="auto"/>
            <w:noWrap/>
            <w:vAlign w:val="center"/>
          </w:tcPr>
          <w:p w14:paraId="492DFDE9" w14:textId="77777777" w:rsidR="000D7F75" w:rsidRPr="001F46FB" w:rsidRDefault="000D7F75" w:rsidP="006713F3">
            <w:pPr>
              <w:jc w:val="center"/>
              <w:rPr>
                <w:rFonts w:cs="Times New Roman"/>
                <w:b/>
                <w:iCs/>
                <w:sz w:val="20"/>
                <w:szCs w:val="20"/>
              </w:rPr>
            </w:pPr>
            <w:r w:rsidRPr="001F46FB">
              <w:rPr>
                <w:rFonts w:cs="Times New Roman"/>
                <w:iCs/>
                <w:sz w:val="20"/>
                <w:szCs w:val="20"/>
              </w:rPr>
              <w:t>1.5</w:t>
            </w:r>
          </w:p>
        </w:tc>
      </w:tr>
      <w:tr w:rsidR="000D7F75" w:rsidRPr="001F46FB" w14:paraId="108AF5A1" w14:textId="77777777" w:rsidTr="006713F3">
        <w:trPr>
          <w:trHeight w:val="315"/>
          <w:jc w:val="center"/>
        </w:trPr>
        <w:tc>
          <w:tcPr>
            <w:tcW w:w="8996" w:type="dxa"/>
            <w:gridSpan w:val="6"/>
            <w:tcBorders>
              <w:top w:val="double" w:sz="4" w:space="0" w:color="auto"/>
              <w:left w:val="double" w:sz="4" w:space="0" w:color="auto"/>
              <w:bottom w:val="double" w:sz="4" w:space="0" w:color="auto"/>
              <w:right w:val="double" w:sz="4" w:space="0" w:color="auto"/>
            </w:tcBorders>
            <w:shd w:val="clear" w:color="auto" w:fill="auto"/>
            <w:noWrap/>
            <w:vAlign w:val="center"/>
          </w:tcPr>
          <w:p w14:paraId="3ED51B74" w14:textId="77777777" w:rsidR="000D7F75" w:rsidRPr="00283A25" w:rsidRDefault="000D7F75" w:rsidP="006713F3">
            <w:pPr>
              <w:jc w:val="left"/>
              <w:rPr>
                <w:rFonts w:cs="Times New Roman"/>
                <w:b/>
                <w:iCs/>
                <w:sz w:val="20"/>
                <w:szCs w:val="20"/>
              </w:rPr>
            </w:pPr>
            <w:r w:rsidRPr="00283A25">
              <w:rPr>
                <w:rFonts w:eastAsia="Times New Roman" w:cs="Times New Roman"/>
                <w:b/>
                <w:iCs/>
                <w:sz w:val="20"/>
                <w:szCs w:val="20"/>
                <w:lang w:eastAsia="en-CA"/>
              </w:rPr>
              <w:t>Independent Variables</w:t>
            </w:r>
          </w:p>
        </w:tc>
      </w:tr>
      <w:tr w:rsidR="000D7F75" w:rsidRPr="001F46FB" w14:paraId="4DFC981C" w14:textId="77777777" w:rsidTr="006713F3">
        <w:trPr>
          <w:trHeight w:val="315"/>
          <w:jc w:val="center"/>
        </w:trPr>
        <w:tc>
          <w:tcPr>
            <w:tcW w:w="8996" w:type="dxa"/>
            <w:gridSpan w:val="6"/>
            <w:tcBorders>
              <w:top w:val="double" w:sz="4" w:space="0" w:color="auto"/>
              <w:left w:val="double" w:sz="4" w:space="0" w:color="auto"/>
              <w:bottom w:val="double" w:sz="4" w:space="0" w:color="auto"/>
              <w:right w:val="double" w:sz="4" w:space="0" w:color="auto"/>
            </w:tcBorders>
            <w:shd w:val="clear" w:color="auto" w:fill="auto"/>
            <w:noWrap/>
            <w:vAlign w:val="center"/>
          </w:tcPr>
          <w:p w14:paraId="3DFDD5B7" w14:textId="77777777" w:rsidR="000D7F75" w:rsidRPr="00D367CA" w:rsidRDefault="000D7F75" w:rsidP="006713F3">
            <w:pPr>
              <w:jc w:val="left"/>
              <w:rPr>
                <w:rFonts w:eastAsia="Times New Roman" w:cs="Times New Roman"/>
                <w:b/>
                <w:bCs/>
                <w:iCs/>
                <w:sz w:val="20"/>
                <w:szCs w:val="20"/>
                <w:lang w:eastAsia="en-CA"/>
              </w:rPr>
            </w:pPr>
            <w:r w:rsidRPr="00D367CA">
              <w:rPr>
                <w:rFonts w:eastAsia="Times New Roman" w:cs="Times New Roman"/>
                <w:b/>
                <w:bCs/>
                <w:iCs/>
                <w:sz w:val="20"/>
                <w:szCs w:val="20"/>
                <w:lang w:eastAsia="en-CA"/>
              </w:rPr>
              <w:t>Trip Attributes</w:t>
            </w:r>
          </w:p>
        </w:tc>
      </w:tr>
      <w:tr w:rsidR="000D7F75" w:rsidRPr="001F46FB" w14:paraId="0A22A45B" w14:textId="77777777" w:rsidTr="006713F3">
        <w:trPr>
          <w:trHeight w:val="315"/>
          <w:jc w:val="center"/>
        </w:trPr>
        <w:tc>
          <w:tcPr>
            <w:tcW w:w="371" w:type="dxa"/>
            <w:tcBorders>
              <w:top w:val="double" w:sz="4" w:space="0" w:color="auto"/>
              <w:left w:val="double" w:sz="4" w:space="0" w:color="auto"/>
              <w:bottom w:val="double" w:sz="4" w:space="0" w:color="auto"/>
              <w:right w:val="dotted" w:sz="4" w:space="0" w:color="auto"/>
            </w:tcBorders>
            <w:shd w:val="clear" w:color="auto" w:fill="auto"/>
            <w:noWrap/>
            <w:vAlign w:val="center"/>
            <w:hideMark/>
          </w:tcPr>
          <w:p w14:paraId="6E6440B6" w14:textId="77777777" w:rsidR="000D7F75" w:rsidRPr="001F46FB" w:rsidRDefault="000D7F75" w:rsidP="006713F3">
            <w:pPr>
              <w:jc w:val="center"/>
              <w:rPr>
                <w:rFonts w:eastAsia="Times New Roman" w:cs="Times New Roman"/>
                <w:b/>
                <w:iCs/>
                <w:sz w:val="20"/>
                <w:szCs w:val="20"/>
                <w:lang w:eastAsia="en-CA"/>
              </w:rPr>
            </w:pPr>
          </w:p>
        </w:tc>
        <w:tc>
          <w:tcPr>
            <w:tcW w:w="1932" w:type="dxa"/>
            <w:tcBorders>
              <w:top w:val="double" w:sz="4" w:space="0" w:color="auto"/>
              <w:left w:val="dotted" w:sz="4" w:space="0" w:color="auto"/>
              <w:bottom w:val="double" w:sz="4" w:space="0" w:color="auto"/>
              <w:right w:val="single" w:sz="4" w:space="0" w:color="auto"/>
            </w:tcBorders>
            <w:shd w:val="clear" w:color="auto" w:fill="auto"/>
            <w:noWrap/>
            <w:vAlign w:val="center"/>
          </w:tcPr>
          <w:p w14:paraId="17137E74" w14:textId="266FF8E2" w:rsidR="000D7F75" w:rsidRPr="001F46FB" w:rsidRDefault="000D7F75" w:rsidP="006713F3">
            <w:pPr>
              <w:jc w:val="left"/>
              <w:rPr>
                <w:rFonts w:eastAsia="Times New Roman" w:cs="Times New Roman"/>
                <w:b/>
                <w:iCs/>
                <w:sz w:val="20"/>
                <w:szCs w:val="20"/>
                <w:lang w:eastAsia="en-CA"/>
              </w:rPr>
            </w:pPr>
            <w:r w:rsidRPr="001F46FB">
              <w:rPr>
                <w:rFonts w:eastAsia="Times New Roman" w:cs="Times New Roman"/>
                <w:iCs/>
                <w:sz w:val="20"/>
                <w:szCs w:val="20"/>
                <w:lang w:eastAsia="en-CA"/>
              </w:rPr>
              <w:t>Network Distance (m x 10</w:t>
            </w:r>
            <w:r w:rsidRPr="001F46FB">
              <w:rPr>
                <w:rFonts w:eastAsia="Times New Roman" w:cs="Times New Roman"/>
                <w:iCs/>
                <w:sz w:val="20"/>
                <w:szCs w:val="20"/>
                <w:vertAlign w:val="superscript"/>
                <w:lang w:eastAsia="en-CA"/>
              </w:rPr>
              <w:t>-6</w:t>
            </w:r>
            <w:r w:rsidRPr="001F46FB">
              <w:rPr>
                <w:rFonts w:eastAsia="Times New Roman" w:cs="Times New Roman"/>
                <w:iCs/>
                <w:sz w:val="20"/>
                <w:szCs w:val="20"/>
                <w:lang w:eastAsia="en-CA"/>
              </w:rPr>
              <w:t>)</w:t>
            </w:r>
          </w:p>
        </w:tc>
        <w:tc>
          <w:tcPr>
            <w:tcW w:w="4011" w:type="dxa"/>
            <w:tcBorders>
              <w:top w:val="double" w:sz="4" w:space="0" w:color="auto"/>
              <w:left w:val="single" w:sz="4" w:space="0" w:color="auto"/>
              <w:bottom w:val="double" w:sz="4" w:space="0" w:color="auto"/>
              <w:right w:val="single" w:sz="4" w:space="0" w:color="auto"/>
            </w:tcBorders>
            <w:shd w:val="clear" w:color="auto" w:fill="auto"/>
            <w:noWrap/>
            <w:vAlign w:val="center"/>
          </w:tcPr>
          <w:p w14:paraId="61E6F730" w14:textId="77777777" w:rsidR="000D7F75" w:rsidRPr="001F46FB" w:rsidRDefault="000D7F75" w:rsidP="006713F3">
            <w:pPr>
              <w:jc w:val="left"/>
              <w:rPr>
                <w:rFonts w:eastAsia="Times New Roman" w:cs="Times New Roman"/>
                <w:b/>
                <w:iCs/>
                <w:sz w:val="20"/>
                <w:szCs w:val="20"/>
                <w:lang w:eastAsia="en-CA"/>
              </w:rPr>
            </w:pPr>
            <w:r w:rsidRPr="001F46FB">
              <w:rPr>
                <w:rFonts w:eastAsia="Times New Roman" w:cs="Times New Roman"/>
                <w:iCs/>
                <w:sz w:val="20"/>
                <w:szCs w:val="20"/>
                <w:lang w:eastAsia="en-CA"/>
              </w:rPr>
              <w:t>Shortest distance between taxi zones</w:t>
            </w:r>
          </w:p>
        </w:tc>
        <w:tc>
          <w:tcPr>
            <w:tcW w:w="876" w:type="dxa"/>
            <w:tcBorders>
              <w:top w:val="double" w:sz="4" w:space="0" w:color="auto"/>
              <w:left w:val="single" w:sz="4" w:space="0" w:color="auto"/>
              <w:bottom w:val="double" w:sz="4" w:space="0" w:color="auto"/>
              <w:right w:val="dotted" w:sz="4" w:space="0" w:color="auto"/>
            </w:tcBorders>
            <w:shd w:val="clear" w:color="auto" w:fill="auto"/>
            <w:noWrap/>
            <w:vAlign w:val="center"/>
          </w:tcPr>
          <w:p w14:paraId="74A5DE7A" w14:textId="77777777" w:rsidR="000D7F75" w:rsidRPr="001F46FB" w:rsidRDefault="000D7F75" w:rsidP="006713F3">
            <w:pPr>
              <w:jc w:val="center"/>
              <w:rPr>
                <w:rFonts w:eastAsia="Times New Roman" w:cs="Times New Roman"/>
                <w:b/>
                <w:iCs/>
                <w:sz w:val="20"/>
                <w:szCs w:val="20"/>
                <w:lang w:eastAsia="en-CA"/>
              </w:rPr>
            </w:pPr>
            <w:r w:rsidRPr="001F46FB">
              <w:rPr>
                <w:rFonts w:cs="Times New Roman"/>
                <w:iCs/>
                <w:sz w:val="20"/>
                <w:szCs w:val="20"/>
              </w:rPr>
              <w:t>0.0</w:t>
            </w:r>
          </w:p>
        </w:tc>
        <w:tc>
          <w:tcPr>
            <w:tcW w:w="965" w:type="dxa"/>
            <w:tcBorders>
              <w:top w:val="double" w:sz="4" w:space="0" w:color="auto"/>
              <w:left w:val="dotted" w:sz="4" w:space="0" w:color="auto"/>
              <w:bottom w:val="double" w:sz="4" w:space="0" w:color="auto"/>
              <w:right w:val="dotted" w:sz="4" w:space="0" w:color="auto"/>
            </w:tcBorders>
            <w:shd w:val="clear" w:color="auto" w:fill="auto"/>
            <w:noWrap/>
            <w:vAlign w:val="center"/>
          </w:tcPr>
          <w:p w14:paraId="1A54D9B2" w14:textId="77777777" w:rsidR="000D7F75" w:rsidRPr="001F46FB" w:rsidRDefault="000D7F75" w:rsidP="006713F3">
            <w:pPr>
              <w:jc w:val="center"/>
              <w:rPr>
                <w:rFonts w:eastAsia="Times New Roman" w:cs="Times New Roman"/>
                <w:b/>
                <w:iCs/>
                <w:sz w:val="20"/>
                <w:szCs w:val="20"/>
                <w:lang w:eastAsia="en-CA"/>
              </w:rPr>
            </w:pPr>
            <w:r w:rsidRPr="001F46FB">
              <w:rPr>
                <w:rFonts w:cs="Times New Roman"/>
                <w:iCs/>
                <w:sz w:val="20"/>
                <w:szCs w:val="20"/>
              </w:rPr>
              <w:t>55.5</w:t>
            </w:r>
          </w:p>
        </w:tc>
        <w:tc>
          <w:tcPr>
            <w:tcW w:w="841" w:type="dxa"/>
            <w:tcBorders>
              <w:top w:val="double" w:sz="4" w:space="0" w:color="auto"/>
              <w:left w:val="dotted" w:sz="4" w:space="0" w:color="auto"/>
              <w:bottom w:val="double" w:sz="4" w:space="0" w:color="auto"/>
              <w:right w:val="double" w:sz="4" w:space="0" w:color="auto"/>
            </w:tcBorders>
            <w:shd w:val="clear" w:color="auto" w:fill="auto"/>
            <w:noWrap/>
            <w:vAlign w:val="center"/>
          </w:tcPr>
          <w:p w14:paraId="44304061" w14:textId="77777777" w:rsidR="000D7F75" w:rsidRPr="001F46FB" w:rsidRDefault="000D7F75" w:rsidP="006713F3">
            <w:pPr>
              <w:jc w:val="center"/>
              <w:rPr>
                <w:rFonts w:eastAsia="Times New Roman" w:cs="Times New Roman"/>
                <w:b/>
                <w:iCs/>
                <w:sz w:val="20"/>
                <w:szCs w:val="20"/>
                <w:lang w:eastAsia="en-CA"/>
              </w:rPr>
            </w:pPr>
            <w:r w:rsidRPr="001F46FB">
              <w:rPr>
                <w:rFonts w:cs="Times New Roman"/>
                <w:iCs/>
                <w:sz w:val="20"/>
                <w:szCs w:val="20"/>
              </w:rPr>
              <w:t>2.43</w:t>
            </w:r>
          </w:p>
        </w:tc>
      </w:tr>
      <w:tr w:rsidR="000D7F75" w:rsidRPr="001F46FB" w14:paraId="400563B8" w14:textId="77777777" w:rsidTr="006713F3">
        <w:trPr>
          <w:trHeight w:val="315"/>
          <w:jc w:val="center"/>
        </w:trPr>
        <w:tc>
          <w:tcPr>
            <w:tcW w:w="8996" w:type="dxa"/>
            <w:gridSpan w:val="6"/>
            <w:tcBorders>
              <w:top w:val="double" w:sz="4" w:space="0" w:color="auto"/>
              <w:left w:val="double" w:sz="4" w:space="0" w:color="auto"/>
              <w:bottom w:val="double" w:sz="4" w:space="0" w:color="auto"/>
              <w:right w:val="double" w:sz="4" w:space="0" w:color="auto"/>
            </w:tcBorders>
            <w:shd w:val="clear" w:color="auto" w:fill="auto"/>
            <w:noWrap/>
            <w:vAlign w:val="center"/>
          </w:tcPr>
          <w:p w14:paraId="6E07E5BD" w14:textId="77777777" w:rsidR="000D7F75" w:rsidRPr="00D367CA" w:rsidRDefault="000D7F75" w:rsidP="006713F3">
            <w:pPr>
              <w:jc w:val="left"/>
              <w:rPr>
                <w:rFonts w:eastAsia="Times New Roman" w:cs="Times New Roman"/>
                <w:b/>
                <w:bCs/>
                <w:iCs/>
                <w:sz w:val="20"/>
                <w:szCs w:val="20"/>
                <w:lang w:eastAsia="en-CA"/>
              </w:rPr>
            </w:pPr>
            <w:r w:rsidRPr="00D367CA">
              <w:rPr>
                <w:rFonts w:eastAsia="Times New Roman" w:cs="Times New Roman"/>
                <w:b/>
                <w:bCs/>
                <w:iCs/>
                <w:sz w:val="20"/>
                <w:szCs w:val="20"/>
                <w:lang w:eastAsia="en-CA"/>
              </w:rPr>
              <w:t>Land Use and Built Environment Attributes</w:t>
            </w:r>
          </w:p>
        </w:tc>
      </w:tr>
      <w:tr w:rsidR="000D7F75" w:rsidRPr="001F46FB" w14:paraId="4E79E9D5" w14:textId="77777777" w:rsidTr="006713F3">
        <w:trPr>
          <w:trHeight w:val="315"/>
          <w:jc w:val="center"/>
        </w:trPr>
        <w:tc>
          <w:tcPr>
            <w:tcW w:w="371" w:type="dxa"/>
            <w:tcBorders>
              <w:top w:val="double" w:sz="4" w:space="0" w:color="auto"/>
              <w:left w:val="double" w:sz="4" w:space="0" w:color="auto"/>
              <w:bottom w:val="dotted" w:sz="4" w:space="0" w:color="auto"/>
              <w:right w:val="dotted" w:sz="4" w:space="0" w:color="auto"/>
            </w:tcBorders>
            <w:shd w:val="clear" w:color="auto" w:fill="auto"/>
            <w:noWrap/>
            <w:vAlign w:val="center"/>
          </w:tcPr>
          <w:p w14:paraId="29CF5E97" w14:textId="77777777" w:rsidR="000D7F75" w:rsidRPr="001F46FB" w:rsidRDefault="000D7F75" w:rsidP="006713F3">
            <w:pPr>
              <w:jc w:val="center"/>
              <w:rPr>
                <w:rFonts w:eastAsia="Times New Roman" w:cs="Times New Roman"/>
                <w:b/>
                <w:iCs/>
                <w:sz w:val="20"/>
                <w:szCs w:val="20"/>
                <w:lang w:eastAsia="en-CA"/>
              </w:rPr>
            </w:pPr>
          </w:p>
        </w:tc>
        <w:tc>
          <w:tcPr>
            <w:tcW w:w="1932" w:type="dxa"/>
            <w:tcBorders>
              <w:top w:val="double" w:sz="4" w:space="0" w:color="auto"/>
              <w:left w:val="dotted" w:sz="4" w:space="0" w:color="auto"/>
              <w:bottom w:val="dotted" w:sz="4" w:space="0" w:color="auto"/>
              <w:right w:val="single" w:sz="4" w:space="0" w:color="auto"/>
            </w:tcBorders>
            <w:shd w:val="clear" w:color="auto" w:fill="auto"/>
            <w:noWrap/>
            <w:vAlign w:val="center"/>
          </w:tcPr>
          <w:p w14:paraId="136C8B0B" w14:textId="77777777" w:rsidR="000D7F75" w:rsidRPr="001F46FB" w:rsidRDefault="000D7F75" w:rsidP="006713F3">
            <w:pPr>
              <w:jc w:val="left"/>
              <w:rPr>
                <w:rFonts w:eastAsia="Times New Roman" w:cs="Times New Roman"/>
                <w:b/>
                <w:iCs/>
                <w:sz w:val="20"/>
                <w:szCs w:val="20"/>
                <w:lang w:eastAsia="en-CA"/>
              </w:rPr>
            </w:pPr>
            <w:r w:rsidRPr="001F46FB">
              <w:rPr>
                <w:rFonts w:eastAsia="Times New Roman" w:cs="Times New Roman"/>
                <w:iCs/>
                <w:sz w:val="20"/>
                <w:szCs w:val="20"/>
                <w:lang w:eastAsia="en-CA"/>
              </w:rPr>
              <w:t>Population Density</w:t>
            </w:r>
          </w:p>
        </w:tc>
        <w:tc>
          <w:tcPr>
            <w:tcW w:w="4011" w:type="dxa"/>
            <w:tcBorders>
              <w:top w:val="double" w:sz="4" w:space="0" w:color="auto"/>
              <w:left w:val="single" w:sz="4" w:space="0" w:color="auto"/>
              <w:bottom w:val="dotted" w:sz="4" w:space="0" w:color="auto"/>
              <w:right w:val="single" w:sz="4" w:space="0" w:color="auto"/>
            </w:tcBorders>
            <w:shd w:val="clear" w:color="auto" w:fill="auto"/>
            <w:noWrap/>
            <w:vAlign w:val="center"/>
          </w:tcPr>
          <w:p w14:paraId="461EE3B6" w14:textId="77777777" w:rsidR="000D7F75" w:rsidRPr="001F46FB" w:rsidRDefault="000D7F75" w:rsidP="006713F3">
            <w:pPr>
              <w:jc w:val="left"/>
              <w:rPr>
                <w:rFonts w:eastAsia="Times New Roman" w:cs="Times New Roman"/>
                <w:b/>
                <w:iCs/>
                <w:sz w:val="20"/>
                <w:szCs w:val="20"/>
                <w:lang w:eastAsia="en-CA"/>
              </w:rPr>
            </w:pPr>
            <w:r w:rsidRPr="001F46FB">
              <w:rPr>
                <w:rFonts w:eastAsia="Times New Roman" w:cs="Times New Roman"/>
                <w:iCs/>
                <w:sz w:val="20"/>
                <w:szCs w:val="20"/>
                <w:lang w:eastAsia="en-CA"/>
              </w:rPr>
              <w:t>Population in the taxi zone /Total area of the taxi zone in square meters</w:t>
            </w:r>
          </w:p>
        </w:tc>
        <w:tc>
          <w:tcPr>
            <w:tcW w:w="876" w:type="dxa"/>
            <w:tcBorders>
              <w:top w:val="double" w:sz="4" w:space="0" w:color="auto"/>
              <w:left w:val="single" w:sz="4" w:space="0" w:color="auto"/>
              <w:bottom w:val="dotted" w:sz="4" w:space="0" w:color="auto"/>
              <w:right w:val="dotted" w:sz="4" w:space="0" w:color="auto"/>
            </w:tcBorders>
            <w:shd w:val="clear" w:color="auto" w:fill="auto"/>
            <w:noWrap/>
            <w:vAlign w:val="center"/>
          </w:tcPr>
          <w:p w14:paraId="2A12983B" w14:textId="77777777" w:rsidR="000D7F75" w:rsidRPr="001F46FB" w:rsidRDefault="000D7F75" w:rsidP="006713F3">
            <w:pPr>
              <w:jc w:val="center"/>
              <w:rPr>
                <w:rFonts w:cs="Times New Roman"/>
                <w:b/>
                <w:iCs/>
                <w:sz w:val="20"/>
                <w:szCs w:val="20"/>
              </w:rPr>
            </w:pPr>
            <w:r w:rsidRPr="001F46FB">
              <w:rPr>
                <w:rFonts w:cs="Times New Roman"/>
                <w:iCs/>
                <w:sz w:val="20"/>
                <w:szCs w:val="20"/>
              </w:rPr>
              <w:t>0.0</w:t>
            </w:r>
          </w:p>
        </w:tc>
        <w:tc>
          <w:tcPr>
            <w:tcW w:w="965" w:type="dxa"/>
            <w:tcBorders>
              <w:top w:val="double" w:sz="4" w:space="0" w:color="auto"/>
              <w:left w:val="dotted" w:sz="4" w:space="0" w:color="auto"/>
              <w:bottom w:val="dotted" w:sz="4" w:space="0" w:color="auto"/>
              <w:right w:val="dotted" w:sz="4" w:space="0" w:color="auto"/>
            </w:tcBorders>
            <w:shd w:val="clear" w:color="auto" w:fill="auto"/>
            <w:noWrap/>
            <w:vAlign w:val="center"/>
          </w:tcPr>
          <w:p w14:paraId="2666E47B" w14:textId="77777777" w:rsidR="000D7F75" w:rsidRPr="001F46FB" w:rsidRDefault="000D7F75" w:rsidP="006713F3">
            <w:pPr>
              <w:jc w:val="center"/>
              <w:rPr>
                <w:rFonts w:cs="Times New Roman"/>
                <w:b/>
                <w:iCs/>
                <w:sz w:val="20"/>
                <w:szCs w:val="20"/>
              </w:rPr>
            </w:pPr>
            <w:r w:rsidRPr="001F46FB">
              <w:rPr>
                <w:rFonts w:cs="Times New Roman"/>
                <w:iCs/>
                <w:sz w:val="20"/>
                <w:szCs w:val="20"/>
              </w:rPr>
              <w:t>0.6</w:t>
            </w:r>
          </w:p>
        </w:tc>
        <w:tc>
          <w:tcPr>
            <w:tcW w:w="841" w:type="dxa"/>
            <w:tcBorders>
              <w:top w:val="double" w:sz="4" w:space="0" w:color="auto"/>
              <w:left w:val="dotted" w:sz="4" w:space="0" w:color="auto"/>
              <w:bottom w:val="dotted" w:sz="4" w:space="0" w:color="auto"/>
              <w:right w:val="double" w:sz="4" w:space="0" w:color="auto"/>
            </w:tcBorders>
            <w:shd w:val="clear" w:color="auto" w:fill="auto"/>
            <w:noWrap/>
            <w:vAlign w:val="center"/>
          </w:tcPr>
          <w:p w14:paraId="5457FC61" w14:textId="77777777" w:rsidR="000D7F75" w:rsidRPr="001F46FB" w:rsidRDefault="000D7F75" w:rsidP="006713F3">
            <w:pPr>
              <w:jc w:val="center"/>
              <w:rPr>
                <w:rFonts w:cs="Times New Roman"/>
                <w:b/>
                <w:iCs/>
                <w:sz w:val="20"/>
                <w:szCs w:val="20"/>
              </w:rPr>
            </w:pPr>
            <w:r w:rsidRPr="001F46FB">
              <w:rPr>
                <w:rFonts w:cs="Times New Roman"/>
                <w:iCs/>
                <w:sz w:val="20"/>
                <w:szCs w:val="20"/>
              </w:rPr>
              <w:t>0.1</w:t>
            </w:r>
          </w:p>
        </w:tc>
      </w:tr>
      <w:tr w:rsidR="000D7F75" w:rsidRPr="001F46FB" w14:paraId="226EAD6E" w14:textId="77777777" w:rsidTr="006713F3">
        <w:trPr>
          <w:trHeight w:val="315"/>
          <w:jc w:val="center"/>
        </w:trPr>
        <w:tc>
          <w:tcPr>
            <w:tcW w:w="371" w:type="dxa"/>
            <w:tcBorders>
              <w:top w:val="dotted" w:sz="4" w:space="0" w:color="auto"/>
              <w:left w:val="double" w:sz="4" w:space="0" w:color="auto"/>
              <w:bottom w:val="dotted" w:sz="4" w:space="0" w:color="auto"/>
              <w:right w:val="dotted" w:sz="4" w:space="0" w:color="auto"/>
            </w:tcBorders>
            <w:shd w:val="clear" w:color="auto" w:fill="auto"/>
            <w:noWrap/>
            <w:vAlign w:val="center"/>
            <w:hideMark/>
          </w:tcPr>
          <w:p w14:paraId="360C6CFE" w14:textId="77777777" w:rsidR="000D7F75" w:rsidRPr="001F46FB" w:rsidRDefault="000D7F75" w:rsidP="006713F3">
            <w:pPr>
              <w:jc w:val="center"/>
              <w:rPr>
                <w:rFonts w:eastAsia="Times New Roman" w:cs="Times New Roman"/>
                <w:b/>
                <w:iCs/>
                <w:sz w:val="20"/>
                <w:szCs w:val="20"/>
                <w:lang w:eastAsia="en-CA"/>
              </w:rPr>
            </w:pPr>
          </w:p>
        </w:tc>
        <w:tc>
          <w:tcPr>
            <w:tcW w:w="1932" w:type="dxa"/>
            <w:tcBorders>
              <w:top w:val="dotted" w:sz="4" w:space="0" w:color="auto"/>
              <w:left w:val="dotted" w:sz="4" w:space="0" w:color="auto"/>
              <w:bottom w:val="dotted" w:sz="4" w:space="0" w:color="auto"/>
              <w:right w:val="single" w:sz="4" w:space="0" w:color="auto"/>
            </w:tcBorders>
            <w:shd w:val="clear" w:color="auto" w:fill="auto"/>
            <w:noWrap/>
            <w:vAlign w:val="center"/>
            <w:hideMark/>
          </w:tcPr>
          <w:p w14:paraId="15BE133C" w14:textId="77777777" w:rsidR="000D7F75" w:rsidRPr="001F46FB" w:rsidRDefault="000D7F75" w:rsidP="006713F3">
            <w:pPr>
              <w:jc w:val="left"/>
              <w:rPr>
                <w:rFonts w:eastAsia="Times New Roman" w:cs="Times New Roman"/>
                <w:b/>
                <w:iCs/>
                <w:sz w:val="20"/>
                <w:szCs w:val="20"/>
                <w:lang w:eastAsia="en-CA"/>
              </w:rPr>
            </w:pPr>
            <w:r w:rsidRPr="001F46FB">
              <w:rPr>
                <w:rFonts w:eastAsia="Times New Roman" w:cs="Times New Roman"/>
                <w:iCs/>
                <w:sz w:val="20"/>
                <w:szCs w:val="20"/>
                <w:lang w:eastAsia="en-CA"/>
              </w:rPr>
              <w:t>Employment Density</w:t>
            </w:r>
          </w:p>
        </w:tc>
        <w:tc>
          <w:tcPr>
            <w:tcW w:w="4011"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37F498CC" w14:textId="77777777" w:rsidR="000D7F75" w:rsidRPr="001F46FB" w:rsidRDefault="000D7F75" w:rsidP="006713F3">
            <w:pPr>
              <w:jc w:val="left"/>
              <w:rPr>
                <w:rFonts w:eastAsia="Times New Roman" w:cs="Times New Roman"/>
                <w:b/>
                <w:iCs/>
                <w:sz w:val="20"/>
                <w:szCs w:val="20"/>
                <w:lang w:eastAsia="en-CA"/>
              </w:rPr>
            </w:pPr>
            <w:r w:rsidRPr="001F46FB">
              <w:rPr>
                <w:rFonts w:eastAsia="Times New Roman" w:cs="Times New Roman"/>
                <w:iCs/>
                <w:sz w:val="20"/>
                <w:szCs w:val="20"/>
                <w:lang w:eastAsia="en-CA"/>
              </w:rPr>
              <w:t>Total number of jobs in taxi zone /Total number of populations in taxi zone</w:t>
            </w:r>
          </w:p>
        </w:tc>
        <w:tc>
          <w:tcPr>
            <w:tcW w:w="876" w:type="dxa"/>
            <w:tcBorders>
              <w:top w:val="dotted" w:sz="4" w:space="0" w:color="auto"/>
              <w:left w:val="single" w:sz="4" w:space="0" w:color="auto"/>
              <w:bottom w:val="dotted" w:sz="4" w:space="0" w:color="auto"/>
              <w:right w:val="dotted" w:sz="4" w:space="0" w:color="auto"/>
            </w:tcBorders>
            <w:shd w:val="clear" w:color="auto" w:fill="auto"/>
            <w:noWrap/>
            <w:vAlign w:val="center"/>
          </w:tcPr>
          <w:p w14:paraId="3D96A632" w14:textId="77777777" w:rsidR="000D7F75" w:rsidRPr="001F46FB" w:rsidRDefault="000D7F75" w:rsidP="006713F3">
            <w:pPr>
              <w:jc w:val="center"/>
              <w:rPr>
                <w:rFonts w:eastAsia="Times New Roman" w:cs="Times New Roman"/>
                <w:b/>
                <w:iCs/>
                <w:sz w:val="20"/>
                <w:szCs w:val="20"/>
                <w:lang w:eastAsia="en-CA"/>
              </w:rPr>
            </w:pPr>
            <w:r w:rsidRPr="001F46FB">
              <w:rPr>
                <w:rFonts w:cs="Times New Roman"/>
                <w:iCs/>
                <w:sz w:val="20"/>
                <w:szCs w:val="20"/>
              </w:rPr>
              <w:t>0.0</w:t>
            </w:r>
          </w:p>
        </w:tc>
        <w:tc>
          <w:tcPr>
            <w:tcW w:w="965" w:type="dxa"/>
            <w:tcBorders>
              <w:top w:val="dotted" w:sz="4" w:space="0" w:color="auto"/>
              <w:left w:val="dotted" w:sz="4" w:space="0" w:color="auto"/>
              <w:bottom w:val="dotted" w:sz="4" w:space="0" w:color="auto"/>
              <w:right w:val="dotted" w:sz="4" w:space="0" w:color="auto"/>
            </w:tcBorders>
            <w:shd w:val="clear" w:color="auto" w:fill="auto"/>
            <w:noWrap/>
            <w:vAlign w:val="center"/>
          </w:tcPr>
          <w:p w14:paraId="5772AF11" w14:textId="77777777" w:rsidR="000D7F75" w:rsidRPr="001F46FB" w:rsidRDefault="000D7F75" w:rsidP="006713F3">
            <w:pPr>
              <w:jc w:val="center"/>
              <w:rPr>
                <w:rFonts w:eastAsia="Times New Roman" w:cs="Times New Roman"/>
                <w:b/>
                <w:iCs/>
                <w:sz w:val="20"/>
                <w:szCs w:val="20"/>
                <w:lang w:eastAsia="en-CA"/>
              </w:rPr>
            </w:pPr>
            <w:r w:rsidRPr="001F46FB">
              <w:rPr>
                <w:rFonts w:eastAsia="Times New Roman" w:cs="Times New Roman"/>
                <w:iCs/>
                <w:sz w:val="20"/>
                <w:szCs w:val="20"/>
                <w:lang w:eastAsia="en-CA"/>
              </w:rPr>
              <w:t>1.0</w:t>
            </w:r>
          </w:p>
        </w:tc>
        <w:tc>
          <w:tcPr>
            <w:tcW w:w="841" w:type="dxa"/>
            <w:tcBorders>
              <w:top w:val="dotted" w:sz="4" w:space="0" w:color="auto"/>
              <w:left w:val="dotted" w:sz="4" w:space="0" w:color="auto"/>
              <w:bottom w:val="dotted" w:sz="4" w:space="0" w:color="auto"/>
              <w:right w:val="double" w:sz="4" w:space="0" w:color="auto"/>
            </w:tcBorders>
            <w:shd w:val="clear" w:color="auto" w:fill="auto"/>
            <w:noWrap/>
            <w:vAlign w:val="center"/>
          </w:tcPr>
          <w:p w14:paraId="65B31662" w14:textId="77777777" w:rsidR="000D7F75" w:rsidRPr="001F46FB" w:rsidRDefault="000D7F75" w:rsidP="006713F3">
            <w:pPr>
              <w:jc w:val="center"/>
              <w:rPr>
                <w:rFonts w:eastAsia="Times New Roman" w:cs="Times New Roman"/>
                <w:b/>
                <w:iCs/>
                <w:sz w:val="20"/>
                <w:szCs w:val="20"/>
                <w:lang w:eastAsia="en-CA"/>
              </w:rPr>
            </w:pPr>
            <w:r w:rsidRPr="001F46FB">
              <w:rPr>
                <w:rFonts w:cs="Times New Roman"/>
                <w:iCs/>
                <w:sz w:val="20"/>
                <w:szCs w:val="20"/>
              </w:rPr>
              <w:t>0.6</w:t>
            </w:r>
          </w:p>
        </w:tc>
      </w:tr>
      <w:tr w:rsidR="000D7F75" w:rsidRPr="001F46FB" w14:paraId="4258A0B0" w14:textId="77777777" w:rsidTr="006713F3">
        <w:trPr>
          <w:trHeight w:val="315"/>
          <w:jc w:val="center"/>
        </w:trPr>
        <w:tc>
          <w:tcPr>
            <w:tcW w:w="371" w:type="dxa"/>
            <w:tcBorders>
              <w:top w:val="dotted" w:sz="4" w:space="0" w:color="auto"/>
              <w:left w:val="double" w:sz="4" w:space="0" w:color="auto"/>
              <w:bottom w:val="dotted" w:sz="4" w:space="0" w:color="auto"/>
              <w:right w:val="dotted" w:sz="4" w:space="0" w:color="auto"/>
            </w:tcBorders>
            <w:shd w:val="clear" w:color="auto" w:fill="auto"/>
            <w:noWrap/>
            <w:vAlign w:val="center"/>
          </w:tcPr>
          <w:p w14:paraId="0B002A28" w14:textId="77777777" w:rsidR="000D7F75" w:rsidRPr="001F46FB" w:rsidRDefault="000D7F75" w:rsidP="006713F3">
            <w:pPr>
              <w:jc w:val="center"/>
              <w:rPr>
                <w:rFonts w:eastAsia="Times New Roman" w:cs="Times New Roman"/>
                <w:b/>
                <w:iCs/>
                <w:sz w:val="20"/>
                <w:szCs w:val="20"/>
                <w:lang w:eastAsia="en-CA"/>
              </w:rPr>
            </w:pPr>
          </w:p>
        </w:tc>
        <w:tc>
          <w:tcPr>
            <w:tcW w:w="1932" w:type="dxa"/>
            <w:tcBorders>
              <w:top w:val="dotted" w:sz="4" w:space="0" w:color="auto"/>
              <w:left w:val="dotted" w:sz="4" w:space="0" w:color="auto"/>
              <w:bottom w:val="dotted" w:sz="4" w:space="0" w:color="auto"/>
              <w:right w:val="single" w:sz="4" w:space="0" w:color="auto"/>
            </w:tcBorders>
            <w:shd w:val="clear" w:color="auto" w:fill="auto"/>
            <w:noWrap/>
            <w:vAlign w:val="center"/>
          </w:tcPr>
          <w:p w14:paraId="205E082A" w14:textId="77777777" w:rsidR="000D7F75" w:rsidRPr="001F46FB" w:rsidRDefault="000D7F75" w:rsidP="006713F3">
            <w:pPr>
              <w:jc w:val="left"/>
              <w:rPr>
                <w:rFonts w:eastAsia="Times New Roman" w:cs="Times New Roman"/>
                <w:b/>
                <w:iCs/>
                <w:sz w:val="20"/>
                <w:szCs w:val="20"/>
                <w:lang w:eastAsia="en-CA"/>
              </w:rPr>
            </w:pPr>
            <w:r w:rsidRPr="001F46FB">
              <w:rPr>
                <w:rFonts w:eastAsia="Times New Roman" w:cs="Times New Roman"/>
                <w:iCs/>
                <w:sz w:val="20"/>
                <w:szCs w:val="20"/>
                <w:lang w:eastAsia="en-CA"/>
              </w:rPr>
              <w:t>Median Income (10</w:t>
            </w:r>
            <w:r w:rsidRPr="001F46FB">
              <w:rPr>
                <w:rFonts w:eastAsia="Times New Roman" w:cs="Times New Roman"/>
                <w:iCs/>
                <w:sz w:val="20"/>
                <w:szCs w:val="20"/>
                <w:vertAlign w:val="superscript"/>
                <w:lang w:eastAsia="en-CA"/>
              </w:rPr>
              <w:t>-6</w:t>
            </w:r>
            <w:r w:rsidRPr="001F46FB">
              <w:rPr>
                <w:rFonts w:eastAsia="Times New Roman" w:cs="Times New Roman"/>
                <w:iCs/>
                <w:sz w:val="20"/>
                <w:szCs w:val="20"/>
                <w:lang w:eastAsia="en-CA"/>
              </w:rPr>
              <w:t>)</w:t>
            </w:r>
          </w:p>
        </w:tc>
        <w:tc>
          <w:tcPr>
            <w:tcW w:w="4011" w:type="dxa"/>
            <w:tcBorders>
              <w:top w:val="dotted" w:sz="4" w:space="0" w:color="auto"/>
              <w:left w:val="single" w:sz="4" w:space="0" w:color="auto"/>
              <w:bottom w:val="dotted" w:sz="4" w:space="0" w:color="auto"/>
              <w:right w:val="single" w:sz="4" w:space="0" w:color="auto"/>
            </w:tcBorders>
            <w:shd w:val="clear" w:color="auto" w:fill="auto"/>
            <w:noWrap/>
            <w:vAlign w:val="center"/>
          </w:tcPr>
          <w:p w14:paraId="526BFF9C" w14:textId="77777777" w:rsidR="000D7F75" w:rsidRPr="001F46FB" w:rsidRDefault="000D7F75" w:rsidP="006713F3">
            <w:pPr>
              <w:jc w:val="left"/>
              <w:rPr>
                <w:rFonts w:eastAsia="Times New Roman" w:cs="Times New Roman"/>
                <w:b/>
                <w:iCs/>
                <w:sz w:val="20"/>
                <w:szCs w:val="20"/>
                <w:lang w:eastAsia="en-CA"/>
              </w:rPr>
            </w:pPr>
            <w:r w:rsidRPr="001F46FB">
              <w:rPr>
                <w:rFonts w:eastAsia="Times New Roman" w:cs="Times New Roman"/>
                <w:iCs/>
                <w:sz w:val="20"/>
                <w:szCs w:val="20"/>
                <w:lang w:eastAsia="en-CA"/>
              </w:rPr>
              <w:t>Median person income in taxi zone</w:t>
            </w:r>
          </w:p>
        </w:tc>
        <w:tc>
          <w:tcPr>
            <w:tcW w:w="876" w:type="dxa"/>
            <w:tcBorders>
              <w:top w:val="dotted" w:sz="4" w:space="0" w:color="auto"/>
              <w:left w:val="single" w:sz="4" w:space="0" w:color="auto"/>
              <w:bottom w:val="dotted" w:sz="4" w:space="0" w:color="auto"/>
              <w:right w:val="dotted" w:sz="4" w:space="0" w:color="auto"/>
            </w:tcBorders>
            <w:shd w:val="clear" w:color="auto" w:fill="auto"/>
            <w:noWrap/>
            <w:vAlign w:val="center"/>
          </w:tcPr>
          <w:p w14:paraId="1439E109" w14:textId="77777777" w:rsidR="000D7F75" w:rsidRPr="001F46FB" w:rsidRDefault="000D7F75" w:rsidP="006713F3">
            <w:pPr>
              <w:jc w:val="center"/>
              <w:rPr>
                <w:rFonts w:cs="Times New Roman"/>
                <w:b/>
                <w:iCs/>
                <w:sz w:val="20"/>
                <w:szCs w:val="20"/>
              </w:rPr>
            </w:pPr>
            <w:r w:rsidRPr="001F46FB">
              <w:rPr>
                <w:rFonts w:cs="Times New Roman"/>
                <w:iCs/>
                <w:sz w:val="20"/>
                <w:szCs w:val="20"/>
              </w:rPr>
              <w:t>0.0</w:t>
            </w:r>
          </w:p>
        </w:tc>
        <w:tc>
          <w:tcPr>
            <w:tcW w:w="965" w:type="dxa"/>
            <w:tcBorders>
              <w:top w:val="dotted" w:sz="4" w:space="0" w:color="auto"/>
              <w:left w:val="dotted" w:sz="4" w:space="0" w:color="auto"/>
              <w:bottom w:val="dotted" w:sz="4" w:space="0" w:color="auto"/>
              <w:right w:val="dotted" w:sz="4" w:space="0" w:color="auto"/>
            </w:tcBorders>
            <w:shd w:val="clear" w:color="auto" w:fill="auto"/>
            <w:noWrap/>
            <w:vAlign w:val="center"/>
          </w:tcPr>
          <w:p w14:paraId="0B7AD630" w14:textId="77777777" w:rsidR="000D7F75" w:rsidRPr="001F46FB" w:rsidRDefault="000D7F75" w:rsidP="006713F3">
            <w:pPr>
              <w:jc w:val="center"/>
              <w:rPr>
                <w:rFonts w:cs="Times New Roman"/>
                <w:b/>
                <w:iCs/>
                <w:sz w:val="20"/>
                <w:szCs w:val="20"/>
              </w:rPr>
            </w:pPr>
            <w:r w:rsidRPr="001F46FB">
              <w:rPr>
                <w:rFonts w:cs="Times New Roman"/>
                <w:iCs/>
                <w:sz w:val="20"/>
                <w:szCs w:val="20"/>
              </w:rPr>
              <w:t>1.6</w:t>
            </w:r>
          </w:p>
        </w:tc>
        <w:tc>
          <w:tcPr>
            <w:tcW w:w="841" w:type="dxa"/>
            <w:tcBorders>
              <w:top w:val="dotted" w:sz="4" w:space="0" w:color="auto"/>
              <w:left w:val="dotted" w:sz="4" w:space="0" w:color="auto"/>
              <w:bottom w:val="dotted" w:sz="4" w:space="0" w:color="auto"/>
              <w:right w:val="double" w:sz="4" w:space="0" w:color="auto"/>
            </w:tcBorders>
            <w:shd w:val="clear" w:color="auto" w:fill="auto"/>
            <w:noWrap/>
            <w:vAlign w:val="center"/>
          </w:tcPr>
          <w:p w14:paraId="0277A098" w14:textId="77777777" w:rsidR="000D7F75" w:rsidRPr="001F46FB" w:rsidRDefault="000D7F75" w:rsidP="006713F3">
            <w:pPr>
              <w:jc w:val="center"/>
              <w:rPr>
                <w:rFonts w:cs="Times New Roman"/>
                <w:b/>
                <w:iCs/>
                <w:sz w:val="20"/>
                <w:szCs w:val="20"/>
              </w:rPr>
            </w:pPr>
            <w:r w:rsidRPr="001F46FB">
              <w:rPr>
                <w:rFonts w:cs="Times New Roman"/>
                <w:iCs/>
                <w:sz w:val="20"/>
                <w:szCs w:val="20"/>
              </w:rPr>
              <w:t>0.7</w:t>
            </w:r>
          </w:p>
        </w:tc>
      </w:tr>
      <w:tr w:rsidR="000D7F75" w:rsidRPr="001F46FB" w14:paraId="457A1222" w14:textId="77777777" w:rsidTr="006713F3">
        <w:trPr>
          <w:trHeight w:val="315"/>
          <w:jc w:val="center"/>
        </w:trPr>
        <w:tc>
          <w:tcPr>
            <w:tcW w:w="371" w:type="dxa"/>
            <w:tcBorders>
              <w:top w:val="dotted" w:sz="4" w:space="0" w:color="auto"/>
              <w:left w:val="double" w:sz="4" w:space="0" w:color="auto"/>
              <w:bottom w:val="dotted" w:sz="4" w:space="0" w:color="auto"/>
              <w:right w:val="dotted" w:sz="4" w:space="0" w:color="auto"/>
            </w:tcBorders>
            <w:shd w:val="clear" w:color="auto" w:fill="auto"/>
            <w:noWrap/>
            <w:vAlign w:val="center"/>
          </w:tcPr>
          <w:p w14:paraId="5D1965FE" w14:textId="77777777" w:rsidR="000D7F75" w:rsidRPr="001F46FB" w:rsidRDefault="000D7F75" w:rsidP="006713F3">
            <w:pPr>
              <w:jc w:val="center"/>
              <w:rPr>
                <w:rFonts w:eastAsia="Times New Roman" w:cs="Times New Roman"/>
                <w:b/>
                <w:iCs/>
                <w:sz w:val="20"/>
                <w:szCs w:val="20"/>
                <w:lang w:eastAsia="en-CA"/>
              </w:rPr>
            </w:pPr>
          </w:p>
        </w:tc>
        <w:tc>
          <w:tcPr>
            <w:tcW w:w="1932" w:type="dxa"/>
            <w:tcBorders>
              <w:top w:val="dotted" w:sz="4" w:space="0" w:color="auto"/>
              <w:left w:val="dotted" w:sz="4" w:space="0" w:color="auto"/>
              <w:bottom w:val="dotted" w:sz="4" w:space="0" w:color="auto"/>
              <w:right w:val="single" w:sz="4" w:space="0" w:color="auto"/>
            </w:tcBorders>
            <w:shd w:val="clear" w:color="auto" w:fill="auto"/>
            <w:noWrap/>
            <w:vAlign w:val="center"/>
          </w:tcPr>
          <w:p w14:paraId="326A9AE4" w14:textId="77777777" w:rsidR="000D7F75" w:rsidRPr="001F46FB" w:rsidRDefault="000D7F75" w:rsidP="006713F3">
            <w:pPr>
              <w:jc w:val="left"/>
              <w:rPr>
                <w:rFonts w:eastAsia="Times New Roman" w:cs="Times New Roman"/>
                <w:b/>
                <w:iCs/>
                <w:sz w:val="20"/>
                <w:szCs w:val="20"/>
                <w:lang w:eastAsia="en-CA"/>
              </w:rPr>
            </w:pPr>
            <w:r w:rsidRPr="001F46FB">
              <w:rPr>
                <w:rFonts w:eastAsia="Times New Roman" w:cs="Times New Roman"/>
                <w:iCs/>
                <w:sz w:val="20"/>
                <w:szCs w:val="20"/>
                <w:lang w:eastAsia="en-CA"/>
              </w:rPr>
              <w:t>Proportion of Zero Car HH</w:t>
            </w:r>
          </w:p>
        </w:tc>
        <w:tc>
          <w:tcPr>
            <w:tcW w:w="4011" w:type="dxa"/>
            <w:tcBorders>
              <w:top w:val="dotted" w:sz="4" w:space="0" w:color="auto"/>
              <w:left w:val="single" w:sz="4" w:space="0" w:color="auto"/>
              <w:bottom w:val="dotted" w:sz="4" w:space="0" w:color="auto"/>
              <w:right w:val="single" w:sz="4" w:space="0" w:color="auto"/>
            </w:tcBorders>
            <w:shd w:val="clear" w:color="auto" w:fill="auto"/>
            <w:noWrap/>
            <w:vAlign w:val="center"/>
          </w:tcPr>
          <w:p w14:paraId="3EC4D998" w14:textId="77777777" w:rsidR="000D7F75" w:rsidRPr="001F46FB" w:rsidRDefault="000D7F75" w:rsidP="006713F3">
            <w:pPr>
              <w:jc w:val="left"/>
              <w:rPr>
                <w:rFonts w:eastAsia="Times New Roman" w:cs="Times New Roman"/>
                <w:b/>
                <w:iCs/>
                <w:sz w:val="20"/>
                <w:szCs w:val="20"/>
                <w:lang w:eastAsia="en-CA"/>
              </w:rPr>
            </w:pPr>
            <w:r w:rsidRPr="001F46FB">
              <w:rPr>
                <w:rFonts w:eastAsia="Times New Roman" w:cs="Times New Roman"/>
                <w:iCs/>
                <w:sz w:val="20"/>
                <w:szCs w:val="20"/>
                <w:lang w:eastAsia="en-CA"/>
              </w:rPr>
              <w:t>Zero Car Ownership HH in the taxi zone /All HH in the taxi zone</w:t>
            </w:r>
          </w:p>
        </w:tc>
        <w:tc>
          <w:tcPr>
            <w:tcW w:w="876" w:type="dxa"/>
            <w:tcBorders>
              <w:top w:val="dotted" w:sz="4" w:space="0" w:color="auto"/>
              <w:left w:val="single" w:sz="4" w:space="0" w:color="auto"/>
              <w:bottom w:val="dotted" w:sz="4" w:space="0" w:color="auto"/>
              <w:right w:val="dotted" w:sz="4" w:space="0" w:color="auto"/>
            </w:tcBorders>
            <w:shd w:val="clear" w:color="auto" w:fill="auto"/>
            <w:noWrap/>
            <w:vAlign w:val="center"/>
          </w:tcPr>
          <w:p w14:paraId="20DC81F9" w14:textId="77777777" w:rsidR="000D7F75" w:rsidRPr="001F46FB" w:rsidRDefault="000D7F75" w:rsidP="006713F3">
            <w:pPr>
              <w:jc w:val="center"/>
              <w:rPr>
                <w:rFonts w:cs="Times New Roman"/>
                <w:b/>
                <w:iCs/>
                <w:sz w:val="20"/>
                <w:szCs w:val="20"/>
              </w:rPr>
            </w:pPr>
            <w:r w:rsidRPr="001F46FB">
              <w:rPr>
                <w:rFonts w:cs="Times New Roman"/>
                <w:iCs/>
                <w:sz w:val="20"/>
                <w:szCs w:val="20"/>
              </w:rPr>
              <w:t>0.0</w:t>
            </w:r>
          </w:p>
        </w:tc>
        <w:tc>
          <w:tcPr>
            <w:tcW w:w="965" w:type="dxa"/>
            <w:tcBorders>
              <w:top w:val="dotted" w:sz="4" w:space="0" w:color="auto"/>
              <w:left w:val="dotted" w:sz="4" w:space="0" w:color="auto"/>
              <w:bottom w:val="dotted" w:sz="4" w:space="0" w:color="auto"/>
              <w:right w:val="dotted" w:sz="4" w:space="0" w:color="auto"/>
            </w:tcBorders>
            <w:shd w:val="clear" w:color="auto" w:fill="auto"/>
            <w:noWrap/>
            <w:vAlign w:val="center"/>
          </w:tcPr>
          <w:p w14:paraId="4672FA8F" w14:textId="77777777" w:rsidR="000D7F75" w:rsidRPr="001F46FB" w:rsidRDefault="000D7F75" w:rsidP="006713F3">
            <w:pPr>
              <w:jc w:val="center"/>
              <w:rPr>
                <w:rFonts w:cs="Times New Roman"/>
                <w:b/>
                <w:iCs/>
                <w:sz w:val="20"/>
                <w:szCs w:val="20"/>
              </w:rPr>
            </w:pPr>
            <w:r w:rsidRPr="001F46FB">
              <w:rPr>
                <w:rFonts w:cs="Times New Roman"/>
                <w:iCs/>
                <w:sz w:val="20"/>
                <w:szCs w:val="20"/>
              </w:rPr>
              <w:t>0.9</w:t>
            </w:r>
          </w:p>
        </w:tc>
        <w:tc>
          <w:tcPr>
            <w:tcW w:w="841" w:type="dxa"/>
            <w:tcBorders>
              <w:top w:val="dotted" w:sz="4" w:space="0" w:color="auto"/>
              <w:left w:val="dotted" w:sz="4" w:space="0" w:color="auto"/>
              <w:bottom w:val="dotted" w:sz="4" w:space="0" w:color="auto"/>
              <w:right w:val="double" w:sz="4" w:space="0" w:color="auto"/>
            </w:tcBorders>
            <w:shd w:val="clear" w:color="auto" w:fill="auto"/>
            <w:noWrap/>
            <w:vAlign w:val="center"/>
          </w:tcPr>
          <w:p w14:paraId="44031644" w14:textId="77777777" w:rsidR="000D7F75" w:rsidRPr="001F46FB" w:rsidRDefault="000D7F75" w:rsidP="006713F3">
            <w:pPr>
              <w:jc w:val="center"/>
              <w:rPr>
                <w:rFonts w:cs="Times New Roman"/>
                <w:b/>
                <w:iCs/>
                <w:sz w:val="20"/>
                <w:szCs w:val="20"/>
              </w:rPr>
            </w:pPr>
            <w:r w:rsidRPr="001F46FB">
              <w:rPr>
                <w:rFonts w:cs="Times New Roman"/>
                <w:iCs/>
                <w:sz w:val="20"/>
                <w:szCs w:val="20"/>
              </w:rPr>
              <w:t>0.5</w:t>
            </w:r>
          </w:p>
        </w:tc>
      </w:tr>
      <w:tr w:rsidR="000D7F75" w:rsidRPr="001F46FB" w14:paraId="4C8D1355" w14:textId="77777777" w:rsidTr="006713F3">
        <w:trPr>
          <w:trHeight w:val="315"/>
          <w:jc w:val="center"/>
        </w:trPr>
        <w:tc>
          <w:tcPr>
            <w:tcW w:w="371" w:type="dxa"/>
            <w:tcBorders>
              <w:top w:val="dotted" w:sz="4" w:space="0" w:color="auto"/>
              <w:left w:val="double" w:sz="4" w:space="0" w:color="auto"/>
              <w:bottom w:val="dotted" w:sz="4" w:space="0" w:color="auto"/>
              <w:right w:val="dotted" w:sz="4" w:space="0" w:color="auto"/>
            </w:tcBorders>
            <w:shd w:val="clear" w:color="auto" w:fill="auto"/>
            <w:noWrap/>
            <w:vAlign w:val="center"/>
          </w:tcPr>
          <w:p w14:paraId="77167D9C" w14:textId="77777777" w:rsidR="000D7F75" w:rsidRPr="001F46FB" w:rsidRDefault="000D7F75" w:rsidP="006713F3">
            <w:pPr>
              <w:jc w:val="center"/>
              <w:rPr>
                <w:rFonts w:eastAsia="Times New Roman" w:cs="Times New Roman"/>
                <w:b/>
                <w:iCs/>
                <w:sz w:val="20"/>
                <w:szCs w:val="20"/>
                <w:lang w:eastAsia="en-CA"/>
              </w:rPr>
            </w:pPr>
          </w:p>
        </w:tc>
        <w:tc>
          <w:tcPr>
            <w:tcW w:w="1932" w:type="dxa"/>
            <w:tcBorders>
              <w:top w:val="dotted" w:sz="4" w:space="0" w:color="auto"/>
              <w:left w:val="dotted" w:sz="4" w:space="0" w:color="auto"/>
              <w:bottom w:val="dotted" w:sz="4" w:space="0" w:color="auto"/>
              <w:right w:val="single" w:sz="4" w:space="0" w:color="auto"/>
            </w:tcBorders>
            <w:shd w:val="clear" w:color="auto" w:fill="auto"/>
            <w:noWrap/>
            <w:vAlign w:val="center"/>
          </w:tcPr>
          <w:p w14:paraId="34DDD304" w14:textId="77777777" w:rsidR="000D7F75" w:rsidRPr="001F46FB" w:rsidRDefault="000D7F75" w:rsidP="006713F3">
            <w:pPr>
              <w:jc w:val="left"/>
              <w:rPr>
                <w:rFonts w:eastAsia="Times New Roman" w:cs="Times New Roman"/>
                <w:b/>
                <w:iCs/>
                <w:sz w:val="20"/>
                <w:szCs w:val="20"/>
                <w:lang w:eastAsia="en-CA"/>
              </w:rPr>
            </w:pPr>
            <w:r w:rsidRPr="001F46FB">
              <w:rPr>
                <w:rFonts w:eastAsia="Times New Roman" w:cs="Times New Roman"/>
                <w:iCs/>
                <w:sz w:val="20"/>
                <w:szCs w:val="20"/>
                <w:lang w:eastAsia="en-CA"/>
              </w:rPr>
              <w:t>Facilities</w:t>
            </w:r>
          </w:p>
        </w:tc>
        <w:tc>
          <w:tcPr>
            <w:tcW w:w="4011" w:type="dxa"/>
            <w:tcBorders>
              <w:top w:val="dotted" w:sz="4" w:space="0" w:color="auto"/>
              <w:left w:val="single" w:sz="4" w:space="0" w:color="auto"/>
              <w:bottom w:val="dotted" w:sz="4" w:space="0" w:color="auto"/>
              <w:right w:val="single" w:sz="4" w:space="0" w:color="auto"/>
            </w:tcBorders>
            <w:shd w:val="clear" w:color="auto" w:fill="auto"/>
            <w:noWrap/>
            <w:vAlign w:val="center"/>
          </w:tcPr>
          <w:p w14:paraId="3CF51858" w14:textId="77777777" w:rsidR="000D7F75" w:rsidRPr="001F46FB" w:rsidRDefault="000D7F75" w:rsidP="006713F3">
            <w:pPr>
              <w:jc w:val="left"/>
              <w:rPr>
                <w:rFonts w:eastAsia="Times New Roman" w:cs="Times New Roman"/>
                <w:b/>
                <w:iCs/>
                <w:sz w:val="20"/>
                <w:szCs w:val="20"/>
                <w:lang w:eastAsia="en-CA"/>
              </w:rPr>
            </w:pPr>
            <w:r w:rsidRPr="001F46FB">
              <w:rPr>
                <w:rFonts w:eastAsia="Times New Roman" w:cs="Times New Roman"/>
                <w:iCs/>
                <w:sz w:val="20"/>
                <w:szCs w:val="20"/>
                <w:lang w:eastAsia="en-CA"/>
              </w:rPr>
              <w:t>Total number of institutional facilities in taxi zone</w:t>
            </w:r>
          </w:p>
        </w:tc>
        <w:tc>
          <w:tcPr>
            <w:tcW w:w="876" w:type="dxa"/>
            <w:tcBorders>
              <w:top w:val="dotted" w:sz="4" w:space="0" w:color="auto"/>
              <w:left w:val="single" w:sz="4" w:space="0" w:color="auto"/>
              <w:bottom w:val="dotted" w:sz="4" w:space="0" w:color="auto"/>
              <w:right w:val="dotted" w:sz="4" w:space="0" w:color="auto"/>
            </w:tcBorders>
            <w:shd w:val="clear" w:color="auto" w:fill="auto"/>
            <w:noWrap/>
            <w:vAlign w:val="center"/>
          </w:tcPr>
          <w:p w14:paraId="21B3C448" w14:textId="77777777" w:rsidR="000D7F75" w:rsidRPr="001F46FB" w:rsidRDefault="000D7F75" w:rsidP="006713F3">
            <w:pPr>
              <w:jc w:val="center"/>
              <w:rPr>
                <w:rFonts w:eastAsia="Times New Roman" w:cs="Times New Roman"/>
                <w:b/>
                <w:iCs/>
                <w:sz w:val="20"/>
                <w:szCs w:val="20"/>
                <w:lang w:eastAsia="en-CA"/>
              </w:rPr>
            </w:pPr>
            <w:r w:rsidRPr="001F46FB">
              <w:rPr>
                <w:rFonts w:cs="Times New Roman"/>
                <w:iCs/>
                <w:sz w:val="20"/>
                <w:szCs w:val="20"/>
              </w:rPr>
              <w:t>0.0</w:t>
            </w:r>
          </w:p>
        </w:tc>
        <w:tc>
          <w:tcPr>
            <w:tcW w:w="965" w:type="dxa"/>
            <w:tcBorders>
              <w:top w:val="dotted" w:sz="4" w:space="0" w:color="auto"/>
              <w:left w:val="dotted" w:sz="4" w:space="0" w:color="auto"/>
              <w:bottom w:val="dotted" w:sz="4" w:space="0" w:color="auto"/>
              <w:right w:val="dotted" w:sz="4" w:space="0" w:color="auto"/>
            </w:tcBorders>
            <w:shd w:val="clear" w:color="auto" w:fill="auto"/>
            <w:noWrap/>
            <w:vAlign w:val="center"/>
          </w:tcPr>
          <w:p w14:paraId="087DCF9B" w14:textId="77777777" w:rsidR="000D7F75" w:rsidRPr="001F46FB" w:rsidRDefault="000D7F75" w:rsidP="006713F3">
            <w:pPr>
              <w:jc w:val="center"/>
              <w:rPr>
                <w:rFonts w:eastAsia="Times New Roman" w:cs="Times New Roman"/>
                <w:b/>
                <w:iCs/>
                <w:sz w:val="20"/>
                <w:szCs w:val="20"/>
                <w:lang w:eastAsia="en-CA"/>
              </w:rPr>
            </w:pPr>
            <w:r w:rsidRPr="001F46FB">
              <w:rPr>
                <w:rFonts w:cs="Times New Roman"/>
                <w:iCs/>
                <w:sz w:val="20"/>
                <w:szCs w:val="20"/>
              </w:rPr>
              <w:t>660.0</w:t>
            </w:r>
          </w:p>
        </w:tc>
        <w:tc>
          <w:tcPr>
            <w:tcW w:w="841" w:type="dxa"/>
            <w:tcBorders>
              <w:top w:val="dotted" w:sz="4" w:space="0" w:color="auto"/>
              <w:left w:val="dotted" w:sz="4" w:space="0" w:color="auto"/>
              <w:bottom w:val="dotted" w:sz="4" w:space="0" w:color="auto"/>
              <w:right w:val="double" w:sz="4" w:space="0" w:color="auto"/>
            </w:tcBorders>
            <w:shd w:val="clear" w:color="auto" w:fill="auto"/>
            <w:noWrap/>
            <w:vAlign w:val="center"/>
          </w:tcPr>
          <w:p w14:paraId="5D9231CB" w14:textId="77777777" w:rsidR="000D7F75" w:rsidRPr="001F46FB" w:rsidRDefault="000D7F75" w:rsidP="006713F3">
            <w:pPr>
              <w:jc w:val="center"/>
              <w:rPr>
                <w:rFonts w:eastAsia="Times New Roman" w:cs="Times New Roman"/>
                <w:b/>
                <w:iCs/>
                <w:sz w:val="20"/>
                <w:szCs w:val="20"/>
                <w:lang w:eastAsia="en-CA"/>
              </w:rPr>
            </w:pPr>
            <w:r w:rsidRPr="001F46FB">
              <w:rPr>
                <w:rFonts w:cs="Times New Roman"/>
                <w:iCs/>
                <w:sz w:val="20"/>
                <w:szCs w:val="20"/>
              </w:rPr>
              <w:t>210.9</w:t>
            </w:r>
          </w:p>
        </w:tc>
      </w:tr>
      <w:tr w:rsidR="000D7F75" w:rsidRPr="001F46FB" w14:paraId="69DBBEF0" w14:textId="77777777" w:rsidTr="006713F3">
        <w:trPr>
          <w:trHeight w:val="315"/>
          <w:jc w:val="center"/>
        </w:trPr>
        <w:tc>
          <w:tcPr>
            <w:tcW w:w="371" w:type="dxa"/>
            <w:tcBorders>
              <w:top w:val="dotted" w:sz="4" w:space="0" w:color="auto"/>
              <w:left w:val="double" w:sz="4" w:space="0" w:color="auto"/>
              <w:bottom w:val="dotted" w:sz="4" w:space="0" w:color="auto"/>
              <w:right w:val="dotted" w:sz="4" w:space="0" w:color="auto"/>
            </w:tcBorders>
            <w:shd w:val="clear" w:color="auto" w:fill="auto"/>
            <w:noWrap/>
            <w:vAlign w:val="center"/>
            <w:hideMark/>
          </w:tcPr>
          <w:p w14:paraId="5B2B94DF" w14:textId="77777777" w:rsidR="000D7F75" w:rsidRPr="001F46FB" w:rsidRDefault="000D7F75" w:rsidP="006713F3">
            <w:pPr>
              <w:jc w:val="center"/>
              <w:rPr>
                <w:rFonts w:eastAsia="Times New Roman" w:cs="Times New Roman"/>
                <w:b/>
                <w:iCs/>
                <w:sz w:val="20"/>
                <w:szCs w:val="20"/>
                <w:lang w:eastAsia="en-CA"/>
              </w:rPr>
            </w:pPr>
          </w:p>
        </w:tc>
        <w:tc>
          <w:tcPr>
            <w:tcW w:w="1932" w:type="dxa"/>
            <w:tcBorders>
              <w:top w:val="dotted" w:sz="4" w:space="0" w:color="auto"/>
              <w:left w:val="dotted" w:sz="4" w:space="0" w:color="auto"/>
              <w:bottom w:val="dotted" w:sz="4" w:space="0" w:color="auto"/>
              <w:right w:val="single" w:sz="4" w:space="0" w:color="auto"/>
            </w:tcBorders>
            <w:shd w:val="clear" w:color="auto" w:fill="auto"/>
            <w:noWrap/>
            <w:vAlign w:val="center"/>
            <w:hideMark/>
          </w:tcPr>
          <w:p w14:paraId="31FB058E" w14:textId="77777777" w:rsidR="000D7F75" w:rsidRPr="001F46FB" w:rsidRDefault="000D7F75" w:rsidP="006713F3">
            <w:pPr>
              <w:jc w:val="left"/>
              <w:rPr>
                <w:rFonts w:eastAsia="Times New Roman" w:cs="Times New Roman"/>
                <w:b/>
                <w:iCs/>
                <w:sz w:val="20"/>
                <w:szCs w:val="20"/>
                <w:lang w:eastAsia="en-CA"/>
              </w:rPr>
            </w:pPr>
            <w:r w:rsidRPr="001F46FB">
              <w:rPr>
                <w:rFonts w:eastAsia="Times New Roman" w:cs="Times New Roman"/>
                <w:iCs/>
                <w:sz w:val="20"/>
                <w:szCs w:val="20"/>
                <w:lang w:eastAsia="en-CA"/>
              </w:rPr>
              <w:t>Point of Interests</w:t>
            </w:r>
          </w:p>
        </w:tc>
        <w:tc>
          <w:tcPr>
            <w:tcW w:w="4011"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0610EA90" w14:textId="77777777" w:rsidR="000D7F75" w:rsidRPr="001F46FB" w:rsidRDefault="000D7F75" w:rsidP="006713F3">
            <w:pPr>
              <w:jc w:val="left"/>
              <w:rPr>
                <w:rFonts w:eastAsia="Times New Roman" w:cs="Times New Roman"/>
                <w:b/>
                <w:iCs/>
                <w:sz w:val="20"/>
                <w:szCs w:val="20"/>
                <w:lang w:eastAsia="en-CA"/>
              </w:rPr>
            </w:pPr>
            <w:r w:rsidRPr="001F46FB">
              <w:rPr>
                <w:rFonts w:eastAsia="Times New Roman" w:cs="Times New Roman"/>
                <w:iCs/>
                <w:sz w:val="20"/>
                <w:szCs w:val="20"/>
                <w:lang w:eastAsia="en-CA"/>
              </w:rPr>
              <w:t>Number of point of interests in the taxi zone</w:t>
            </w:r>
          </w:p>
        </w:tc>
        <w:tc>
          <w:tcPr>
            <w:tcW w:w="876" w:type="dxa"/>
            <w:tcBorders>
              <w:top w:val="dotted" w:sz="4" w:space="0" w:color="auto"/>
              <w:left w:val="single" w:sz="4" w:space="0" w:color="auto"/>
              <w:bottom w:val="dotted" w:sz="4" w:space="0" w:color="auto"/>
              <w:right w:val="dotted" w:sz="4" w:space="0" w:color="auto"/>
            </w:tcBorders>
            <w:shd w:val="clear" w:color="auto" w:fill="auto"/>
            <w:noWrap/>
            <w:vAlign w:val="center"/>
          </w:tcPr>
          <w:p w14:paraId="52033ED9" w14:textId="77777777" w:rsidR="000D7F75" w:rsidRPr="001F46FB" w:rsidRDefault="000D7F75" w:rsidP="006713F3">
            <w:pPr>
              <w:jc w:val="center"/>
              <w:rPr>
                <w:rFonts w:eastAsia="Times New Roman" w:cs="Times New Roman"/>
                <w:b/>
                <w:iCs/>
                <w:sz w:val="20"/>
                <w:szCs w:val="20"/>
                <w:lang w:eastAsia="en-CA"/>
              </w:rPr>
            </w:pPr>
            <w:r w:rsidRPr="001F46FB">
              <w:rPr>
                <w:rFonts w:cs="Times New Roman"/>
                <w:iCs/>
                <w:sz w:val="20"/>
                <w:szCs w:val="20"/>
              </w:rPr>
              <w:t>0.0</w:t>
            </w:r>
          </w:p>
        </w:tc>
        <w:tc>
          <w:tcPr>
            <w:tcW w:w="965" w:type="dxa"/>
            <w:tcBorders>
              <w:top w:val="dotted" w:sz="4" w:space="0" w:color="auto"/>
              <w:left w:val="dotted" w:sz="4" w:space="0" w:color="auto"/>
              <w:bottom w:val="dotted" w:sz="4" w:space="0" w:color="auto"/>
              <w:right w:val="dotted" w:sz="4" w:space="0" w:color="auto"/>
            </w:tcBorders>
            <w:shd w:val="clear" w:color="auto" w:fill="auto"/>
            <w:noWrap/>
            <w:vAlign w:val="center"/>
          </w:tcPr>
          <w:p w14:paraId="618EEEEF" w14:textId="77777777" w:rsidR="000D7F75" w:rsidRPr="001F46FB" w:rsidRDefault="000D7F75" w:rsidP="006713F3">
            <w:pPr>
              <w:jc w:val="center"/>
              <w:rPr>
                <w:rFonts w:eastAsia="Times New Roman" w:cs="Times New Roman"/>
                <w:b/>
                <w:iCs/>
                <w:sz w:val="20"/>
                <w:szCs w:val="20"/>
                <w:lang w:eastAsia="en-CA"/>
              </w:rPr>
            </w:pPr>
            <w:r w:rsidRPr="001F46FB">
              <w:rPr>
                <w:rFonts w:cs="Times New Roman"/>
                <w:iCs/>
                <w:sz w:val="20"/>
                <w:szCs w:val="20"/>
              </w:rPr>
              <w:t>487.0</w:t>
            </w:r>
          </w:p>
        </w:tc>
        <w:tc>
          <w:tcPr>
            <w:tcW w:w="841" w:type="dxa"/>
            <w:tcBorders>
              <w:top w:val="dotted" w:sz="4" w:space="0" w:color="auto"/>
              <w:left w:val="dotted" w:sz="4" w:space="0" w:color="auto"/>
              <w:bottom w:val="dotted" w:sz="4" w:space="0" w:color="auto"/>
              <w:right w:val="double" w:sz="4" w:space="0" w:color="auto"/>
            </w:tcBorders>
            <w:shd w:val="clear" w:color="auto" w:fill="auto"/>
            <w:noWrap/>
            <w:vAlign w:val="center"/>
          </w:tcPr>
          <w:p w14:paraId="43713A70" w14:textId="77777777" w:rsidR="000D7F75" w:rsidRPr="001F46FB" w:rsidRDefault="000D7F75" w:rsidP="006713F3">
            <w:pPr>
              <w:jc w:val="center"/>
              <w:rPr>
                <w:rFonts w:eastAsia="Times New Roman" w:cs="Times New Roman"/>
                <w:b/>
                <w:iCs/>
                <w:sz w:val="20"/>
                <w:szCs w:val="20"/>
                <w:lang w:eastAsia="en-CA"/>
              </w:rPr>
            </w:pPr>
            <w:r w:rsidRPr="001F46FB">
              <w:rPr>
                <w:rFonts w:cs="Times New Roman"/>
                <w:iCs/>
                <w:sz w:val="20"/>
                <w:szCs w:val="20"/>
              </w:rPr>
              <w:t>120.3</w:t>
            </w:r>
          </w:p>
        </w:tc>
      </w:tr>
      <w:tr w:rsidR="000D7F75" w:rsidRPr="001F46FB" w14:paraId="563B5D93" w14:textId="77777777" w:rsidTr="006713F3">
        <w:trPr>
          <w:trHeight w:val="315"/>
          <w:jc w:val="center"/>
        </w:trPr>
        <w:tc>
          <w:tcPr>
            <w:tcW w:w="371" w:type="dxa"/>
            <w:tcBorders>
              <w:top w:val="dotted" w:sz="4" w:space="0" w:color="auto"/>
              <w:left w:val="double" w:sz="4" w:space="0" w:color="auto"/>
              <w:bottom w:val="dotted" w:sz="4" w:space="0" w:color="auto"/>
              <w:right w:val="dotted" w:sz="4" w:space="0" w:color="auto"/>
            </w:tcBorders>
            <w:shd w:val="clear" w:color="auto" w:fill="auto"/>
            <w:noWrap/>
            <w:vAlign w:val="center"/>
          </w:tcPr>
          <w:p w14:paraId="2E38FEBD" w14:textId="77777777" w:rsidR="000D7F75" w:rsidRPr="001F46FB" w:rsidRDefault="000D7F75" w:rsidP="006713F3">
            <w:pPr>
              <w:jc w:val="center"/>
              <w:rPr>
                <w:rFonts w:eastAsia="Times New Roman" w:cs="Times New Roman"/>
                <w:b/>
                <w:iCs/>
                <w:sz w:val="20"/>
                <w:szCs w:val="20"/>
                <w:lang w:eastAsia="en-CA"/>
              </w:rPr>
            </w:pPr>
          </w:p>
        </w:tc>
        <w:tc>
          <w:tcPr>
            <w:tcW w:w="1932" w:type="dxa"/>
            <w:tcBorders>
              <w:top w:val="dotted" w:sz="4" w:space="0" w:color="auto"/>
              <w:left w:val="dotted" w:sz="4" w:space="0" w:color="auto"/>
              <w:bottom w:val="dotted" w:sz="4" w:space="0" w:color="auto"/>
              <w:right w:val="single" w:sz="4" w:space="0" w:color="auto"/>
            </w:tcBorders>
            <w:shd w:val="clear" w:color="auto" w:fill="auto"/>
            <w:noWrap/>
            <w:vAlign w:val="center"/>
          </w:tcPr>
          <w:p w14:paraId="5B9174AC" w14:textId="77777777" w:rsidR="000D7F75" w:rsidRPr="001F46FB" w:rsidRDefault="000D7F75" w:rsidP="006713F3">
            <w:pPr>
              <w:jc w:val="left"/>
              <w:rPr>
                <w:rFonts w:eastAsia="Times New Roman" w:cs="Times New Roman"/>
                <w:b/>
                <w:iCs/>
                <w:sz w:val="20"/>
                <w:szCs w:val="20"/>
                <w:lang w:eastAsia="en-CA"/>
              </w:rPr>
            </w:pPr>
            <w:r w:rsidRPr="001F46FB">
              <w:rPr>
                <w:rFonts w:eastAsia="Times New Roman" w:cs="Times New Roman"/>
                <w:iCs/>
                <w:sz w:val="20"/>
                <w:szCs w:val="20"/>
                <w:lang w:eastAsia="en-CA"/>
              </w:rPr>
              <w:t>Park and Recreational Centers</w:t>
            </w:r>
          </w:p>
        </w:tc>
        <w:tc>
          <w:tcPr>
            <w:tcW w:w="4011" w:type="dxa"/>
            <w:tcBorders>
              <w:top w:val="dotted" w:sz="4" w:space="0" w:color="auto"/>
              <w:left w:val="single" w:sz="4" w:space="0" w:color="auto"/>
              <w:bottom w:val="dotted" w:sz="4" w:space="0" w:color="auto"/>
              <w:right w:val="single" w:sz="4" w:space="0" w:color="auto"/>
            </w:tcBorders>
            <w:shd w:val="clear" w:color="auto" w:fill="auto"/>
            <w:noWrap/>
            <w:vAlign w:val="center"/>
          </w:tcPr>
          <w:p w14:paraId="7635C66B" w14:textId="77777777" w:rsidR="000D7F75" w:rsidRPr="001F46FB" w:rsidRDefault="000D7F75" w:rsidP="006713F3">
            <w:pPr>
              <w:jc w:val="left"/>
              <w:rPr>
                <w:rFonts w:eastAsia="Times New Roman" w:cs="Times New Roman"/>
                <w:b/>
                <w:iCs/>
                <w:sz w:val="20"/>
                <w:szCs w:val="20"/>
                <w:lang w:eastAsia="en-CA"/>
              </w:rPr>
            </w:pPr>
            <w:r w:rsidRPr="001F46FB">
              <w:rPr>
                <w:rFonts w:eastAsia="Times New Roman" w:cs="Times New Roman"/>
                <w:iCs/>
                <w:sz w:val="20"/>
                <w:szCs w:val="20"/>
                <w:lang w:eastAsia="en-CA"/>
              </w:rPr>
              <w:t>Total number of park and recreational centers in the taxi zone</w:t>
            </w:r>
          </w:p>
        </w:tc>
        <w:tc>
          <w:tcPr>
            <w:tcW w:w="876" w:type="dxa"/>
            <w:tcBorders>
              <w:top w:val="dotted" w:sz="4" w:space="0" w:color="auto"/>
              <w:left w:val="single" w:sz="4" w:space="0" w:color="auto"/>
              <w:bottom w:val="dotted" w:sz="4" w:space="0" w:color="auto"/>
              <w:right w:val="dotted" w:sz="4" w:space="0" w:color="auto"/>
            </w:tcBorders>
            <w:shd w:val="clear" w:color="auto" w:fill="auto"/>
            <w:noWrap/>
            <w:vAlign w:val="center"/>
          </w:tcPr>
          <w:p w14:paraId="0809F235" w14:textId="77777777" w:rsidR="000D7F75" w:rsidRPr="001F46FB" w:rsidRDefault="000D7F75" w:rsidP="006713F3">
            <w:pPr>
              <w:jc w:val="center"/>
              <w:rPr>
                <w:rFonts w:cs="Times New Roman"/>
                <w:b/>
                <w:iCs/>
                <w:sz w:val="20"/>
                <w:szCs w:val="20"/>
              </w:rPr>
            </w:pPr>
            <w:r w:rsidRPr="001F46FB">
              <w:rPr>
                <w:rFonts w:cs="Times New Roman"/>
                <w:iCs/>
                <w:sz w:val="20"/>
                <w:szCs w:val="20"/>
              </w:rPr>
              <w:t>0.0</w:t>
            </w:r>
          </w:p>
        </w:tc>
        <w:tc>
          <w:tcPr>
            <w:tcW w:w="965" w:type="dxa"/>
            <w:tcBorders>
              <w:top w:val="dotted" w:sz="4" w:space="0" w:color="auto"/>
              <w:left w:val="dotted" w:sz="4" w:space="0" w:color="auto"/>
              <w:bottom w:val="dotted" w:sz="4" w:space="0" w:color="auto"/>
              <w:right w:val="dotted" w:sz="4" w:space="0" w:color="auto"/>
            </w:tcBorders>
            <w:shd w:val="clear" w:color="auto" w:fill="auto"/>
            <w:noWrap/>
            <w:vAlign w:val="center"/>
          </w:tcPr>
          <w:p w14:paraId="009D8E22" w14:textId="77777777" w:rsidR="000D7F75" w:rsidRPr="001F46FB" w:rsidRDefault="000D7F75" w:rsidP="006713F3">
            <w:pPr>
              <w:jc w:val="center"/>
              <w:rPr>
                <w:rFonts w:cs="Times New Roman"/>
                <w:b/>
                <w:iCs/>
                <w:sz w:val="20"/>
                <w:szCs w:val="20"/>
              </w:rPr>
            </w:pPr>
            <w:r w:rsidRPr="001F46FB">
              <w:rPr>
                <w:rFonts w:cs="Times New Roman"/>
                <w:iCs/>
                <w:sz w:val="20"/>
                <w:szCs w:val="20"/>
              </w:rPr>
              <w:t>8.0</w:t>
            </w:r>
          </w:p>
        </w:tc>
        <w:tc>
          <w:tcPr>
            <w:tcW w:w="841" w:type="dxa"/>
            <w:tcBorders>
              <w:top w:val="dotted" w:sz="4" w:space="0" w:color="auto"/>
              <w:left w:val="dotted" w:sz="4" w:space="0" w:color="auto"/>
              <w:bottom w:val="dotted" w:sz="4" w:space="0" w:color="auto"/>
              <w:right w:val="double" w:sz="4" w:space="0" w:color="auto"/>
            </w:tcBorders>
            <w:shd w:val="clear" w:color="auto" w:fill="auto"/>
            <w:noWrap/>
            <w:vAlign w:val="center"/>
          </w:tcPr>
          <w:p w14:paraId="37626EA4" w14:textId="77777777" w:rsidR="000D7F75" w:rsidRPr="001F46FB" w:rsidRDefault="000D7F75" w:rsidP="006713F3">
            <w:pPr>
              <w:jc w:val="center"/>
              <w:rPr>
                <w:rFonts w:cs="Times New Roman"/>
                <w:b/>
                <w:iCs/>
                <w:sz w:val="20"/>
                <w:szCs w:val="20"/>
              </w:rPr>
            </w:pPr>
            <w:r w:rsidRPr="001F46FB">
              <w:rPr>
                <w:rFonts w:cs="Times New Roman"/>
                <w:iCs/>
                <w:sz w:val="20"/>
                <w:szCs w:val="20"/>
              </w:rPr>
              <w:t>0.9</w:t>
            </w:r>
          </w:p>
        </w:tc>
      </w:tr>
      <w:tr w:rsidR="000D7F75" w:rsidRPr="001F46FB" w14:paraId="499D81D0" w14:textId="77777777" w:rsidTr="006713F3">
        <w:trPr>
          <w:trHeight w:val="315"/>
          <w:jc w:val="center"/>
        </w:trPr>
        <w:tc>
          <w:tcPr>
            <w:tcW w:w="371" w:type="dxa"/>
            <w:tcBorders>
              <w:top w:val="dotted" w:sz="4" w:space="0" w:color="auto"/>
              <w:left w:val="double" w:sz="4" w:space="0" w:color="auto"/>
              <w:bottom w:val="dotted" w:sz="4" w:space="0" w:color="auto"/>
              <w:right w:val="dotted" w:sz="4" w:space="0" w:color="auto"/>
            </w:tcBorders>
            <w:shd w:val="clear" w:color="auto" w:fill="auto"/>
            <w:noWrap/>
            <w:vAlign w:val="center"/>
            <w:hideMark/>
          </w:tcPr>
          <w:p w14:paraId="3E81A718" w14:textId="77777777" w:rsidR="000D7F75" w:rsidRPr="001F46FB" w:rsidRDefault="000D7F75" w:rsidP="006713F3">
            <w:pPr>
              <w:jc w:val="center"/>
              <w:rPr>
                <w:rFonts w:eastAsia="Times New Roman" w:cs="Times New Roman"/>
                <w:b/>
                <w:iCs/>
                <w:sz w:val="20"/>
                <w:szCs w:val="20"/>
                <w:lang w:eastAsia="en-CA"/>
              </w:rPr>
            </w:pPr>
          </w:p>
        </w:tc>
        <w:tc>
          <w:tcPr>
            <w:tcW w:w="1932" w:type="dxa"/>
            <w:tcBorders>
              <w:top w:val="dotted" w:sz="4" w:space="0" w:color="auto"/>
              <w:left w:val="dotted" w:sz="4" w:space="0" w:color="auto"/>
              <w:bottom w:val="dotted" w:sz="4" w:space="0" w:color="auto"/>
              <w:right w:val="single" w:sz="4" w:space="0" w:color="auto"/>
            </w:tcBorders>
            <w:shd w:val="clear" w:color="auto" w:fill="auto"/>
            <w:noWrap/>
            <w:vAlign w:val="center"/>
            <w:hideMark/>
          </w:tcPr>
          <w:p w14:paraId="0EF423A1" w14:textId="77777777" w:rsidR="000D7F75" w:rsidRPr="001F46FB" w:rsidRDefault="000D7F75" w:rsidP="006713F3">
            <w:pPr>
              <w:jc w:val="left"/>
              <w:rPr>
                <w:rFonts w:eastAsia="Times New Roman" w:cs="Times New Roman"/>
                <w:b/>
                <w:iCs/>
                <w:sz w:val="20"/>
                <w:szCs w:val="20"/>
                <w:lang w:eastAsia="en-CA"/>
              </w:rPr>
            </w:pPr>
            <w:r w:rsidRPr="001F46FB">
              <w:rPr>
                <w:rFonts w:eastAsia="Times New Roman" w:cs="Times New Roman"/>
                <w:iCs/>
                <w:sz w:val="20"/>
                <w:szCs w:val="20"/>
                <w:lang w:eastAsia="en-CA"/>
              </w:rPr>
              <w:t>Restaurants</w:t>
            </w:r>
          </w:p>
        </w:tc>
        <w:tc>
          <w:tcPr>
            <w:tcW w:w="4011"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47079E25" w14:textId="77777777" w:rsidR="000D7F75" w:rsidRPr="001F46FB" w:rsidRDefault="000D7F75" w:rsidP="006713F3">
            <w:pPr>
              <w:jc w:val="left"/>
              <w:rPr>
                <w:rFonts w:eastAsia="Times New Roman" w:cs="Times New Roman"/>
                <w:b/>
                <w:iCs/>
                <w:sz w:val="20"/>
                <w:szCs w:val="20"/>
                <w:lang w:eastAsia="en-CA"/>
              </w:rPr>
            </w:pPr>
            <w:r w:rsidRPr="001F46FB">
              <w:rPr>
                <w:rFonts w:eastAsia="Times New Roman" w:cs="Times New Roman"/>
                <w:iCs/>
                <w:sz w:val="20"/>
                <w:szCs w:val="20"/>
                <w:lang w:eastAsia="en-CA"/>
              </w:rPr>
              <w:t>Total number of restaurants in the taxi zone</w:t>
            </w:r>
          </w:p>
        </w:tc>
        <w:tc>
          <w:tcPr>
            <w:tcW w:w="876" w:type="dxa"/>
            <w:tcBorders>
              <w:top w:val="dotted" w:sz="4" w:space="0" w:color="auto"/>
              <w:left w:val="single" w:sz="4" w:space="0" w:color="auto"/>
              <w:bottom w:val="dotted" w:sz="4" w:space="0" w:color="auto"/>
              <w:right w:val="dotted" w:sz="4" w:space="0" w:color="auto"/>
            </w:tcBorders>
            <w:shd w:val="clear" w:color="auto" w:fill="auto"/>
            <w:noWrap/>
            <w:vAlign w:val="center"/>
          </w:tcPr>
          <w:p w14:paraId="0A4AD64C" w14:textId="77777777" w:rsidR="000D7F75" w:rsidRPr="001F46FB" w:rsidRDefault="000D7F75" w:rsidP="006713F3">
            <w:pPr>
              <w:jc w:val="center"/>
              <w:rPr>
                <w:rFonts w:eastAsia="Times New Roman" w:cs="Times New Roman"/>
                <w:b/>
                <w:iCs/>
                <w:sz w:val="20"/>
                <w:szCs w:val="20"/>
                <w:lang w:eastAsia="en-CA"/>
              </w:rPr>
            </w:pPr>
            <w:r w:rsidRPr="001F46FB">
              <w:rPr>
                <w:rFonts w:cs="Times New Roman"/>
                <w:iCs/>
                <w:sz w:val="20"/>
                <w:szCs w:val="20"/>
              </w:rPr>
              <w:t>0.0</w:t>
            </w:r>
          </w:p>
        </w:tc>
        <w:tc>
          <w:tcPr>
            <w:tcW w:w="965" w:type="dxa"/>
            <w:tcBorders>
              <w:top w:val="dotted" w:sz="4" w:space="0" w:color="auto"/>
              <w:left w:val="dotted" w:sz="4" w:space="0" w:color="auto"/>
              <w:bottom w:val="dotted" w:sz="4" w:space="0" w:color="auto"/>
              <w:right w:val="dotted" w:sz="4" w:space="0" w:color="auto"/>
            </w:tcBorders>
            <w:shd w:val="clear" w:color="auto" w:fill="auto"/>
            <w:noWrap/>
            <w:vAlign w:val="center"/>
          </w:tcPr>
          <w:p w14:paraId="740BE7D0" w14:textId="77777777" w:rsidR="000D7F75" w:rsidRPr="001F46FB" w:rsidRDefault="000D7F75" w:rsidP="006713F3">
            <w:pPr>
              <w:jc w:val="center"/>
              <w:rPr>
                <w:rFonts w:eastAsia="Times New Roman" w:cs="Times New Roman"/>
                <w:b/>
                <w:iCs/>
                <w:sz w:val="20"/>
                <w:szCs w:val="20"/>
                <w:lang w:eastAsia="en-CA"/>
              </w:rPr>
            </w:pPr>
            <w:r w:rsidRPr="001F46FB">
              <w:rPr>
                <w:rFonts w:cs="Times New Roman"/>
                <w:iCs/>
                <w:sz w:val="20"/>
                <w:szCs w:val="20"/>
              </w:rPr>
              <w:t>1287.0</w:t>
            </w:r>
          </w:p>
        </w:tc>
        <w:tc>
          <w:tcPr>
            <w:tcW w:w="841" w:type="dxa"/>
            <w:tcBorders>
              <w:top w:val="dotted" w:sz="4" w:space="0" w:color="auto"/>
              <w:left w:val="dotted" w:sz="4" w:space="0" w:color="auto"/>
              <w:bottom w:val="dotted" w:sz="4" w:space="0" w:color="auto"/>
              <w:right w:val="double" w:sz="4" w:space="0" w:color="auto"/>
            </w:tcBorders>
            <w:shd w:val="clear" w:color="auto" w:fill="auto"/>
            <w:noWrap/>
            <w:vAlign w:val="center"/>
          </w:tcPr>
          <w:p w14:paraId="07C91E56" w14:textId="77777777" w:rsidR="000D7F75" w:rsidRPr="001F46FB" w:rsidRDefault="000D7F75" w:rsidP="006713F3">
            <w:pPr>
              <w:jc w:val="center"/>
              <w:rPr>
                <w:rFonts w:eastAsia="Times New Roman" w:cs="Times New Roman"/>
                <w:b/>
                <w:iCs/>
                <w:sz w:val="20"/>
                <w:szCs w:val="20"/>
                <w:lang w:eastAsia="en-CA"/>
              </w:rPr>
            </w:pPr>
            <w:r w:rsidRPr="001F46FB">
              <w:rPr>
                <w:rFonts w:cs="Times New Roman"/>
                <w:iCs/>
                <w:sz w:val="20"/>
                <w:szCs w:val="20"/>
              </w:rPr>
              <w:t>146.3</w:t>
            </w:r>
          </w:p>
        </w:tc>
      </w:tr>
      <w:tr w:rsidR="000D7F75" w:rsidRPr="001F46FB" w14:paraId="41821F45" w14:textId="77777777" w:rsidTr="006713F3">
        <w:trPr>
          <w:trHeight w:val="315"/>
          <w:jc w:val="center"/>
        </w:trPr>
        <w:tc>
          <w:tcPr>
            <w:tcW w:w="371" w:type="dxa"/>
            <w:tcBorders>
              <w:top w:val="dotted" w:sz="4" w:space="0" w:color="auto"/>
              <w:left w:val="double" w:sz="4" w:space="0" w:color="auto"/>
              <w:bottom w:val="dotted" w:sz="4" w:space="0" w:color="auto"/>
              <w:right w:val="dotted" w:sz="4" w:space="0" w:color="auto"/>
            </w:tcBorders>
            <w:shd w:val="clear" w:color="auto" w:fill="auto"/>
            <w:noWrap/>
            <w:vAlign w:val="center"/>
            <w:hideMark/>
          </w:tcPr>
          <w:p w14:paraId="3A89E7B9" w14:textId="77777777" w:rsidR="000D7F75" w:rsidRPr="001F46FB" w:rsidRDefault="000D7F75" w:rsidP="006713F3">
            <w:pPr>
              <w:jc w:val="center"/>
              <w:rPr>
                <w:rFonts w:eastAsia="Times New Roman" w:cs="Times New Roman"/>
                <w:b/>
                <w:iCs/>
                <w:sz w:val="20"/>
                <w:szCs w:val="20"/>
                <w:lang w:eastAsia="en-CA"/>
              </w:rPr>
            </w:pPr>
          </w:p>
        </w:tc>
        <w:tc>
          <w:tcPr>
            <w:tcW w:w="1932" w:type="dxa"/>
            <w:tcBorders>
              <w:top w:val="dotted" w:sz="4" w:space="0" w:color="auto"/>
              <w:left w:val="dotted" w:sz="4" w:space="0" w:color="auto"/>
              <w:bottom w:val="dotted" w:sz="4" w:space="0" w:color="auto"/>
              <w:right w:val="single" w:sz="4" w:space="0" w:color="auto"/>
            </w:tcBorders>
            <w:shd w:val="clear" w:color="auto" w:fill="auto"/>
            <w:noWrap/>
            <w:vAlign w:val="center"/>
            <w:hideMark/>
          </w:tcPr>
          <w:p w14:paraId="578B71E8" w14:textId="77777777" w:rsidR="000D7F75" w:rsidRPr="001F46FB" w:rsidRDefault="000D7F75" w:rsidP="006713F3">
            <w:pPr>
              <w:jc w:val="left"/>
              <w:rPr>
                <w:rFonts w:eastAsia="Times New Roman" w:cs="Times New Roman"/>
                <w:b/>
                <w:iCs/>
                <w:sz w:val="20"/>
                <w:szCs w:val="20"/>
                <w:lang w:eastAsia="en-CA"/>
              </w:rPr>
            </w:pPr>
            <w:r w:rsidRPr="001F46FB">
              <w:rPr>
                <w:rFonts w:eastAsia="Times New Roman" w:cs="Times New Roman"/>
                <w:iCs/>
                <w:sz w:val="20"/>
                <w:szCs w:val="20"/>
                <w:lang w:eastAsia="en-CA"/>
              </w:rPr>
              <w:t>Sidewalk Cafe</w:t>
            </w:r>
          </w:p>
        </w:tc>
        <w:tc>
          <w:tcPr>
            <w:tcW w:w="4011"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1B9DB8FC" w14:textId="77777777" w:rsidR="000D7F75" w:rsidRPr="001F46FB" w:rsidRDefault="000D7F75" w:rsidP="006713F3">
            <w:pPr>
              <w:jc w:val="left"/>
              <w:rPr>
                <w:rFonts w:eastAsia="Times New Roman" w:cs="Times New Roman"/>
                <w:b/>
                <w:iCs/>
                <w:sz w:val="20"/>
                <w:szCs w:val="20"/>
                <w:lang w:eastAsia="en-CA"/>
              </w:rPr>
            </w:pPr>
            <w:r w:rsidRPr="001F46FB">
              <w:rPr>
                <w:rFonts w:eastAsia="Times New Roman" w:cs="Times New Roman"/>
                <w:iCs/>
                <w:sz w:val="20"/>
                <w:szCs w:val="20"/>
                <w:lang w:eastAsia="en-CA"/>
              </w:rPr>
              <w:t>Total number of sidewalk café in the taxi zone</w:t>
            </w:r>
          </w:p>
        </w:tc>
        <w:tc>
          <w:tcPr>
            <w:tcW w:w="876" w:type="dxa"/>
            <w:tcBorders>
              <w:top w:val="dotted" w:sz="4" w:space="0" w:color="auto"/>
              <w:left w:val="single" w:sz="4" w:space="0" w:color="auto"/>
              <w:bottom w:val="dotted" w:sz="4" w:space="0" w:color="auto"/>
              <w:right w:val="dotted" w:sz="4" w:space="0" w:color="auto"/>
            </w:tcBorders>
            <w:shd w:val="clear" w:color="auto" w:fill="auto"/>
            <w:noWrap/>
            <w:vAlign w:val="center"/>
          </w:tcPr>
          <w:p w14:paraId="0CCE5E03" w14:textId="77777777" w:rsidR="000D7F75" w:rsidRPr="001F46FB" w:rsidRDefault="000D7F75" w:rsidP="006713F3">
            <w:pPr>
              <w:jc w:val="center"/>
              <w:rPr>
                <w:rFonts w:eastAsia="Times New Roman" w:cs="Times New Roman"/>
                <w:b/>
                <w:iCs/>
                <w:sz w:val="20"/>
                <w:szCs w:val="20"/>
                <w:lang w:eastAsia="en-CA"/>
              </w:rPr>
            </w:pPr>
            <w:r w:rsidRPr="001F46FB">
              <w:rPr>
                <w:rFonts w:cs="Times New Roman"/>
                <w:iCs/>
                <w:sz w:val="20"/>
                <w:szCs w:val="20"/>
              </w:rPr>
              <w:t>0.0</w:t>
            </w:r>
          </w:p>
        </w:tc>
        <w:tc>
          <w:tcPr>
            <w:tcW w:w="965" w:type="dxa"/>
            <w:tcBorders>
              <w:top w:val="dotted" w:sz="4" w:space="0" w:color="auto"/>
              <w:left w:val="dotted" w:sz="4" w:space="0" w:color="auto"/>
              <w:bottom w:val="dotted" w:sz="4" w:space="0" w:color="auto"/>
              <w:right w:val="dotted" w:sz="4" w:space="0" w:color="auto"/>
            </w:tcBorders>
            <w:shd w:val="clear" w:color="auto" w:fill="auto"/>
            <w:noWrap/>
            <w:vAlign w:val="center"/>
          </w:tcPr>
          <w:p w14:paraId="63F950FC" w14:textId="77777777" w:rsidR="000D7F75" w:rsidRPr="001F46FB" w:rsidRDefault="000D7F75" w:rsidP="006713F3">
            <w:pPr>
              <w:jc w:val="center"/>
              <w:rPr>
                <w:rFonts w:eastAsia="Times New Roman" w:cs="Times New Roman"/>
                <w:b/>
                <w:iCs/>
                <w:sz w:val="20"/>
                <w:szCs w:val="20"/>
                <w:lang w:eastAsia="en-CA"/>
              </w:rPr>
            </w:pPr>
            <w:r w:rsidRPr="001F46FB">
              <w:rPr>
                <w:rFonts w:cs="Times New Roman"/>
                <w:iCs/>
                <w:sz w:val="20"/>
                <w:szCs w:val="20"/>
              </w:rPr>
              <w:t>491.0</w:t>
            </w:r>
          </w:p>
        </w:tc>
        <w:tc>
          <w:tcPr>
            <w:tcW w:w="841" w:type="dxa"/>
            <w:tcBorders>
              <w:top w:val="dotted" w:sz="4" w:space="0" w:color="auto"/>
              <w:left w:val="dotted" w:sz="4" w:space="0" w:color="auto"/>
              <w:bottom w:val="dotted" w:sz="4" w:space="0" w:color="auto"/>
              <w:right w:val="double" w:sz="4" w:space="0" w:color="auto"/>
            </w:tcBorders>
            <w:shd w:val="clear" w:color="auto" w:fill="auto"/>
            <w:noWrap/>
            <w:vAlign w:val="center"/>
          </w:tcPr>
          <w:p w14:paraId="6EA4C0B7" w14:textId="77777777" w:rsidR="000D7F75" w:rsidRPr="001F46FB" w:rsidRDefault="000D7F75" w:rsidP="006713F3">
            <w:pPr>
              <w:jc w:val="center"/>
              <w:rPr>
                <w:rFonts w:eastAsia="Times New Roman" w:cs="Times New Roman"/>
                <w:b/>
                <w:iCs/>
                <w:sz w:val="20"/>
                <w:szCs w:val="20"/>
                <w:lang w:eastAsia="en-CA"/>
              </w:rPr>
            </w:pPr>
            <w:r w:rsidRPr="001F46FB">
              <w:rPr>
                <w:rFonts w:cs="Times New Roman"/>
                <w:iCs/>
                <w:sz w:val="20"/>
                <w:szCs w:val="20"/>
              </w:rPr>
              <w:t>113.4</w:t>
            </w:r>
          </w:p>
        </w:tc>
      </w:tr>
      <w:tr w:rsidR="000D7F75" w:rsidRPr="001F46FB" w14:paraId="47F1EF87" w14:textId="77777777" w:rsidTr="006713F3">
        <w:trPr>
          <w:trHeight w:val="315"/>
          <w:jc w:val="center"/>
        </w:trPr>
        <w:tc>
          <w:tcPr>
            <w:tcW w:w="371" w:type="dxa"/>
            <w:tcBorders>
              <w:top w:val="dotted" w:sz="4" w:space="0" w:color="auto"/>
              <w:left w:val="double" w:sz="4" w:space="0" w:color="auto"/>
              <w:bottom w:val="dotted" w:sz="4" w:space="0" w:color="auto"/>
              <w:right w:val="dotted" w:sz="4" w:space="0" w:color="auto"/>
            </w:tcBorders>
            <w:shd w:val="clear" w:color="auto" w:fill="auto"/>
            <w:noWrap/>
            <w:vAlign w:val="center"/>
            <w:hideMark/>
          </w:tcPr>
          <w:p w14:paraId="37F67E65" w14:textId="77777777" w:rsidR="000D7F75" w:rsidRPr="001F46FB" w:rsidRDefault="000D7F75" w:rsidP="006713F3">
            <w:pPr>
              <w:jc w:val="center"/>
              <w:rPr>
                <w:rFonts w:eastAsia="Times New Roman" w:cs="Times New Roman"/>
                <w:b/>
                <w:iCs/>
                <w:sz w:val="20"/>
                <w:szCs w:val="20"/>
                <w:lang w:eastAsia="en-CA"/>
              </w:rPr>
            </w:pPr>
          </w:p>
        </w:tc>
        <w:tc>
          <w:tcPr>
            <w:tcW w:w="1932" w:type="dxa"/>
            <w:tcBorders>
              <w:top w:val="dotted" w:sz="4" w:space="0" w:color="auto"/>
              <w:left w:val="dotted" w:sz="4" w:space="0" w:color="auto"/>
              <w:bottom w:val="dotted" w:sz="4" w:space="0" w:color="auto"/>
              <w:right w:val="single" w:sz="4" w:space="0" w:color="auto"/>
            </w:tcBorders>
            <w:shd w:val="clear" w:color="auto" w:fill="auto"/>
            <w:noWrap/>
            <w:vAlign w:val="center"/>
            <w:hideMark/>
          </w:tcPr>
          <w:p w14:paraId="065BCADA" w14:textId="77777777" w:rsidR="000D7F75" w:rsidRPr="001F46FB" w:rsidRDefault="000D7F75" w:rsidP="006713F3">
            <w:pPr>
              <w:jc w:val="left"/>
              <w:rPr>
                <w:rFonts w:eastAsia="Times New Roman" w:cs="Times New Roman"/>
                <w:b/>
                <w:iCs/>
                <w:sz w:val="20"/>
                <w:szCs w:val="20"/>
                <w:lang w:eastAsia="en-CA"/>
              </w:rPr>
            </w:pPr>
            <w:r w:rsidRPr="001F46FB">
              <w:rPr>
                <w:rFonts w:eastAsia="Times New Roman" w:cs="Times New Roman"/>
                <w:iCs/>
                <w:sz w:val="20"/>
                <w:szCs w:val="20"/>
                <w:lang w:eastAsia="en-CA"/>
              </w:rPr>
              <w:t>Theaters</w:t>
            </w:r>
          </w:p>
        </w:tc>
        <w:tc>
          <w:tcPr>
            <w:tcW w:w="4011"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0A81BEBA" w14:textId="77777777" w:rsidR="000D7F75" w:rsidRPr="001F46FB" w:rsidRDefault="000D7F75" w:rsidP="006713F3">
            <w:pPr>
              <w:jc w:val="left"/>
              <w:rPr>
                <w:rFonts w:eastAsia="Times New Roman" w:cs="Times New Roman"/>
                <w:b/>
                <w:iCs/>
                <w:sz w:val="20"/>
                <w:szCs w:val="20"/>
                <w:lang w:eastAsia="en-CA"/>
              </w:rPr>
            </w:pPr>
            <w:r w:rsidRPr="001F46FB">
              <w:rPr>
                <w:rFonts w:eastAsia="Times New Roman" w:cs="Times New Roman"/>
                <w:iCs/>
                <w:sz w:val="20"/>
                <w:szCs w:val="20"/>
                <w:lang w:eastAsia="en-CA"/>
              </w:rPr>
              <w:t>Total number of theaters in the taxi zone</w:t>
            </w:r>
          </w:p>
        </w:tc>
        <w:tc>
          <w:tcPr>
            <w:tcW w:w="876" w:type="dxa"/>
            <w:tcBorders>
              <w:top w:val="dotted" w:sz="4" w:space="0" w:color="auto"/>
              <w:left w:val="single" w:sz="4" w:space="0" w:color="auto"/>
              <w:bottom w:val="dotted" w:sz="4" w:space="0" w:color="auto"/>
              <w:right w:val="dotted" w:sz="4" w:space="0" w:color="auto"/>
            </w:tcBorders>
            <w:shd w:val="clear" w:color="auto" w:fill="auto"/>
            <w:noWrap/>
            <w:vAlign w:val="center"/>
          </w:tcPr>
          <w:p w14:paraId="2E7E9B85" w14:textId="77777777" w:rsidR="000D7F75" w:rsidRPr="001F46FB" w:rsidRDefault="000D7F75" w:rsidP="006713F3">
            <w:pPr>
              <w:jc w:val="center"/>
              <w:rPr>
                <w:rFonts w:eastAsia="Times New Roman" w:cs="Times New Roman"/>
                <w:b/>
                <w:iCs/>
                <w:sz w:val="20"/>
                <w:szCs w:val="20"/>
                <w:lang w:eastAsia="en-CA"/>
              </w:rPr>
            </w:pPr>
            <w:r w:rsidRPr="001F46FB">
              <w:rPr>
                <w:rFonts w:cs="Times New Roman"/>
                <w:iCs/>
                <w:sz w:val="20"/>
                <w:szCs w:val="20"/>
              </w:rPr>
              <w:t>0.0</w:t>
            </w:r>
          </w:p>
        </w:tc>
        <w:tc>
          <w:tcPr>
            <w:tcW w:w="965" w:type="dxa"/>
            <w:tcBorders>
              <w:top w:val="dotted" w:sz="4" w:space="0" w:color="auto"/>
              <w:left w:val="dotted" w:sz="4" w:space="0" w:color="auto"/>
              <w:bottom w:val="dotted" w:sz="4" w:space="0" w:color="auto"/>
              <w:right w:val="dotted" w:sz="4" w:space="0" w:color="auto"/>
            </w:tcBorders>
            <w:shd w:val="clear" w:color="auto" w:fill="auto"/>
            <w:noWrap/>
            <w:vAlign w:val="center"/>
          </w:tcPr>
          <w:p w14:paraId="4A210EC3" w14:textId="77777777" w:rsidR="000D7F75" w:rsidRPr="001F46FB" w:rsidRDefault="000D7F75" w:rsidP="006713F3">
            <w:pPr>
              <w:jc w:val="center"/>
              <w:rPr>
                <w:rFonts w:eastAsia="Times New Roman" w:cs="Times New Roman"/>
                <w:b/>
                <w:iCs/>
                <w:sz w:val="20"/>
                <w:szCs w:val="20"/>
                <w:lang w:eastAsia="en-CA"/>
              </w:rPr>
            </w:pPr>
            <w:r w:rsidRPr="001F46FB">
              <w:rPr>
                <w:rFonts w:cs="Times New Roman"/>
                <w:iCs/>
                <w:sz w:val="20"/>
                <w:szCs w:val="20"/>
              </w:rPr>
              <w:t>23.0</w:t>
            </w:r>
          </w:p>
        </w:tc>
        <w:tc>
          <w:tcPr>
            <w:tcW w:w="841" w:type="dxa"/>
            <w:tcBorders>
              <w:top w:val="dotted" w:sz="4" w:space="0" w:color="auto"/>
              <w:left w:val="dotted" w:sz="4" w:space="0" w:color="auto"/>
              <w:bottom w:val="dotted" w:sz="4" w:space="0" w:color="auto"/>
              <w:right w:val="double" w:sz="4" w:space="0" w:color="auto"/>
            </w:tcBorders>
            <w:shd w:val="clear" w:color="auto" w:fill="auto"/>
            <w:noWrap/>
            <w:vAlign w:val="center"/>
          </w:tcPr>
          <w:p w14:paraId="714039AF" w14:textId="77777777" w:rsidR="000D7F75" w:rsidRPr="001F46FB" w:rsidRDefault="000D7F75" w:rsidP="006713F3">
            <w:pPr>
              <w:jc w:val="center"/>
              <w:rPr>
                <w:rFonts w:eastAsia="Times New Roman" w:cs="Times New Roman"/>
                <w:b/>
                <w:iCs/>
                <w:sz w:val="20"/>
                <w:szCs w:val="20"/>
                <w:lang w:eastAsia="en-CA"/>
              </w:rPr>
            </w:pPr>
            <w:r w:rsidRPr="001F46FB">
              <w:rPr>
                <w:rFonts w:cs="Times New Roman"/>
                <w:iCs/>
                <w:sz w:val="20"/>
                <w:szCs w:val="20"/>
              </w:rPr>
              <w:t>0.1</w:t>
            </w:r>
          </w:p>
        </w:tc>
      </w:tr>
      <w:tr w:rsidR="000D7F75" w:rsidRPr="001F46FB" w14:paraId="723681E5" w14:textId="77777777" w:rsidTr="006713F3">
        <w:trPr>
          <w:trHeight w:val="315"/>
          <w:jc w:val="center"/>
        </w:trPr>
        <w:tc>
          <w:tcPr>
            <w:tcW w:w="371" w:type="dxa"/>
            <w:tcBorders>
              <w:top w:val="dotted" w:sz="4" w:space="0" w:color="auto"/>
              <w:left w:val="double" w:sz="4" w:space="0" w:color="auto"/>
              <w:bottom w:val="dotted" w:sz="4" w:space="0" w:color="auto"/>
              <w:right w:val="dotted" w:sz="4" w:space="0" w:color="auto"/>
            </w:tcBorders>
            <w:shd w:val="clear" w:color="auto" w:fill="auto"/>
            <w:noWrap/>
            <w:vAlign w:val="center"/>
          </w:tcPr>
          <w:p w14:paraId="277ED8C0" w14:textId="77777777" w:rsidR="000D7F75" w:rsidRPr="001F46FB" w:rsidRDefault="000D7F75" w:rsidP="006713F3">
            <w:pPr>
              <w:jc w:val="center"/>
              <w:rPr>
                <w:rFonts w:eastAsia="Times New Roman" w:cs="Times New Roman"/>
                <w:b/>
                <w:iCs/>
                <w:sz w:val="20"/>
                <w:szCs w:val="20"/>
                <w:lang w:eastAsia="en-CA"/>
              </w:rPr>
            </w:pPr>
          </w:p>
        </w:tc>
        <w:tc>
          <w:tcPr>
            <w:tcW w:w="1932" w:type="dxa"/>
            <w:tcBorders>
              <w:top w:val="dotted" w:sz="4" w:space="0" w:color="auto"/>
              <w:left w:val="dotted" w:sz="4" w:space="0" w:color="auto"/>
              <w:bottom w:val="dotted" w:sz="4" w:space="0" w:color="auto"/>
              <w:right w:val="single" w:sz="4" w:space="0" w:color="auto"/>
            </w:tcBorders>
            <w:shd w:val="clear" w:color="auto" w:fill="auto"/>
            <w:noWrap/>
            <w:vAlign w:val="center"/>
          </w:tcPr>
          <w:p w14:paraId="484DF4E6" w14:textId="77777777" w:rsidR="000D7F75" w:rsidRPr="001F46FB" w:rsidRDefault="000D7F75" w:rsidP="006713F3">
            <w:pPr>
              <w:jc w:val="left"/>
              <w:rPr>
                <w:rFonts w:eastAsia="Times New Roman" w:cs="Times New Roman"/>
                <w:b/>
                <w:iCs/>
                <w:sz w:val="20"/>
                <w:szCs w:val="20"/>
                <w:lang w:eastAsia="en-CA"/>
              </w:rPr>
            </w:pPr>
            <w:r w:rsidRPr="001F46FB">
              <w:rPr>
                <w:rFonts w:eastAsia="Times New Roman" w:cs="Times New Roman"/>
                <w:iCs/>
                <w:sz w:val="20"/>
                <w:szCs w:val="20"/>
                <w:lang w:eastAsia="en-CA"/>
              </w:rPr>
              <w:t>Commercial Area (m</w:t>
            </w:r>
            <w:r w:rsidRPr="001F46FB">
              <w:rPr>
                <w:rFonts w:eastAsia="Times New Roman" w:cs="Times New Roman"/>
                <w:iCs/>
                <w:sz w:val="20"/>
                <w:szCs w:val="20"/>
                <w:vertAlign w:val="superscript"/>
                <w:lang w:eastAsia="en-CA"/>
              </w:rPr>
              <w:t>2</w:t>
            </w:r>
            <w:r w:rsidRPr="001F46FB">
              <w:rPr>
                <w:rFonts w:eastAsia="Times New Roman" w:cs="Times New Roman"/>
                <w:iCs/>
                <w:sz w:val="20"/>
                <w:szCs w:val="20"/>
                <w:lang w:eastAsia="en-CA"/>
              </w:rPr>
              <w:t xml:space="preserve"> x 10</w:t>
            </w:r>
            <w:r w:rsidRPr="001F46FB">
              <w:rPr>
                <w:rFonts w:eastAsia="Times New Roman" w:cs="Times New Roman"/>
                <w:iCs/>
                <w:sz w:val="20"/>
                <w:szCs w:val="20"/>
                <w:vertAlign w:val="superscript"/>
                <w:lang w:eastAsia="en-CA"/>
              </w:rPr>
              <w:t>-6</w:t>
            </w:r>
            <w:r w:rsidRPr="001F46FB">
              <w:rPr>
                <w:rFonts w:eastAsia="Times New Roman" w:cs="Times New Roman"/>
                <w:iCs/>
                <w:sz w:val="20"/>
                <w:szCs w:val="20"/>
                <w:lang w:eastAsia="en-CA"/>
              </w:rPr>
              <w:t>)</w:t>
            </w:r>
          </w:p>
        </w:tc>
        <w:tc>
          <w:tcPr>
            <w:tcW w:w="4011" w:type="dxa"/>
            <w:tcBorders>
              <w:top w:val="dotted" w:sz="4" w:space="0" w:color="auto"/>
              <w:left w:val="single" w:sz="4" w:space="0" w:color="auto"/>
              <w:bottom w:val="dotted" w:sz="4" w:space="0" w:color="auto"/>
              <w:right w:val="single" w:sz="4" w:space="0" w:color="auto"/>
            </w:tcBorders>
            <w:shd w:val="clear" w:color="auto" w:fill="auto"/>
            <w:noWrap/>
            <w:vAlign w:val="center"/>
          </w:tcPr>
          <w:p w14:paraId="71B8E967" w14:textId="77777777" w:rsidR="000D7F75" w:rsidRPr="001F46FB" w:rsidRDefault="000D7F75" w:rsidP="006713F3">
            <w:pPr>
              <w:jc w:val="left"/>
              <w:rPr>
                <w:rFonts w:eastAsia="Times New Roman" w:cs="Times New Roman"/>
                <w:b/>
                <w:iCs/>
                <w:sz w:val="20"/>
                <w:szCs w:val="20"/>
                <w:lang w:eastAsia="en-CA"/>
              </w:rPr>
            </w:pPr>
            <w:r w:rsidRPr="001F46FB">
              <w:rPr>
                <w:rFonts w:eastAsia="Times New Roman" w:cs="Times New Roman"/>
                <w:iCs/>
                <w:sz w:val="20"/>
                <w:szCs w:val="20"/>
                <w:lang w:eastAsia="en-CA"/>
              </w:rPr>
              <w:t>Total commercial area of the taxi zone in square meters</w:t>
            </w:r>
          </w:p>
        </w:tc>
        <w:tc>
          <w:tcPr>
            <w:tcW w:w="876" w:type="dxa"/>
            <w:tcBorders>
              <w:top w:val="dotted" w:sz="4" w:space="0" w:color="auto"/>
              <w:left w:val="single" w:sz="4" w:space="0" w:color="auto"/>
              <w:bottom w:val="dotted" w:sz="4" w:space="0" w:color="auto"/>
              <w:right w:val="dotted" w:sz="4" w:space="0" w:color="auto"/>
            </w:tcBorders>
            <w:shd w:val="clear" w:color="auto" w:fill="auto"/>
            <w:noWrap/>
            <w:vAlign w:val="center"/>
          </w:tcPr>
          <w:p w14:paraId="5DDF0A0E" w14:textId="77777777" w:rsidR="000D7F75" w:rsidRPr="001F46FB" w:rsidRDefault="000D7F75" w:rsidP="006713F3">
            <w:pPr>
              <w:jc w:val="center"/>
              <w:rPr>
                <w:rFonts w:eastAsia="Times New Roman" w:cs="Times New Roman"/>
                <w:b/>
                <w:iCs/>
                <w:sz w:val="20"/>
                <w:szCs w:val="20"/>
                <w:lang w:eastAsia="en-CA"/>
              </w:rPr>
            </w:pPr>
            <w:r w:rsidRPr="001F46FB">
              <w:rPr>
                <w:rFonts w:cs="Times New Roman"/>
                <w:iCs/>
                <w:sz w:val="20"/>
                <w:szCs w:val="20"/>
              </w:rPr>
              <w:t>0.0</w:t>
            </w:r>
          </w:p>
        </w:tc>
        <w:tc>
          <w:tcPr>
            <w:tcW w:w="965" w:type="dxa"/>
            <w:tcBorders>
              <w:top w:val="dotted" w:sz="4" w:space="0" w:color="auto"/>
              <w:left w:val="dotted" w:sz="4" w:space="0" w:color="auto"/>
              <w:bottom w:val="dotted" w:sz="4" w:space="0" w:color="auto"/>
              <w:right w:val="dotted" w:sz="4" w:space="0" w:color="auto"/>
            </w:tcBorders>
            <w:shd w:val="clear" w:color="auto" w:fill="auto"/>
            <w:noWrap/>
            <w:vAlign w:val="center"/>
          </w:tcPr>
          <w:p w14:paraId="50919BD1" w14:textId="77777777" w:rsidR="000D7F75" w:rsidRPr="001F46FB" w:rsidRDefault="000D7F75" w:rsidP="006713F3">
            <w:pPr>
              <w:jc w:val="center"/>
              <w:rPr>
                <w:rFonts w:eastAsia="Times New Roman" w:cs="Times New Roman"/>
                <w:b/>
                <w:iCs/>
                <w:sz w:val="20"/>
                <w:szCs w:val="20"/>
                <w:lang w:eastAsia="en-CA"/>
              </w:rPr>
            </w:pPr>
            <w:r w:rsidRPr="001F46FB">
              <w:rPr>
                <w:rFonts w:cs="Times New Roman"/>
                <w:iCs/>
                <w:sz w:val="20"/>
                <w:szCs w:val="20"/>
              </w:rPr>
              <w:t>73.8</w:t>
            </w:r>
          </w:p>
        </w:tc>
        <w:tc>
          <w:tcPr>
            <w:tcW w:w="841" w:type="dxa"/>
            <w:tcBorders>
              <w:top w:val="dotted" w:sz="4" w:space="0" w:color="auto"/>
              <w:left w:val="dotted" w:sz="4" w:space="0" w:color="auto"/>
              <w:bottom w:val="dotted" w:sz="4" w:space="0" w:color="auto"/>
              <w:right w:val="double" w:sz="4" w:space="0" w:color="auto"/>
            </w:tcBorders>
            <w:shd w:val="clear" w:color="auto" w:fill="auto"/>
            <w:noWrap/>
            <w:vAlign w:val="center"/>
          </w:tcPr>
          <w:p w14:paraId="7D138DDE" w14:textId="77777777" w:rsidR="000D7F75" w:rsidRPr="001F46FB" w:rsidRDefault="000D7F75" w:rsidP="006713F3">
            <w:pPr>
              <w:jc w:val="center"/>
              <w:rPr>
                <w:rFonts w:eastAsia="Times New Roman" w:cs="Times New Roman"/>
                <w:b/>
                <w:iCs/>
                <w:sz w:val="20"/>
                <w:szCs w:val="20"/>
                <w:lang w:eastAsia="en-CA"/>
              </w:rPr>
            </w:pPr>
            <w:r w:rsidRPr="001F46FB">
              <w:rPr>
                <w:rFonts w:cs="Times New Roman"/>
                <w:iCs/>
                <w:sz w:val="20"/>
                <w:szCs w:val="20"/>
              </w:rPr>
              <w:t>11.7</w:t>
            </w:r>
          </w:p>
        </w:tc>
      </w:tr>
      <w:tr w:rsidR="000D7F75" w:rsidRPr="001F46FB" w14:paraId="79084332" w14:textId="77777777" w:rsidTr="006713F3">
        <w:trPr>
          <w:trHeight w:val="315"/>
          <w:jc w:val="center"/>
        </w:trPr>
        <w:tc>
          <w:tcPr>
            <w:tcW w:w="371" w:type="dxa"/>
            <w:tcBorders>
              <w:top w:val="dotted" w:sz="4" w:space="0" w:color="auto"/>
              <w:left w:val="double" w:sz="4" w:space="0" w:color="auto"/>
              <w:bottom w:val="dotted" w:sz="4" w:space="0" w:color="auto"/>
              <w:right w:val="dotted" w:sz="4" w:space="0" w:color="auto"/>
            </w:tcBorders>
            <w:shd w:val="clear" w:color="auto" w:fill="auto"/>
            <w:noWrap/>
            <w:vAlign w:val="center"/>
          </w:tcPr>
          <w:p w14:paraId="30221EF6" w14:textId="77777777" w:rsidR="000D7F75" w:rsidRPr="001F46FB" w:rsidRDefault="000D7F75" w:rsidP="006713F3">
            <w:pPr>
              <w:jc w:val="center"/>
              <w:rPr>
                <w:rFonts w:eastAsia="Times New Roman" w:cs="Times New Roman"/>
                <w:b/>
                <w:iCs/>
                <w:sz w:val="20"/>
                <w:szCs w:val="20"/>
                <w:lang w:eastAsia="en-CA"/>
              </w:rPr>
            </w:pPr>
          </w:p>
        </w:tc>
        <w:tc>
          <w:tcPr>
            <w:tcW w:w="1932" w:type="dxa"/>
            <w:tcBorders>
              <w:top w:val="dotted" w:sz="4" w:space="0" w:color="auto"/>
              <w:left w:val="dotted" w:sz="4" w:space="0" w:color="auto"/>
              <w:bottom w:val="dotted" w:sz="4" w:space="0" w:color="auto"/>
              <w:right w:val="single" w:sz="4" w:space="0" w:color="auto"/>
            </w:tcBorders>
            <w:shd w:val="clear" w:color="auto" w:fill="auto"/>
            <w:noWrap/>
            <w:vAlign w:val="center"/>
          </w:tcPr>
          <w:p w14:paraId="280A8515" w14:textId="77777777" w:rsidR="000D7F75" w:rsidRPr="001F46FB" w:rsidRDefault="000D7F75" w:rsidP="006713F3">
            <w:pPr>
              <w:jc w:val="left"/>
              <w:rPr>
                <w:rFonts w:eastAsia="Times New Roman" w:cs="Times New Roman"/>
                <w:b/>
                <w:iCs/>
                <w:sz w:val="20"/>
                <w:szCs w:val="20"/>
                <w:lang w:eastAsia="en-CA"/>
              </w:rPr>
            </w:pPr>
            <w:r w:rsidRPr="001F46FB">
              <w:rPr>
                <w:rFonts w:eastAsia="Times New Roman" w:cs="Times New Roman"/>
                <w:iCs/>
                <w:sz w:val="20"/>
                <w:szCs w:val="20"/>
                <w:lang w:eastAsia="en-CA"/>
              </w:rPr>
              <w:t>Residential Area (m</w:t>
            </w:r>
            <w:r w:rsidRPr="001F46FB">
              <w:rPr>
                <w:rFonts w:eastAsia="Times New Roman" w:cs="Times New Roman"/>
                <w:iCs/>
                <w:sz w:val="20"/>
                <w:szCs w:val="20"/>
                <w:vertAlign w:val="superscript"/>
                <w:lang w:eastAsia="en-CA"/>
              </w:rPr>
              <w:t>2</w:t>
            </w:r>
            <w:r w:rsidRPr="001F46FB">
              <w:rPr>
                <w:rFonts w:eastAsia="Times New Roman" w:cs="Times New Roman"/>
                <w:iCs/>
                <w:sz w:val="20"/>
                <w:szCs w:val="20"/>
                <w:lang w:eastAsia="en-CA"/>
              </w:rPr>
              <w:t xml:space="preserve"> x 10</w:t>
            </w:r>
            <w:r w:rsidRPr="001F46FB">
              <w:rPr>
                <w:rFonts w:eastAsia="Times New Roman" w:cs="Times New Roman"/>
                <w:iCs/>
                <w:sz w:val="20"/>
                <w:szCs w:val="20"/>
                <w:vertAlign w:val="superscript"/>
                <w:lang w:eastAsia="en-CA"/>
              </w:rPr>
              <w:t>-6</w:t>
            </w:r>
            <w:r w:rsidRPr="001F46FB">
              <w:rPr>
                <w:rFonts w:eastAsia="Times New Roman" w:cs="Times New Roman"/>
                <w:iCs/>
                <w:sz w:val="20"/>
                <w:szCs w:val="20"/>
                <w:lang w:eastAsia="en-CA"/>
              </w:rPr>
              <w:t>)</w:t>
            </w:r>
          </w:p>
        </w:tc>
        <w:tc>
          <w:tcPr>
            <w:tcW w:w="4011" w:type="dxa"/>
            <w:tcBorders>
              <w:top w:val="dotted" w:sz="4" w:space="0" w:color="auto"/>
              <w:left w:val="single" w:sz="4" w:space="0" w:color="auto"/>
              <w:bottom w:val="dotted" w:sz="4" w:space="0" w:color="auto"/>
              <w:right w:val="single" w:sz="4" w:space="0" w:color="auto"/>
            </w:tcBorders>
            <w:shd w:val="clear" w:color="auto" w:fill="auto"/>
            <w:noWrap/>
            <w:vAlign w:val="center"/>
          </w:tcPr>
          <w:p w14:paraId="36A03592" w14:textId="77777777" w:rsidR="000D7F75" w:rsidRPr="001F46FB" w:rsidRDefault="000D7F75" w:rsidP="006713F3">
            <w:pPr>
              <w:jc w:val="left"/>
              <w:rPr>
                <w:rFonts w:eastAsia="Times New Roman" w:cs="Times New Roman"/>
                <w:b/>
                <w:iCs/>
                <w:sz w:val="20"/>
                <w:szCs w:val="20"/>
                <w:lang w:eastAsia="en-CA"/>
              </w:rPr>
            </w:pPr>
            <w:r w:rsidRPr="001F46FB">
              <w:rPr>
                <w:rFonts w:eastAsia="Times New Roman" w:cs="Times New Roman"/>
                <w:iCs/>
                <w:sz w:val="20"/>
                <w:szCs w:val="20"/>
                <w:lang w:eastAsia="en-CA"/>
              </w:rPr>
              <w:t>Total residential area of the taxi zone in square meters</w:t>
            </w:r>
          </w:p>
        </w:tc>
        <w:tc>
          <w:tcPr>
            <w:tcW w:w="876" w:type="dxa"/>
            <w:tcBorders>
              <w:top w:val="dotted" w:sz="4" w:space="0" w:color="auto"/>
              <w:left w:val="single" w:sz="4" w:space="0" w:color="auto"/>
              <w:bottom w:val="dotted" w:sz="4" w:space="0" w:color="auto"/>
              <w:right w:val="dotted" w:sz="4" w:space="0" w:color="auto"/>
            </w:tcBorders>
            <w:shd w:val="clear" w:color="auto" w:fill="auto"/>
            <w:noWrap/>
            <w:vAlign w:val="center"/>
          </w:tcPr>
          <w:p w14:paraId="3B33EBB2" w14:textId="77777777" w:rsidR="000D7F75" w:rsidRPr="001F46FB" w:rsidRDefault="000D7F75" w:rsidP="006713F3">
            <w:pPr>
              <w:jc w:val="center"/>
              <w:rPr>
                <w:rFonts w:eastAsia="Times New Roman" w:cs="Times New Roman"/>
                <w:b/>
                <w:iCs/>
                <w:sz w:val="20"/>
                <w:szCs w:val="20"/>
                <w:lang w:eastAsia="en-CA"/>
              </w:rPr>
            </w:pPr>
            <w:r w:rsidRPr="001F46FB">
              <w:rPr>
                <w:rFonts w:cs="Times New Roman"/>
                <w:iCs/>
                <w:sz w:val="20"/>
                <w:szCs w:val="20"/>
              </w:rPr>
              <w:t>0.0</w:t>
            </w:r>
          </w:p>
        </w:tc>
        <w:tc>
          <w:tcPr>
            <w:tcW w:w="965" w:type="dxa"/>
            <w:tcBorders>
              <w:top w:val="dotted" w:sz="4" w:space="0" w:color="auto"/>
              <w:left w:val="dotted" w:sz="4" w:space="0" w:color="auto"/>
              <w:bottom w:val="dotted" w:sz="4" w:space="0" w:color="auto"/>
              <w:right w:val="dotted" w:sz="4" w:space="0" w:color="auto"/>
            </w:tcBorders>
            <w:shd w:val="clear" w:color="auto" w:fill="auto"/>
            <w:noWrap/>
            <w:vAlign w:val="center"/>
          </w:tcPr>
          <w:p w14:paraId="51E5D458" w14:textId="77777777" w:rsidR="000D7F75" w:rsidRPr="001F46FB" w:rsidRDefault="000D7F75" w:rsidP="006713F3">
            <w:pPr>
              <w:jc w:val="center"/>
              <w:rPr>
                <w:rFonts w:eastAsia="Times New Roman" w:cs="Times New Roman"/>
                <w:b/>
                <w:iCs/>
                <w:sz w:val="20"/>
                <w:szCs w:val="20"/>
                <w:lang w:eastAsia="en-CA"/>
              </w:rPr>
            </w:pPr>
            <w:r w:rsidRPr="001F46FB">
              <w:rPr>
                <w:rFonts w:cs="Times New Roman"/>
                <w:iCs/>
                <w:sz w:val="20"/>
                <w:szCs w:val="20"/>
              </w:rPr>
              <w:t>56.1</w:t>
            </w:r>
          </w:p>
        </w:tc>
        <w:tc>
          <w:tcPr>
            <w:tcW w:w="841" w:type="dxa"/>
            <w:tcBorders>
              <w:top w:val="dotted" w:sz="4" w:space="0" w:color="auto"/>
              <w:left w:val="dotted" w:sz="4" w:space="0" w:color="auto"/>
              <w:bottom w:val="dotted" w:sz="4" w:space="0" w:color="auto"/>
              <w:right w:val="double" w:sz="4" w:space="0" w:color="auto"/>
            </w:tcBorders>
            <w:shd w:val="clear" w:color="auto" w:fill="auto"/>
            <w:noWrap/>
            <w:vAlign w:val="center"/>
          </w:tcPr>
          <w:p w14:paraId="79101526" w14:textId="77777777" w:rsidR="000D7F75" w:rsidRPr="001F46FB" w:rsidRDefault="000D7F75" w:rsidP="006713F3">
            <w:pPr>
              <w:jc w:val="center"/>
              <w:rPr>
                <w:rFonts w:eastAsia="Times New Roman" w:cs="Times New Roman"/>
                <w:b/>
                <w:iCs/>
                <w:sz w:val="20"/>
                <w:szCs w:val="20"/>
                <w:lang w:eastAsia="en-CA"/>
              </w:rPr>
            </w:pPr>
            <w:r w:rsidRPr="001F46FB">
              <w:rPr>
                <w:rFonts w:cs="Times New Roman"/>
                <w:iCs/>
                <w:sz w:val="20"/>
                <w:szCs w:val="20"/>
              </w:rPr>
              <w:t>18.9</w:t>
            </w:r>
          </w:p>
        </w:tc>
      </w:tr>
      <w:tr w:rsidR="000D7F75" w:rsidRPr="001F46FB" w14:paraId="04FDC099" w14:textId="77777777" w:rsidTr="006713F3">
        <w:trPr>
          <w:trHeight w:val="315"/>
          <w:jc w:val="center"/>
        </w:trPr>
        <w:tc>
          <w:tcPr>
            <w:tcW w:w="371" w:type="dxa"/>
            <w:tcBorders>
              <w:top w:val="dotted" w:sz="4" w:space="0" w:color="auto"/>
              <w:left w:val="double" w:sz="4" w:space="0" w:color="auto"/>
              <w:bottom w:val="dotted" w:sz="4" w:space="0" w:color="auto"/>
              <w:right w:val="dotted" w:sz="4" w:space="0" w:color="auto"/>
            </w:tcBorders>
            <w:shd w:val="clear" w:color="auto" w:fill="auto"/>
            <w:noWrap/>
            <w:vAlign w:val="center"/>
          </w:tcPr>
          <w:p w14:paraId="4D06C0B0" w14:textId="77777777" w:rsidR="000D7F75" w:rsidRPr="001F46FB" w:rsidRDefault="000D7F75" w:rsidP="006713F3">
            <w:pPr>
              <w:jc w:val="center"/>
              <w:rPr>
                <w:rFonts w:eastAsia="Times New Roman" w:cs="Times New Roman"/>
                <w:b/>
                <w:iCs/>
                <w:sz w:val="20"/>
                <w:szCs w:val="20"/>
                <w:lang w:eastAsia="en-CA"/>
              </w:rPr>
            </w:pPr>
          </w:p>
        </w:tc>
        <w:tc>
          <w:tcPr>
            <w:tcW w:w="1932" w:type="dxa"/>
            <w:tcBorders>
              <w:top w:val="dotted" w:sz="4" w:space="0" w:color="auto"/>
              <w:left w:val="dotted" w:sz="4" w:space="0" w:color="auto"/>
              <w:bottom w:val="dotted" w:sz="4" w:space="0" w:color="auto"/>
              <w:right w:val="single" w:sz="4" w:space="0" w:color="auto"/>
            </w:tcBorders>
            <w:shd w:val="clear" w:color="auto" w:fill="auto"/>
            <w:noWrap/>
            <w:vAlign w:val="center"/>
          </w:tcPr>
          <w:p w14:paraId="171AEC98" w14:textId="77777777" w:rsidR="000D7F75" w:rsidRPr="001F46FB" w:rsidRDefault="000D7F75" w:rsidP="006713F3">
            <w:pPr>
              <w:ind w:left="-40" w:right="-130"/>
              <w:jc w:val="left"/>
              <w:rPr>
                <w:rFonts w:eastAsia="Times New Roman" w:cs="Times New Roman"/>
                <w:b/>
                <w:iCs/>
                <w:sz w:val="20"/>
                <w:szCs w:val="20"/>
                <w:lang w:eastAsia="en-CA"/>
              </w:rPr>
            </w:pPr>
            <w:r w:rsidRPr="001F46FB">
              <w:rPr>
                <w:rFonts w:eastAsia="Times New Roman" w:cs="Times New Roman"/>
                <w:iCs/>
                <w:sz w:val="20"/>
                <w:szCs w:val="20"/>
                <w:lang w:eastAsia="en-CA"/>
              </w:rPr>
              <w:t>Office Area (m</w:t>
            </w:r>
            <w:r w:rsidRPr="001F46FB">
              <w:rPr>
                <w:rFonts w:eastAsia="Times New Roman" w:cs="Times New Roman"/>
                <w:iCs/>
                <w:sz w:val="20"/>
                <w:szCs w:val="20"/>
                <w:vertAlign w:val="superscript"/>
                <w:lang w:eastAsia="en-CA"/>
              </w:rPr>
              <w:t>2</w:t>
            </w:r>
            <w:r w:rsidRPr="001F46FB">
              <w:rPr>
                <w:rFonts w:eastAsia="Times New Roman" w:cs="Times New Roman"/>
                <w:iCs/>
                <w:sz w:val="20"/>
                <w:szCs w:val="20"/>
                <w:lang w:eastAsia="en-CA"/>
              </w:rPr>
              <w:t xml:space="preserve"> x10</w:t>
            </w:r>
            <w:r w:rsidRPr="001F46FB">
              <w:rPr>
                <w:rFonts w:eastAsia="Times New Roman" w:cs="Times New Roman"/>
                <w:iCs/>
                <w:sz w:val="20"/>
                <w:szCs w:val="20"/>
                <w:vertAlign w:val="superscript"/>
                <w:lang w:eastAsia="en-CA"/>
              </w:rPr>
              <w:t>-6</w:t>
            </w:r>
            <w:r w:rsidRPr="001F46FB">
              <w:rPr>
                <w:rFonts w:eastAsia="Times New Roman" w:cs="Times New Roman"/>
                <w:iCs/>
                <w:sz w:val="20"/>
                <w:szCs w:val="20"/>
                <w:lang w:eastAsia="en-CA"/>
              </w:rPr>
              <w:t>)</w:t>
            </w:r>
          </w:p>
        </w:tc>
        <w:tc>
          <w:tcPr>
            <w:tcW w:w="4011" w:type="dxa"/>
            <w:tcBorders>
              <w:top w:val="dotted" w:sz="4" w:space="0" w:color="auto"/>
              <w:left w:val="single" w:sz="4" w:space="0" w:color="auto"/>
              <w:bottom w:val="dotted" w:sz="4" w:space="0" w:color="auto"/>
              <w:right w:val="single" w:sz="4" w:space="0" w:color="auto"/>
            </w:tcBorders>
            <w:shd w:val="clear" w:color="auto" w:fill="auto"/>
            <w:noWrap/>
            <w:vAlign w:val="center"/>
          </w:tcPr>
          <w:p w14:paraId="7EF32FB9" w14:textId="77777777" w:rsidR="000D7F75" w:rsidRPr="001F46FB" w:rsidRDefault="000D7F75" w:rsidP="006713F3">
            <w:pPr>
              <w:jc w:val="left"/>
              <w:rPr>
                <w:rFonts w:eastAsia="Times New Roman" w:cs="Times New Roman"/>
                <w:b/>
                <w:iCs/>
                <w:sz w:val="20"/>
                <w:szCs w:val="20"/>
                <w:lang w:eastAsia="en-CA"/>
              </w:rPr>
            </w:pPr>
            <w:r w:rsidRPr="001F46FB">
              <w:rPr>
                <w:rFonts w:eastAsia="Times New Roman" w:cs="Times New Roman"/>
                <w:iCs/>
                <w:sz w:val="20"/>
                <w:szCs w:val="20"/>
                <w:lang w:eastAsia="en-CA"/>
              </w:rPr>
              <w:t>Total office area of the taxi zone in square meters</w:t>
            </w:r>
          </w:p>
        </w:tc>
        <w:tc>
          <w:tcPr>
            <w:tcW w:w="876" w:type="dxa"/>
            <w:tcBorders>
              <w:top w:val="dotted" w:sz="4" w:space="0" w:color="auto"/>
              <w:left w:val="single" w:sz="4" w:space="0" w:color="auto"/>
              <w:bottom w:val="dotted" w:sz="4" w:space="0" w:color="auto"/>
              <w:right w:val="dotted" w:sz="4" w:space="0" w:color="auto"/>
            </w:tcBorders>
            <w:shd w:val="clear" w:color="auto" w:fill="auto"/>
            <w:noWrap/>
            <w:vAlign w:val="center"/>
          </w:tcPr>
          <w:p w14:paraId="527AC85D" w14:textId="77777777" w:rsidR="000D7F75" w:rsidRPr="001F46FB" w:rsidRDefault="000D7F75" w:rsidP="006713F3">
            <w:pPr>
              <w:jc w:val="center"/>
              <w:rPr>
                <w:rFonts w:eastAsia="Times New Roman" w:cs="Times New Roman"/>
                <w:b/>
                <w:iCs/>
                <w:sz w:val="20"/>
                <w:szCs w:val="20"/>
                <w:lang w:eastAsia="en-CA"/>
              </w:rPr>
            </w:pPr>
            <w:r w:rsidRPr="001F46FB">
              <w:rPr>
                <w:rFonts w:cs="Times New Roman"/>
                <w:iCs/>
                <w:sz w:val="20"/>
                <w:szCs w:val="20"/>
              </w:rPr>
              <w:t>0.0</w:t>
            </w:r>
          </w:p>
        </w:tc>
        <w:tc>
          <w:tcPr>
            <w:tcW w:w="965" w:type="dxa"/>
            <w:tcBorders>
              <w:top w:val="dotted" w:sz="4" w:space="0" w:color="auto"/>
              <w:left w:val="dotted" w:sz="4" w:space="0" w:color="auto"/>
              <w:bottom w:val="dotted" w:sz="4" w:space="0" w:color="auto"/>
              <w:right w:val="dotted" w:sz="4" w:space="0" w:color="auto"/>
            </w:tcBorders>
            <w:shd w:val="clear" w:color="auto" w:fill="auto"/>
            <w:noWrap/>
            <w:vAlign w:val="center"/>
          </w:tcPr>
          <w:p w14:paraId="4B6570E0" w14:textId="77777777" w:rsidR="000D7F75" w:rsidRPr="001F46FB" w:rsidRDefault="000D7F75" w:rsidP="006713F3">
            <w:pPr>
              <w:jc w:val="center"/>
              <w:rPr>
                <w:rFonts w:eastAsia="Times New Roman" w:cs="Times New Roman"/>
                <w:b/>
                <w:iCs/>
                <w:sz w:val="20"/>
                <w:szCs w:val="20"/>
                <w:lang w:eastAsia="en-CA"/>
              </w:rPr>
            </w:pPr>
            <w:r w:rsidRPr="001F46FB">
              <w:rPr>
                <w:rFonts w:cs="Times New Roman"/>
                <w:iCs/>
                <w:sz w:val="20"/>
                <w:szCs w:val="20"/>
              </w:rPr>
              <w:t>62.3</w:t>
            </w:r>
          </w:p>
        </w:tc>
        <w:tc>
          <w:tcPr>
            <w:tcW w:w="841" w:type="dxa"/>
            <w:tcBorders>
              <w:top w:val="dotted" w:sz="4" w:space="0" w:color="auto"/>
              <w:left w:val="dotted" w:sz="4" w:space="0" w:color="auto"/>
              <w:bottom w:val="dotted" w:sz="4" w:space="0" w:color="auto"/>
              <w:right w:val="double" w:sz="4" w:space="0" w:color="auto"/>
            </w:tcBorders>
            <w:shd w:val="clear" w:color="auto" w:fill="auto"/>
            <w:noWrap/>
            <w:vAlign w:val="center"/>
          </w:tcPr>
          <w:p w14:paraId="0DA81A18" w14:textId="77777777" w:rsidR="000D7F75" w:rsidRPr="001F46FB" w:rsidRDefault="000D7F75" w:rsidP="006713F3">
            <w:pPr>
              <w:jc w:val="center"/>
              <w:rPr>
                <w:rFonts w:eastAsia="Times New Roman" w:cs="Times New Roman"/>
                <w:b/>
                <w:iCs/>
                <w:sz w:val="20"/>
                <w:szCs w:val="20"/>
                <w:lang w:eastAsia="en-CA"/>
              </w:rPr>
            </w:pPr>
            <w:r w:rsidRPr="001F46FB">
              <w:rPr>
                <w:rFonts w:cs="Times New Roman"/>
                <w:iCs/>
                <w:sz w:val="20"/>
                <w:szCs w:val="20"/>
              </w:rPr>
              <w:t>42.9</w:t>
            </w:r>
          </w:p>
        </w:tc>
      </w:tr>
      <w:tr w:rsidR="000D7F75" w:rsidRPr="001F46FB" w14:paraId="0D67D30D" w14:textId="77777777" w:rsidTr="006713F3">
        <w:trPr>
          <w:trHeight w:val="315"/>
          <w:jc w:val="center"/>
        </w:trPr>
        <w:tc>
          <w:tcPr>
            <w:tcW w:w="371" w:type="dxa"/>
            <w:tcBorders>
              <w:top w:val="dotted" w:sz="4" w:space="0" w:color="auto"/>
              <w:left w:val="double" w:sz="4" w:space="0" w:color="auto"/>
              <w:bottom w:val="dotted" w:sz="4" w:space="0" w:color="auto"/>
              <w:right w:val="dotted" w:sz="4" w:space="0" w:color="auto"/>
            </w:tcBorders>
            <w:shd w:val="clear" w:color="auto" w:fill="auto"/>
            <w:noWrap/>
            <w:vAlign w:val="center"/>
          </w:tcPr>
          <w:p w14:paraId="15D251B3" w14:textId="77777777" w:rsidR="000D7F75" w:rsidRPr="001F46FB" w:rsidRDefault="000D7F75" w:rsidP="006713F3">
            <w:pPr>
              <w:jc w:val="center"/>
              <w:rPr>
                <w:rFonts w:eastAsia="Times New Roman" w:cs="Times New Roman"/>
                <w:b/>
                <w:iCs/>
                <w:sz w:val="20"/>
                <w:szCs w:val="20"/>
                <w:lang w:eastAsia="en-CA"/>
              </w:rPr>
            </w:pPr>
          </w:p>
        </w:tc>
        <w:tc>
          <w:tcPr>
            <w:tcW w:w="1932" w:type="dxa"/>
            <w:tcBorders>
              <w:top w:val="dotted" w:sz="4" w:space="0" w:color="auto"/>
              <w:left w:val="dotted" w:sz="4" w:space="0" w:color="auto"/>
              <w:bottom w:val="dotted" w:sz="4" w:space="0" w:color="auto"/>
              <w:right w:val="single" w:sz="4" w:space="0" w:color="auto"/>
            </w:tcBorders>
            <w:shd w:val="clear" w:color="auto" w:fill="auto"/>
            <w:noWrap/>
            <w:vAlign w:val="center"/>
          </w:tcPr>
          <w:p w14:paraId="409508A2" w14:textId="77777777" w:rsidR="000D7F75" w:rsidRPr="001F46FB" w:rsidRDefault="000D7F75" w:rsidP="006713F3">
            <w:pPr>
              <w:ind w:right="-130"/>
              <w:jc w:val="left"/>
              <w:rPr>
                <w:rFonts w:eastAsia="Times New Roman" w:cs="Times New Roman"/>
                <w:b/>
                <w:iCs/>
                <w:sz w:val="20"/>
                <w:szCs w:val="20"/>
                <w:lang w:eastAsia="en-CA"/>
              </w:rPr>
            </w:pPr>
            <w:r w:rsidRPr="001F46FB">
              <w:rPr>
                <w:rFonts w:eastAsia="Times New Roman" w:cs="Times New Roman"/>
                <w:iCs/>
                <w:sz w:val="20"/>
                <w:szCs w:val="20"/>
                <w:lang w:eastAsia="en-CA"/>
              </w:rPr>
              <w:t>Park Area (m</w:t>
            </w:r>
            <w:r w:rsidRPr="001F46FB">
              <w:rPr>
                <w:rFonts w:eastAsia="Times New Roman" w:cs="Times New Roman"/>
                <w:iCs/>
                <w:sz w:val="20"/>
                <w:szCs w:val="20"/>
                <w:vertAlign w:val="superscript"/>
                <w:lang w:eastAsia="en-CA"/>
              </w:rPr>
              <w:t>2</w:t>
            </w:r>
            <w:r w:rsidRPr="001F46FB">
              <w:rPr>
                <w:rFonts w:eastAsia="Times New Roman" w:cs="Times New Roman"/>
                <w:iCs/>
                <w:sz w:val="20"/>
                <w:szCs w:val="20"/>
                <w:lang w:eastAsia="en-CA"/>
              </w:rPr>
              <w:t xml:space="preserve"> x 10</w:t>
            </w:r>
            <w:r w:rsidRPr="001F46FB">
              <w:rPr>
                <w:rFonts w:eastAsia="Times New Roman" w:cs="Times New Roman"/>
                <w:iCs/>
                <w:sz w:val="20"/>
                <w:szCs w:val="20"/>
                <w:vertAlign w:val="superscript"/>
                <w:lang w:eastAsia="en-CA"/>
              </w:rPr>
              <w:t>-6</w:t>
            </w:r>
            <w:r w:rsidRPr="001F46FB">
              <w:rPr>
                <w:rFonts w:eastAsia="Times New Roman" w:cs="Times New Roman"/>
                <w:iCs/>
                <w:sz w:val="20"/>
                <w:szCs w:val="20"/>
                <w:lang w:eastAsia="en-CA"/>
              </w:rPr>
              <w:t>)</w:t>
            </w:r>
          </w:p>
        </w:tc>
        <w:tc>
          <w:tcPr>
            <w:tcW w:w="4011" w:type="dxa"/>
            <w:tcBorders>
              <w:top w:val="dotted" w:sz="4" w:space="0" w:color="auto"/>
              <w:left w:val="single" w:sz="4" w:space="0" w:color="auto"/>
              <w:bottom w:val="dotted" w:sz="4" w:space="0" w:color="auto"/>
              <w:right w:val="single" w:sz="4" w:space="0" w:color="auto"/>
            </w:tcBorders>
            <w:shd w:val="clear" w:color="auto" w:fill="auto"/>
            <w:noWrap/>
            <w:vAlign w:val="center"/>
          </w:tcPr>
          <w:p w14:paraId="30790911" w14:textId="77777777" w:rsidR="000D7F75" w:rsidRPr="001F46FB" w:rsidRDefault="000D7F75" w:rsidP="006713F3">
            <w:pPr>
              <w:jc w:val="left"/>
              <w:rPr>
                <w:rFonts w:eastAsia="Times New Roman" w:cs="Times New Roman"/>
                <w:b/>
                <w:iCs/>
                <w:sz w:val="20"/>
                <w:szCs w:val="20"/>
                <w:lang w:eastAsia="en-CA"/>
              </w:rPr>
            </w:pPr>
            <w:r w:rsidRPr="001F46FB">
              <w:rPr>
                <w:rFonts w:eastAsia="Times New Roman" w:cs="Times New Roman"/>
                <w:iCs/>
                <w:sz w:val="20"/>
                <w:szCs w:val="20"/>
                <w:lang w:eastAsia="en-CA"/>
              </w:rPr>
              <w:t>Total park area of the taxi zone in square meters</w:t>
            </w:r>
          </w:p>
        </w:tc>
        <w:tc>
          <w:tcPr>
            <w:tcW w:w="876" w:type="dxa"/>
            <w:tcBorders>
              <w:top w:val="dotted" w:sz="4" w:space="0" w:color="auto"/>
              <w:left w:val="single" w:sz="4" w:space="0" w:color="auto"/>
              <w:bottom w:val="dotted" w:sz="4" w:space="0" w:color="auto"/>
              <w:right w:val="dotted" w:sz="4" w:space="0" w:color="auto"/>
            </w:tcBorders>
            <w:shd w:val="clear" w:color="auto" w:fill="auto"/>
            <w:noWrap/>
            <w:vAlign w:val="center"/>
          </w:tcPr>
          <w:p w14:paraId="2E5D9F54" w14:textId="77777777" w:rsidR="000D7F75" w:rsidRPr="001F46FB" w:rsidRDefault="000D7F75" w:rsidP="006713F3">
            <w:pPr>
              <w:jc w:val="center"/>
              <w:rPr>
                <w:rFonts w:cs="Times New Roman"/>
                <w:b/>
                <w:iCs/>
                <w:sz w:val="20"/>
                <w:szCs w:val="20"/>
              </w:rPr>
            </w:pPr>
            <w:r w:rsidRPr="001F46FB">
              <w:rPr>
                <w:rFonts w:cs="Times New Roman"/>
                <w:iCs/>
                <w:sz w:val="20"/>
                <w:szCs w:val="20"/>
              </w:rPr>
              <w:t>0.0</w:t>
            </w:r>
          </w:p>
        </w:tc>
        <w:tc>
          <w:tcPr>
            <w:tcW w:w="965" w:type="dxa"/>
            <w:tcBorders>
              <w:top w:val="dotted" w:sz="4" w:space="0" w:color="auto"/>
              <w:left w:val="dotted" w:sz="4" w:space="0" w:color="auto"/>
              <w:bottom w:val="dotted" w:sz="4" w:space="0" w:color="auto"/>
              <w:right w:val="dotted" w:sz="4" w:space="0" w:color="auto"/>
            </w:tcBorders>
            <w:shd w:val="clear" w:color="auto" w:fill="auto"/>
            <w:noWrap/>
            <w:vAlign w:val="center"/>
          </w:tcPr>
          <w:p w14:paraId="58B61E4C" w14:textId="77777777" w:rsidR="000D7F75" w:rsidRPr="001F46FB" w:rsidRDefault="000D7F75" w:rsidP="006713F3">
            <w:pPr>
              <w:jc w:val="center"/>
              <w:rPr>
                <w:rFonts w:cs="Times New Roman"/>
                <w:b/>
                <w:iCs/>
                <w:sz w:val="20"/>
                <w:szCs w:val="20"/>
              </w:rPr>
            </w:pPr>
            <w:r w:rsidRPr="001F46FB">
              <w:rPr>
                <w:rFonts w:cs="Times New Roman"/>
                <w:iCs/>
                <w:sz w:val="20"/>
                <w:szCs w:val="20"/>
              </w:rPr>
              <w:t>57.2</w:t>
            </w:r>
          </w:p>
        </w:tc>
        <w:tc>
          <w:tcPr>
            <w:tcW w:w="841" w:type="dxa"/>
            <w:tcBorders>
              <w:top w:val="dotted" w:sz="4" w:space="0" w:color="auto"/>
              <w:left w:val="dotted" w:sz="4" w:space="0" w:color="auto"/>
              <w:bottom w:val="dotted" w:sz="4" w:space="0" w:color="auto"/>
              <w:right w:val="double" w:sz="4" w:space="0" w:color="auto"/>
            </w:tcBorders>
            <w:shd w:val="clear" w:color="auto" w:fill="auto"/>
            <w:noWrap/>
            <w:vAlign w:val="center"/>
          </w:tcPr>
          <w:p w14:paraId="5DB54012" w14:textId="77777777" w:rsidR="000D7F75" w:rsidRPr="001F46FB" w:rsidRDefault="000D7F75" w:rsidP="006713F3">
            <w:pPr>
              <w:jc w:val="center"/>
              <w:rPr>
                <w:rFonts w:cs="Times New Roman"/>
                <w:b/>
                <w:iCs/>
                <w:sz w:val="20"/>
                <w:szCs w:val="20"/>
              </w:rPr>
            </w:pPr>
            <w:r w:rsidRPr="001F46FB">
              <w:rPr>
                <w:rFonts w:cs="Times New Roman"/>
                <w:iCs/>
                <w:sz w:val="20"/>
                <w:szCs w:val="20"/>
              </w:rPr>
              <w:t>5.9</w:t>
            </w:r>
          </w:p>
        </w:tc>
      </w:tr>
      <w:tr w:rsidR="000D7F75" w:rsidRPr="001F46FB" w14:paraId="4D7BDE64" w14:textId="77777777" w:rsidTr="006713F3">
        <w:trPr>
          <w:trHeight w:val="315"/>
          <w:jc w:val="center"/>
        </w:trPr>
        <w:tc>
          <w:tcPr>
            <w:tcW w:w="371" w:type="dxa"/>
            <w:tcBorders>
              <w:top w:val="dotted" w:sz="4" w:space="0" w:color="auto"/>
              <w:left w:val="double" w:sz="4" w:space="0" w:color="auto"/>
              <w:bottom w:val="dotted" w:sz="4" w:space="0" w:color="auto"/>
              <w:right w:val="dotted" w:sz="4" w:space="0" w:color="auto"/>
            </w:tcBorders>
            <w:shd w:val="clear" w:color="auto" w:fill="auto"/>
            <w:noWrap/>
            <w:vAlign w:val="center"/>
            <w:hideMark/>
          </w:tcPr>
          <w:p w14:paraId="63184B66" w14:textId="77777777" w:rsidR="000D7F75" w:rsidRPr="001F46FB" w:rsidRDefault="000D7F75" w:rsidP="006713F3">
            <w:pPr>
              <w:jc w:val="center"/>
              <w:rPr>
                <w:rFonts w:eastAsia="Times New Roman" w:cs="Times New Roman"/>
                <w:b/>
                <w:iCs/>
                <w:sz w:val="20"/>
                <w:szCs w:val="20"/>
                <w:lang w:eastAsia="en-CA"/>
              </w:rPr>
            </w:pPr>
          </w:p>
        </w:tc>
        <w:tc>
          <w:tcPr>
            <w:tcW w:w="1932" w:type="dxa"/>
            <w:tcBorders>
              <w:top w:val="dotted" w:sz="4" w:space="0" w:color="auto"/>
              <w:left w:val="dotted" w:sz="4" w:space="0" w:color="auto"/>
              <w:bottom w:val="dotted" w:sz="4" w:space="0" w:color="auto"/>
              <w:right w:val="single" w:sz="4" w:space="0" w:color="auto"/>
            </w:tcBorders>
            <w:shd w:val="clear" w:color="auto" w:fill="auto"/>
            <w:noWrap/>
            <w:vAlign w:val="center"/>
            <w:hideMark/>
          </w:tcPr>
          <w:p w14:paraId="3611724E" w14:textId="77777777" w:rsidR="000D7F75" w:rsidRPr="001F46FB" w:rsidRDefault="000D7F75" w:rsidP="006713F3">
            <w:pPr>
              <w:jc w:val="left"/>
              <w:rPr>
                <w:rFonts w:eastAsia="Times New Roman" w:cs="Times New Roman"/>
                <w:b/>
                <w:iCs/>
                <w:sz w:val="20"/>
                <w:szCs w:val="20"/>
                <w:lang w:eastAsia="en-CA"/>
              </w:rPr>
            </w:pPr>
            <w:r w:rsidRPr="001F46FB">
              <w:rPr>
                <w:rFonts w:eastAsia="Times New Roman" w:cs="Times New Roman"/>
                <w:iCs/>
                <w:sz w:val="20"/>
                <w:szCs w:val="20"/>
                <w:lang w:eastAsia="en-CA"/>
              </w:rPr>
              <w:t>Land use mix</w:t>
            </w:r>
          </w:p>
        </w:tc>
        <w:tc>
          <w:tcPr>
            <w:tcW w:w="4011"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565AE38A" w14:textId="77777777" w:rsidR="000D7F75" w:rsidRPr="001F46FB" w:rsidRDefault="000D7F75" w:rsidP="006713F3">
            <w:pPr>
              <w:jc w:val="left"/>
              <w:rPr>
                <w:rFonts w:eastAsia="Times New Roman" w:cs="Times New Roman"/>
                <w:b/>
                <w:iCs/>
                <w:sz w:val="20"/>
                <w:szCs w:val="20"/>
                <w:lang w:eastAsia="en-CA"/>
              </w:rPr>
            </w:pPr>
            <w:r w:rsidRPr="001F46FB">
              <w:rPr>
                <w:rFonts w:cs="Times New Roman"/>
                <w:iCs/>
                <w:sz w:val="20"/>
                <w:szCs w:val="20"/>
                <w:lang w:eastAsia="en-CA"/>
              </w:rPr>
              <w:t xml:space="preserve">Land use mix = </w:t>
            </w:r>
            <m:oMath>
              <m:d>
                <m:dPr>
                  <m:begChr m:val="["/>
                  <m:endChr m:val="]"/>
                  <m:ctrlPr>
                    <w:rPr>
                      <w:rFonts w:ascii="Cambria Math" w:hAnsi="Cambria Math" w:cs="Times New Roman"/>
                      <w:iCs/>
                      <w:sz w:val="20"/>
                      <w:szCs w:val="20"/>
                      <w:lang w:eastAsia="en-CA"/>
                    </w:rPr>
                  </m:ctrlPr>
                </m:dPr>
                <m:e>
                  <m:f>
                    <m:fPr>
                      <m:ctrlPr>
                        <w:rPr>
                          <w:rFonts w:ascii="Cambria Math" w:hAnsi="Cambria Math" w:cs="Times New Roman"/>
                          <w:iCs/>
                          <w:sz w:val="20"/>
                          <w:szCs w:val="20"/>
                          <w:lang w:eastAsia="en-CA"/>
                        </w:rPr>
                      </m:ctrlPr>
                    </m:fPr>
                    <m:num>
                      <m:r>
                        <m:rPr>
                          <m:sty m:val="bi"/>
                        </m:rPr>
                        <w:rPr>
                          <w:rFonts w:ascii="Cambria Math" w:hAnsi="Cambria Math" w:cs="Times New Roman"/>
                          <w:sz w:val="20"/>
                          <w:szCs w:val="20"/>
                          <w:lang w:eastAsia="en-CA"/>
                        </w:rPr>
                        <m:t>-</m:t>
                      </m:r>
                      <m:nary>
                        <m:naryPr>
                          <m:chr m:val="∑"/>
                          <m:limLoc m:val="undOvr"/>
                          <m:supHide m:val="1"/>
                          <m:ctrlPr>
                            <w:rPr>
                              <w:rFonts w:ascii="Cambria Math" w:hAnsi="Cambria Math" w:cs="Times New Roman"/>
                              <w:iCs/>
                              <w:sz w:val="20"/>
                              <w:szCs w:val="20"/>
                              <w:lang w:eastAsia="en-CA"/>
                            </w:rPr>
                          </m:ctrlPr>
                        </m:naryPr>
                        <m:sub>
                          <m:r>
                            <m:rPr>
                              <m:sty m:val="bi"/>
                            </m:rPr>
                            <w:rPr>
                              <w:rFonts w:ascii="Cambria Math" w:hAnsi="Cambria Math" w:cs="Times New Roman"/>
                              <w:sz w:val="20"/>
                              <w:szCs w:val="20"/>
                              <w:lang w:eastAsia="en-CA"/>
                            </w:rPr>
                            <m:t>k</m:t>
                          </m:r>
                        </m:sub>
                        <m:sup/>
                        <m:e>
                          <m:d>
                            <m:dPr>
                              <m:ctrlPr>
                                <w:rPr>
                                  <w:rFonts w:ascii="Cambria Math" w:hAnsi="Cambria Math" w:cs="Times New Roman"/>
                                  <w:iCs/>
                                  <w:sz w:val="20"/>
                                  <w:szCs w:val="20"/>
                                  <w:lang w:eastAsia="en-CA"/>
                                </w:rPr>
                              </m:ctrlPr>
                            </m:dPr>
                            <m:e>
                              <m:sSub>
                                <m:sSubPr>
                                  <m:ctrlPr>
                                    <w:rPr>
                                      <w:rFonts w:ascii="Cambria Math" w:hAnsi="Cambria Math" w:cs="Times New Roman"/>
                                      <w:iCs/>
                                      <w:sz w:val="20"/>
                                      <w:szCs w:val="20"/>
                                      <w:lang w:eastAsia="en-CA"/>
                                    </w:rPr>
                                  </m:ctrlPr>
                                </m:sSubPr>
                                <m:e>
                                  <m:r>
                                    <m:rPr>
                                      <m:sty m:val="bi"/>
                                    </m:rPr>
                                    <w:rPr>
                                      <w:rFonts w:ascii="Cambria Math" w:hAnsi="Cambria Math" w:cs="Times New Roman"/>
                                      <w:sz w:val="20"/>
                                      <w:szCs w:val="20"/>
                                      <w:lang w:eastAsia="en-CA"/>
                                    </w:rPr>
                                    <m:t>p</m:t>
                                  </m:r>
                                </m:e>
                                <m:sub>
                                  <m:r>
                                    <m:rPr>
                                      <m:sty m:val="bi"/>
                                    </m:rPr>
                                    <w:rPr>
                                      <w:rFonts w:ascii="Cambria Math" w:hAnsi="Cambria Math" w:cs="Times New Roman"/>
                                      <w:sz w:val="20"/>
                                      <w:szCs w:val="20"/>
                                      <w:lang w:eastAsia="en-CA"/>
                                    </w:rPr>
                                    <m:t>k</m:t>
                                  </m:r>
                                </m:sub>
                              </m:sSub>
                              <m:r>
                                <m:rPr>
                                  <m:sty m:val="bi"/>
                                </m:rPr>
                                <w:rPr>
                                  <w:rFonts w:ascii="Cambria Math" w:hAnsi="Cambria Math" w:cs="Times New Roman"/>
                                  <w:sz w:val="20"/>
                                  <w:szCs w:val="20"/>
                                  <w:lang w:eastAsia="en-CA"/>
                                </w:rPr>
                                <m:t>(ln</m:t>
                              </m:r>
                              <m:sSub>
                                <m:sSubPr>
                                  <m:ctrlPr>
                                    <w:rPr>
                                      <w:rFonts w:ascii="Cambria Math" w:hAnsi="Cambria Math" w:cs="Times New Roman"/>
                                      <w:iCs/>
                                      <w:sz w:val="20"/>
                                      <w:szCs w:val="20"/>
                                      <w:lang w:eastAsia="en-CA"/>
                                    </w:rPr>
                                  </m:ctrlPr>
                                </m:sSubPr>
                                <m:e>
                                  <m:r>
                                    <m:rPr>
                                      <m:sty m:val="bi"/>
                                    </m:rPr>
                                    <w:rPr>
                                      <w:rFonts w:ascii="Cambria Math" w:hAnsi="Cambria Math" w:cs="Times New Roman"/>
                                      <w:sz w:val="20"/>
                                      <w:szCs w:val="20"/>
                                      <w:lang w:eastAsia="en-CA"/>
                                    </w:rPr>
                                    <m:t>p</m:t>
                                  </m:r>
                                </m:e>
                                <m:sub>
                                  <m:r>
                                    <m:rPr>
                                      <m:sty m:val="bi"/>
                                    </m:rPr>
                                    <w:rPr>
                                      <w:rFonts w:ascii="Cambria Math" w:hAnsi="Cambria Math" w:cs="Times New Roman"/>
                                      <w:sz w:val="20"/>
                                      <w:szCs w:val="20"/>
                                      <w:lang w:eastAsia="en-CA"/>
                                    </w:rPr>
                                    <m:t>k</m:t>
                                  </m:r>
                                </m:sub>
                              </m:sSub>
                              <m:r>
                                <m:rPr>
                                  <m:sty m:val="bi"/>
                                </m:rPr>
                                <w:rPr>
                                  <w:rFonts w:ascii="Cambria Math" w:hAnsi="Cambria Math" w:cs="Times New Roman"/>
                                  <w:sz w:val="20"/>
                                  <w:szCs w:val="20"/>
                                  <w:lang w:eastAsia="en-CA"/>
                                </w:rPr>
                                <m:t>)</m:t>
                              </m:r>
                            </m:e>
                          </m:d>
                        </m:e>
                      </m:nary>
                    </m:num>
                    <m:den>
                      <m:r>
                        <m:rPr>
                          <m:sty m:val="bi"/>
                        </m:rPr>
                        <w:rPr>
                          <w:rFonts w:ascii="Cambria Math" w:hAnsi="Cambria Math" w:cs="Times New Roman"/>
                          <w:sz w:val="20"/>
                          <w:szCs w:val="20"/>
                          <w:lang w:eastAsia="en-CA"/>
                        </w:rPr>
                        <m:t>lnN</m:t>
                      </m:r>
                    </m:den>
                  </m:f>
                </m:e>
              </m:d>
            </m:oMath>
            <w:r w:rsidRPr="001F46FB">
              <w:rPr>
                <w:rFonts w:cs="Times New Roman"/>
                <w:iCs/>
                <w:sz w:val="20"/>
                <w:szCs w:val="20"/>
                <w:lang w:eastAsia="en-CA"/>
              </w:rPr>
              <w:t xml:space="preserve">, where </w:t>
            </w:r>
            <m:oMath>
              <m:r>
                <m:rPr>
                  <m:sty m:val="bi"/>
                </m:rPr>
                <w:rPr>
                  <w:rFonts w:ascii="Cambria Math" w:hAnsi="Cambria Math" w:cs="Times New Roman"/>
                  <w:sz w:val="20"/>
                  <w:szCs w:val="20"/>
                  <w:lang w:eastAsia="en-CA"/>
                </w:rPr>
                <m:t>k</m:t>
              </m:r>
            </m:oMath>
            <w:r w:rsidRPr="001F46FB">
              <w:rPr>
                <w:rFonts w:cs="Times New Roman"/>
                <w:iCs/>
                <w:sz w:val="20"/>
                <w:szCs w:val="20"/>
                <w:lang w:eastAsia="en-CA"/>
              </w:rPr>
              <w:t xml:space="preserve"> is the category of land-use, </w:t>
            </w:r>
            <m:oMath>
              <m:r>
                <m:rPr>
                  <m:sty m:val="bi"/>
                </m:rPr>
                <w:rPr>
                  <w:rFonts w:ascii="Cambria Math" w:hAnsi="Cambria Math" w:cs="Times New Roman"/>
                  <w:sz w:val="20"/>
                  <w:szCs w:val="20"/>
                  <w:lang w:eastAsia="en-CA"/>
                </w:rPr>
                <m:t>p</m:t>
              </m:r>
            </m:oMath>
            <w:r w:rsidRPr="001F46FB">
              <w:rPr>
                <w:rFonts w:cs="Times New Roman"/>
                <w:iCs/>
                <w:sz w:val="20"/>
                <w:szCs w:val="20"/>
                <w:lang w:eastAsia="en-CA"/>
              </w:rPr>
              <w:t xml:space="preserve"> is the proportion of the developed land area devoted to a specific land-use, </w:t>
            </w:r>
            <m:oMath>
              <m:r>
                <m:rPr>
                  <m:sty m:val="bi"/>
                </m:rPr>
                <w:rPr>
                  <w:rFonts w:ascii="Cambria Math" w:hAnsi="Cambria Math" w:cs="Times New Roman"/>
                  <w:sz w:val="20"/>
                  <w:szCs w:val="20"/>
                  <w:lang w:eastAsia="en-CA"/>
                </w:rPr>
                <m:t>N</m:t>
              </m:r>
            </m:oMath>
            <w:r w:rsidRPr="001F46FB">
              <w:rPr>
                <w:rFonts w:cs="Times New Roman"/>
                <w:iCs/>
                <w:sz w:val="20"/>
                <w:szCs w:val="20"/>
                <w:lang w:eastAsia="en-CA"/>
              </w:rPr>
              <w:t xml:space="preserve">  is the number of land-use categories in a </w:t>
            </w:r>
            <w:r w:rsidRPr="001F46FB">
              <w:rPr>
                <w:rFonts w:eastAsia="Times New Roman" w:cs="Times New Roman"/>
                <w:iCs/>
                <w:sz w:val="20"/>
                <w:szCs w:val="20"/>
                <w:lang w:eastAsia="en-CA"/>
              </w:rPr>
              <w:t>Taxi zone</w:t>
            </w:r>
          </w:p>
        </w:tc>
        <w:tc>
          <w:tcPr>
            <w:tcW w:w="876" w:type="dxa"/>
            <w:tcBorders>
              <w:top w:val="dotted" w:sz="4" w:space="0" w:color="auto"/>
              <w:left w:val="single" w:sz="4" w:space="0" w:color="auto"/>
              <w:bottom w:val="dotted" w:sz="4" w:space="0" w:color="auto"/>
              <w:right w:val="dotted" w:sz="4" w:space="0" w:color="auto"/>
            </w:tcBorders>
            <w:shd w:val="clear" w:color="auto" w:fill="auto"/>
            <w:noWrap/>
            <w:vAlign w:val="center"/>
          </w:tcPr>
          <w:p w14:paraId="77D810BA" w14:textId="77777777" w:rsidR="000D7F75" w:rsidRPr="001F46FB" w:rsidRDefault="000D7F75" w:rsidP="006713F3">
            <w:pPr>
              <w:jc w:val="center"/>
              <w:rPr>
                <w:rFonts w:eastAsia="Times New Roman" w:cs="Times New Roman"/>
                <w:b/>
                <w:iCs/>
                <w:sz w:val="20"/>
                <w:szCs w:val="20"/>
                <w:lang w:eastAsia="en-CA"/>
              </w:rPr>
            </w:pPr>
            <w:r w:rsidRPr="001F46FB">
              <w:rPr>
                <w:rFonts w:cs="Times New Roman"/>
                <w:iCs/>
                <w:sz w:val="20"/>
                <w:szCs w:val="20"/>
              </w:rPr>
              <w:t>0.0</w:t>
            </w:r>
          </w:p>
        </w:tc>
        <w:tc>
          <w:tcPr>
            <w:tcW w:w="965" w:type="dxa"/>
            <w:tcBorders>
              <w:top w:val="dotted" w:sz="4" w:space="0" w:color="auto"/>
              <w:left w:val="dotted" w:sz="4" w:space="0" w:color="auto"/>
              <w:bottom w:val="dotted" w:sz="4" w:space="0" w:color="auto"/>
              <w:right w:val="dotted" w:sz="4" w:space="0" w:color="auto"/>
            </w:tcBorders>
            <w:shd w:val="clear" w:color="auto" w:fill="auto"/>
            <w:noWrap/>
            <w:vAlign w:val="center"/>
          </w:tcPr>
          <w:p w14:paraId="3706A97B" w14:textId="77777777" w:rsidR="000D7F75" w:rsidRPr="001F46FB" w:rsidRDefault="000D7F75" w:rsidP="006713F3">
            <w:pPr>
              <w:jc w:val="center"/>
              <w:rPr>
                <w:rFonts w:eastAsia="Times New Roman" w:cs="Times New Roman"/>
                <w:b/>
                <w:iCs/>
                <w:sz w:val="20"/>
                <w:szCs w:val="20"/>
                <w:lang w:eastAsia="en-CA"/>
              </w:rPr>
            </w:pPr>
            <w:r w:rsidRPr="001F46FB">
              <w:rPr>
                <w:rFonts w:cs="Times New Roman"/>
                <w:iCs/>
                <w:sz w:val="20"/>
                <w:szCs w:val="20"/>
              </w:rPr>
              <w:t>0.9</w:t>
            </w:r>
          </w:p>
        </w:tc>
        <w:tc>
          <w:tcPr>
            <w:tcW w:w="841" w:type="dxa"/>
            <w:tcBorders>
              <w:top w:val="dotted" w:sz="4" w:space="0" w:color="auto"/>
              <w:left w:val="dotted" w:sz="4" w:space="0" w:color="auto"/>
              <w:bottom w:val="dotted" w:sz="4" w:space="0" w:color="auto"/>
              <w:right w:val="double" w:sz="4" w:space="0" w:color="auto"/>
            </w:tcBorders>
            <w:shd w:val="clear" w:color="auto" w:fill="auto"/>
            <w:noWrap/>
            <w:vAlign w:val="center"/>
          </w:tcPr>
          <w:p w14:paraId="15A09B8B" w14:textId="77777777" w:rsidR="000D7F75" w:rsidRPr="001F46FB" w:rsidRDefault="000D7F75" w:rsidP="006713F3">
            <w:pPr>
              <w:jc w:val="center"/>
              <w:rPr>
                <w:rFonts w:eastAsia="Times New Roman" w:cs="Times New Roman"/>
                <w:b/>
                <w:iCs/>
                <w:sz w:val="20"/>
                <w:szCs w:val="20"/>
                <w:lang w:eastAsia="en-CA"/>
              </w:rPr>
            </w:pPr>
            <w:r w:rsidRPr="001F46FB">
              <w:rPr>
                <w:rFonts w:cs="Times New Roman"/>
                <w:iCs/>
                <w:sz w:val="20"/>
                <w:szCs w:val="20"/>
              </w:rPr>
              <w:t>0.3</w:t>
            </w:r>
          </w:p>
        </w:tc>
      </w:tr>
      <w:tr w:rsidR="000D7F75" w:rsidRPr="001F46FB" w14:paraId="54519629" w14:textId="77777777" w:rsidTr="006713F3">
        <w:trPr>
          <w:trHeight w:val="315"/>
          <w:jc w:val="center"/>
        </w:trPr>
        <w:tc>
          <w:tcPr>
            <w:tcW w:w="371" w:type="dxa"/>
            <w:tcBorders>
              <w:top w:val="dotted" w:sz="4" w:space="0" w:color="auto"/>
              <w:left w:val="double" w:sz="4" w:space="0" w:color="auto"/>
              <w:bottom w:val="single" w:sz="4" w:space="0" w:color="auto"/>
              <w:right w:val="dotted" w:sz="4" w:space="0" w:color="auto"/>
            </w:tcBorders>
            <w:shd w:val="clear" w:color="auto" w:fill="auto"/>
            <w:noWrap/>
            <w:vAlign w:val="center"/>
          </w:tcPr>
          <w:p w14:paraId="240F7354" w14:textId="77777777" w:rsidR="000D7F75" w:rsidRPr="001F46FB" w:rsidRDefault="000D7F75" w:rsidP="006713F3">
            <w:pPr>
              <w:jc w:val="center"/>
              <w:rPr>
                <w:rFonts w:eastAsia="Times New Roman" w:cs="Times New Roman"/>
                <w:b/>
                <w:iCs/>
                <w:sz w:val="20"/>
                <w:szCs w:val="20"/>
                <w:lang w:eastAsia="en-CA"/>
              </w:rPr>
            </w:pPr>
          </w:p>
        </w:tc>
        <w:tc>
          <w:tcPr>
            <w:tcW w:w="1932" w:type="dxa"/>
            <w:tcBorders>
              <w:top w:val="dotted" w:sz="4" w:space="0" w:color="auto"/>
              <w:left w:val="dotted" w:sz="4" w:space="0" w:color="auto"/>
              <w:bottom w:val="single" w:sz="4" w:space="0" w:color="auto"/>
              <w:right w:val="single" w:sz="4" w:space="0" w:color="auto"/>
            </w:tcBorders>
            <w:shd w:val="clear" w:color="auto" w:fill="auto"/>
            <w:noWrap/>
            <w:vAlign w:val="center"/>
          </w:tcPr>
          <w:p w14:paraId="7FC81E8D" w14:textId="77777777" w:rsidR="000D7F75" w:rsidRPr="001F46FB" w:rsidRDefault="000D7F75" w:rsidP="006713F3">
            <w:pPr>
              <w:jc w:val="left"/>
              <w:rPr>
                <w:rFonts w:eastAsia="Times New Roman" w:cs="Times New Roman"/>
                <w:b/>
                <w:iCs/>
                <w:sz w:val="20"/>
                <w:szCs w:val="20"/>
                <w:lang w:eastAsia="en-CA"/>
              </w:rPr>
            </w:pPr>
            <w:r w:rsidRPr="001F46FB">
              <w:rPr>
                <w:rFonts w:eastAsia="Times New Roman" w:cs="Times New Roman"/>
                <w:iCs/>
                <w:sz w:val="20"/>
                <w:szCs w:val="20"/>
                <w:lang w:eastAsia="en-CA"/>
              </w:rPr>
              <w:t>Crime Density</w:t>
            </w:r>
          </w:p>
        </w:tc>
        <w:tc>
          <w:tcPr>
            <w:tcW w:w="4011" w:type="dxa"/>
            <w:tcBorders>
              <w:top w:val="dotted" w:sz="4" w:space="0" w:color="auto"/>
              <w:left w:val="single" w:sz="4" w:space="0" w:color="auto"/>
              <w:bottom w:val="single" w:sz="4" w:space="0" w:color="auto"/>
              <w:right w:val="single" w:sz="4" w:space="0" w:color="auto"/>
            </w:tcBorders>
            <w:shd w:val="clear" w:color="auto" w:fill="auto"/>
            <w:noWrap/>
            <w:vAlign w:val="center"/>
          </w:tcPr>
          <w:p w14:paraId="3B48FA8A" w14:textId="77777777" w:rsidR="000D7F75" w:rsidRPr="001F46FB" w:rsidRDefault="000D7F75" w:rsidP="006713F3">
            <w:pPr>
              <w:jc w:val="left"/>
              <w:rPr>
                <w:rFonts w:eastAsia="Times New Roman" w:cs="Times New Roman"/>
                <w:b/>
                <w:iCs/>
                <w:sz w:val="20"/>
                <w:szCs w:val="20"/>
                <w:lang w:eastAsia="en-CA"/>
              </w:rPr>
            </w:pPr>
            <w:r w:rsidRPr="001F46FB">
              <w:rPr>
                <w:rFonts w:eastAsia="Times New Roman" w:cs="Times New Roman"/>
                <w:iCs/>
                <w:sz w:val="20"/>
                <w:szCs w:val="20"/>
                <w:lang w:eastAsia="en-CA"/>
              </w:rPr>
              <w:t>Total number of per capita crimes that occurred in the previous year in the taxi zone</w:t>
            </w:r>
          </w:p>
        </w:tc>
        <w:tc>
          <w:tcPr>
            <w:tcW w:w="876" w:type="dxa"/>
            <w:tcBorders>
              <w:top w:val="dotted" w:sz="4" w:space="0" w:color="auto"/>
              <w:left w:val="single" w:sz="4" w:space="0" w:color="auto"/>
              <w:bottom w:val="single" w:sz="4" w:space="0" w:color="auto"/>
              <w:right w:val="dotted" w:sz="4" w:space="0" w:color="auto"/>
            </w:tcBorders>
            <w:shd w:val="clear" w:color="auto" w:fill="auto"/>
            <w:noWrap/>
            <w:vAlign w:val="center"/>
          </w:tcPr>
          <w:p w14:paraId="79C04896" w14:textId="77777777" w:rsidR="000D7F75" w:rsidRPr="001F46FB" w:rsidRDefault="000D7F75" w:rsidP="006713F3">
            <w:pPr>
              <w:jc w:val="center"/>
              <w:rPr>
                <w:rFonts w:cs="Times New Roman"/>
                <w:b/>
                <w:iCs/>
                <w:sz w:val="20"/>
                <w:szCs w:val="20"/>
              </w:rPr>
            </w:pPr>
            <w:r w:rsidRPr="001F46FB">
              <w:rPr>
                <w:rFonts w:cs="Times New Roman"/>
                <w:iCs/>
                <w:sz w:val="20"/>
                <w:szCs w:val="20"/>
              </w:rPr>
              <w:t>0.0</w:t>
            </w:r>
          </w:p>
        </w:tc>
        <w:tc>
          <w:tcPr>
            <w:tcW w:w="965" w:type="dxa"/>
            <w:tcBorders>
              <w:top w:val="dotted" w:sz="4" w:space="0" w:color="auto"/>
              <w:left w:val="dotted" w:sz="4" w:space="0" w:color="auto"/>
              <w:bottom w:val="single" w:sz="4" w:space="0" w:color="auto"/>
              <w:right w:val="dotted" w:sz="4" w:space="0" w:color="auto"/>
            </w:tcBorders>
            <w:shd w:val="clear" w:color="auto" w:fill="auto"/>
            <w:noWrap/>
            <w:vAlign w:val="center"/>
          </w:tcPr>
          <w:p w14:paraId="60AD9521" w14:textId="77777777" w:rsidR="000D7F75" w:rsidRPr="001F46FB" w:rsidRDefault="000D7F75" w:rsidP="006713F3">
            <w:pPr>
              <w:jc w:val="center"/>
              <w:rPr>
                <w:rFonts w:cs="Times New Roman"/>
                <w:b/>
                <w:iCs/>
                <w:sz w:val="20"/>
                <w:szCs w:val="20"/>
              </w:rPr>
            </w:pPr>
            <w:r w:rsidRPr="001F46FB">
              <w:rPr>
                <w:rFonts w:cs="Times New Roman"/>
                <w:iCs/>
                <w:sz w:val="20"/>
                <w:szCs w:val="20"/>
              </w:rPr>
              <w:t>113.5</w:t>
            </w:r>
          </w:p>
        </w:tc>
        <w:tc>
          <w:tcPr>
            <w:tcW w:w="841" w:type="dxa"/>
            <w:tcBorders>
              <w:top w:val="dotted" w:sz="4" w:space="0" w:color="auto"/>
              <w:left w:val="dotted" w:sz="4" w:space="0" w:color="auto"/>
              <w:bottom w:val="single" w:sz="4" w:space="0" w:color="auto"/>
              <w:right w:val="double" w:sz="4" w:space="0" w:color="auto"/>
            </w:tcBorders>
            <w:shd w:val="clear" w:color="auto" w:fill="auto"/>
            <w:noWrap/>
            <w:vAlign w:val="center"/>
          </w:tcPr>
          <w:p w14:paraId="7E3F0FE4" w14:textId="77777777" w:rsidR="000D7F75" w:rsidRPr="001F46FB" w:rsidRDefault="000D7F75" w:rsidP="006713F3">
            <w:pPr>
              <w:jc w:val="center"/>
              <w:rPr>
                <w:rFonts w:cs="Times New Roman"/>
                <w:b/>
                <w:iCs/>
                <w:sz w:val="20"/>
                <w:szCs w:val="20"/>
              </w:rPr>
            </w:pPr>
            <w:r w:rsidRPr="001F46FB">
              <w:rPr>
                <w:rFonts w:cs="Times New Roman"/>
                <w:iCs/>
                <w:sz w:val="20"/>
                <w:szCs w:val="20"/>
              </w:rPr>
              <w:t>89.6</w:t>
            </w:r>
          </w:p>
        </w:tc>
      </w:tr>
      <w:tr w:rsidR="000D7F75" w:rsidRPr="001F46FB" w14:paraId="6D222F71" w14:textId="77777777" w:rsidTr="006713F3">
        <w:trPr>
          <w:trHeight w:val="315"/>
          <w:jc w:val="center"/>
        </w:trPr>
        <w:tc>
          <w:tcPr>
            <w:tcW w:w="371" w:type="dxa"/>
            <w:tcBorders>
              <w:top w:val="dotted" w:sz="4" w:space="0" w:color="auto"/>
              <w:left w:val="double" w:sz="4" w:space="0" w:color="auto"/>
              <w:bottom w:val="single" w:sz="4" w:space="0" w:color="auto"/>
              <w:right w:val="dotted" w:sz="4" w:space="0" w:color="auto"/>
            </w:tcBorders>
            <w:shd w:val="clear" w:color="auto" w:fill="auto"/>
            <w:noWrap/>
            <w:vAlign w:val="center"/>
          </w:tcPr>
          <w:p w14:paraId="58FA984E" w14:textId="77777777" w:rsidR="000D7F75" w:rsidRPr="001F46FB" w:rsidRDefault="000D7F75" w:rsidP="006713F3">
            <w:pPr>
              <w:jc w:val="center"/>
              <w:rPr>
                <w:rFonts w:eastAsia="Times New Roman" w:cs="Times New Roman"/>
                <w:b/>
                <w:iCs/>
                <w:sz w:val="20"/>
                <w:szCs w:val="20"/>
                <w:lang w:eastAsia="en-CA"/>
              </w:rPr>
            </w:pPr>
          </w:p>
        </w:tc>
        <w:tc>
          <w:tcPr>
            <w:tcW w:w="1932" w:type="dxa"/>
            <w:tcBorders>
              <w:top w:val="dotted" w:sz="4" w:space="0" w:color="auto"/>
              <w:left w:val="dotted" w:sz="4" w:space="0" w:color="auto"/>
              <w:bottom w:val="single" w:sz="4" w:space="0" w:color="auto"/>
              <w:right w:val="single" w:sz="4" w:space="0" w:color="auto"/>
            </w:tcBorders>
            <w:shd w:val="clear" w:color="auto" w:fill="auto"/>
            <w:noWrap/>
            <w:vAlign w:val="center"/>
          </w:tcPr>
          <w:p w14:paraId="20B1DA61" w14:textId="77777777" w:rsidR="000D7F75" w:rsidRPr="001F46FB" w:rsidRDefault="000D7F75" w:rsidP="006713F3">
            <w:pPr>
              <w:jc w:val="left"/>
              <w:rPr>
                <w:rFonts w:eastAsia="Times New Roman" w:cs="Times New Roman"/>
                <w:b/>
                <w:iCs/>
                <w:sz w:val="20"/>
                <w:szCs w:val="20"/>
                <w:lang w:eastAsia="en-CA"/>
              </w:rPr>
            </w:pPr>
            <w:r w:rsidRPr="001F46FB">
              <w:rPr>
                <w:rFonts w:eastAsia="Times New Roman" w:cs="Times New Roman"/>
                <w:iCs/>
                <w:sz w:val="20"/>
                <w:szCs w:val="20"/>
                <w:lang w:eastAsia="en-CA"/>
              </w:rPr>
              <w:t>Accidents Density</w:t>
            </w:r>
          </w:p>
        </w:tc>
        <w:tc>
          <w:tcPr>
            <w:tcW w:w="4011" w:type="dxa"/>
            <w:tcBorders>
              <w:top w:val="dotted" w:sz="4" w:space="0" w:color="auto"/>
              <w:left w:val="single" w:sz="4" w:space="0" w:color="auto"/>
              <w:bottom w:val="single" w:sz="4" w:space="0" w:color="auto"/>
              <w:right w:val="single" w:sz="4" w:space="0" w:color="auto"/>
            </w:tcBorders>
            <w:shd w:val="clear" w:color="auto" w:fill="auto"/>
            <w:noWrap/>
            <w:vAlign w:val="center"/>
          </w:tcPr>
          <w:p w14:paraId="6213803F" w14:textId="77777777" w:rsidR="000D7F75" w:rsidRPr="001F46FB" w:rsidRDefault="000D7F75" w:rsidP="006713F3">
            <w:pPr>
              <w:jc w:val="left"/>
              <w:rPr>
                <w:rFonts w:eastAsia="Times New Roman" w:cs="Times New Roman"/>
                <w:b/>
                <w:iCs/>
                <w:sz w:val="20"/>
                <w:szCs w:val="20"/>
                <w:lang w:eastAsia="en-CA"/>
              </w:rPr>
            </w:pPr>
            <w:r w:rsidRPr="001F46FB">
              <w:rPr>
                <w:rFonts w:eastAsia="Times New Roman" w:cs="Times New Roman"/>
                <w:iCs/>
                <w:sz w:val="20"/>
                <w:szCs w:val="20"/>
                <w:lang w:eastAsia="en-CA"/>
              </w:rPr>
              <w:t>Total number of per-capita accidents in the taxi zone</w:t>
            </w:r>
          </w:p>
        </w:tc>
        <w:tc>
          <w:tcPr>
            <w:tcW w:w="876" w:type="dxa"/>
            <w:tcBorders>
              <w:top w:val="dotted" w:sz="4" w:space="0" w:color="auto"/>
              <w:left w:val="single" w:sz="4" w:space="0" w:color="auto"/>
              <w:bottom w:val="single" w:sz="4" w:space="0" w:color="auto"/>
              <w:right w:val="dotted" w:sz="4" w:space="0" w:color="auto"/>
            </w:tcBorders>
            <w:shd w:val="clear" w:color="auto" w:fill="auto"/>
            <w:noWrap/>
            <w:vAlign w:val="center"/>
          </w:tcPr>
          <w:p w14:paraId="212BD5E4" w14:textId="77777777" w:rsidR="000D7F75" w:rsidRPr="001F46FB" w:rsidRDefault="000D7F75" w:rsidP="006713F3">
            <w:pPr>
              <w:jc w:val="center"/>
              <w:rPr>
                <w:rFonts w:cs="Times New Roman"/>
                <w:b/>
                <w:iCs/>
                <w:sz w:val="20"/>
                <w:szCs w:val="20"/>
              </w:rPr>
            </w:pPr>
            <w:r w:rsidRPr="001F46FB">
              <w:rPr>
                <w:rFonts w:cs="Times New Roman"/>
                <w:iCs/>
                <w:sz w:val="20"/>
                <w:szCs w:val="20"/>
              </w:rPr>
              <w:t>0.0</w:t>
            </w:r>
          </w:p>
        </w:tc>
        <w:tc>
          <w:tcPr>
            <w:tcW w:w="965" w:type="dxa"/>
            <w:tcBorders>
              <w:top w:val="dotted" w:sz="4" w:space="0" w:color="auto"/>
              <w:left w:val="dotted" w:sz="4" w:space="0" w:color="auto"/>
              <w:bottom w:val="single" w:sz="4" w:space="0" w:color="auto"/>
              <w:right w:val="dotted" w:sz="4" w:space="0" w:color="auto"/>
            </w:tcBorders>
            <w:shd w:val="clear" w:color="auto" w:fill="auto"/>
            <w:noWrap/>
            <w:vAlign w:val="center"/>
          </w:tcPr>
          <w:p w14:paraId="29B95FF9" w14:textId="77777777" w:rsidR="000D7F75" w:rsidRPr="001F46FB" w:rsidRDefault="000D7F75" w:rsidP="006713F3">
            <w:pPr>
              <w:jc w:val="center"/>
              <w:rPr>
                <w:rFonts w:cs="Times New Roman"/>
                <w:b/>
                <w:iCs/>
                <w:sz w:val="20"/>
                <w:szCs w:val="20"/>
              </w:rPr>
            </w:pPr>
            <w:r w:rsidRPr="001F46FB">
              <w:rPr>
                <w:rFonts w:cs="Times New Roman"/>
                <w:iCs/>
                <w:sz w:val="20"/>
                <w:szCs w:val="20"/>
              </w:rPr>
              <w:t>0.1</w:t>
            </w:r>
          </w:p>
        </w:tc>
        <w:tc>
          <w:tcPr>
            <w:tcW w:w="841" w:type="dxa"/>
            <w:tcBorders>
              <w:top w:val="dotted" w:sz="4" w:space="0" w:color="auto"/>
              <w:left w:val="dotted" w:sz="4" w:space="0" w:color="auto"/>
              <w:bottom w:val="single" w:sz="4" w:space="0" w:color="auto"/>
              <w:right w:val="double" w:sz="4" w:space="0" w:color="auto"/>
            </w:tcBorders>
            <w:shd w:val="clear" w:color="auto" w:fill="auto"/>
            <w:noWrap/>
            <w:vAlign w:val="center"/>
          </w:tcPr>
          <w:p w14:paraId="47A3AC9F" w14:textId="77777777" w:rsidR="000D7F75" w:rsidRPr="001F46FB" w:rsidRDefault="000D7F75" w:rsidP="006713F3">
            <w:pPr>
              <w:jc w:val="center"/>
              <w:rPr>
                <w:rFonts w:cs="Times New Roman"/>
                <w:b/>
                <w:iCs/>
                <w:sz w:val="20"/>
                <w:szCs w:val="20"/>
              </w:rPr>
            </w:pPr>
            <w:r w:rsidRPr="001F46FB">
              <w:rPr>
                <w:rFonts w:cs="Times New Roman"/>
                <w:iCs/>
                <w:sz w:val="20"/>
                <w:szCs w:val="20"/>
              </w:rPr>
              <w:t>0.0</w:t>
            </w:r>
          </w:p>
        </w:tc>
      </w:tr>
      <w:tr w:rsidR="000D7F75" w:rsidRPr="001F46FB" w14:paraId="2E5ACD1E" w14:textId="77777777" w:rsidTr="006713F3">
        <w:trPr>
          <w:trHeight w:val="315"/>
          <w:jc w:val="center"/>
        </w:trPr>
        <w:tc>
          <w:tcPr>
            <w:tcW w:w="371" w:type="dxa"/>
            <w:tcBorders>
              <w:top w:val="dotted" w:sz="4" w:space="0" w:color="auto"/>
              <w:left w:val="double" w:sz="4" w:space="0" w:color="auto"/>
              <w:bottom w:val="single" w:sz="4" w:space="0" w:color="auto"/>
              <w:right w:val="dotted" w:sz="4" w:space="0" w:color="auto"/>
            </w:tcBorders>
            <w:shd w:val="clear" w:color="auto" w:fill="auto"/>
            <w:noWrap/>
            <w:vAlign w:val="center"/>
          </w:tcPr>
          <w:p w14:paraId="53830087" w14:textId="77777777" w:rsidR="000D7F75" w:rsidRPr="001F46FB" w:rsidRDefault="000D7F75" w:rsidP="006713F3">
            <w:pPr>
              <w:jc w:val="center"/>
              <w:rPr>
                <w:rFonts w:eastAsia="Times New Roman" w:cs="Times New Roman"/>
                <w:b/>
                <w:iCs/>
                <w:sz w:val="20"/>
                <w:szCs w:val="20"/>
                <w:lang w:eastAsia="en-CA"/>
              </w:rPr>
            </w:pPr>
          </w:p>
        </w:tc>
        <w:tc>
          <w:tcPr>
            <w:tcW w:w="1932" w:type="dxa"/>
            <w:tcBorders>
              <w:top w:val="dotted" w:sz="4" w:space="0" w:color="auto"/>
              <w:left w:val="dotted" w:sz="4" w:space="0" w:color="auto"/>
              <w:bottom w:val="single" w:sz="4" w:space="0" w:color="auto"/>
              <w:right w:val="single" w:sz="4" w:space="0" w:color="auto"/>
            </w:tcBorders>
            <w:shd w:val="clear" w:color="auto" w:fill="auto"/>
            <w:noWrap/>
            <w:vAlign w:val="center"/>
          </w:tcPr>
          <w:p w14:paraId="63B82C42" w14:textId="77777777" w:rsidR="000D7F75" w:rsidRPr="001F46FB" w:rsidRDefault="000D7F75" w:rsidP="006713F3">
            <w:pPr>
              <w:jc w:val="left"/>
              <w:rPr>
                <w:rFonts w:eastAsia="Times New Roman" w:cs="Times New Roman"/>
                <w:b/>
                <w:iCs/>
                <w:sz w:val="20"/>
                <w:szCs w:val="20"/>
                <w:lang w:eastAsia="en-CA"/>
              </w:rPr>
            </w:pPr>
            <w:r w:rsidRPr="001F46FB">
              <w:rPr>
                <w:rFonts w:eastAsia="Times New Roman" w:cs="Times New Roman"/>
                <w:iCs/>
                <w:sz w:val="20"/>
                <w:szCs w:val="20"/>
                <w:lang w:eastAsia="en-CA"/>
              </w:rPr>
              <w:t>Street Length (m x 10</w:t>
            </w:r>
            <w:r w:rsidRPr="001F46FB">
              <w:rPr>
                <w:rFonts w:eastAsia="Times New Roman" w:cs="Times New Roman"/>
                <w:iCs/>
                <w:sz w:val="20"/>
                <w:szCs w:val="20"/>
                <w:vertAlign w:val="superscript"/>
                <w:lang w:eastAsia="en-CA"/>
              </w:rPr>
              <w:t>-6</w:t>
            </w:r>
            <w:r w:rsidRPr="001F46FB">
              <w:rPr>
                <w:rFonts w:eastAsia="Times New Roman" w:cs="Times New Roman"/>
                <w:iCs/>
                <w:sz w:val="20"/>
                <w:szCs w:val="20"/>
                <w:lang w:eastAsia="en-CA"/>
              </w:rPr>
              <w:t>)</w:t>
            </w:r>
          </w:p>
        </w:tc>
        <w:tc>
          <w:tcPr>
            <w:tcW w:w="4011" w:type="dxa"/>
            <w:tcBorders>
              <w:top w:val="dotted" w:sz="4" w:space="0" w:color="auto"/>
              <w:left w:val="single" w:sz="4" w:space="0" w:color="auto"/>
              <w:bottom w:val="single" w:sz="4" w:space="0" w:color="auto"/>
              <w:right w:val="single" w:sz="4" w:space="0" w:color="auto"/>
            </w:tcBorders>
            <w:shd w:val="clear" w:color="auto" w:fill="auto"/>
            <w:noWrap/>
            <w:vAlign w:val="center"/>
          </w:tcPr>
          <w:p w14:paraId="2B86CB6D" w14:textId="77777777" w:rsidR="000D7F75" w:rsidRPr="001F46FB" w:rsidRDefault="000D7F75" w:rsidP="006713F3">
            <w:pPr>
              <w:jc w:val="left"/>
              <w:rPr>
                <w:rFonts w:eastAsia="Times New Roman" w:cs="Times New Roman"/>
                <w:b/>
                <w:iCs/>
                <w:sz w:val="20"/>
                <w:szCs w:val="20"/>
                <w:lang w:eastAsia="en-CA"/>
              </w:rPr>
            </w:pPr>
            <w:r w:rsidRPr="001F46FB">
              <w:rPr>
                <w:rFonts w:eastAsia="Times New Roman" w:cs="Times New Roman"/>
                <w:iCs/>
                <w:sz w:val="20"/>
                <w:szCs w:val="20"/>
                <w:lang w:eastAsia="en-CA"/>
              </w:rPr>
              <w:t>Street length of all type in meter per taxi zone</w:t>
            </w:r>
          </w:p>
        </w:tc>
        <w:tc>
          <w:tcPr>
            <w:tcW w:w="876" w:type="dxa"/>
            <w:tcBorders>
              <w:top w:val="dotted" w:sz="4" w:space="0" w:color="auto"/>
              <w:left w:val="single" w:sz="4" w:space="0" w:color="auto"/>
              <w:bottom w:val="single" w:sz="4" w:space="0" w:color="auto"/>
              <w:right w:val="dotted" w:sz="4" w:space="0" w:color="auto"/>
            </w:tcBorders>
            <w:shd w:val="clear" w:color="auto" w:fill="auto"/>
            <w:noWrap/>
            <w:vAlign w:val="center"/>
          </w:tcPr>
          <w:p w14:paraId="6D36DA34" w14:textId="77777777" w:rsidR="000D7F75" w:rsidRPr="001F46FB" w:rsidRDefault="000D7F75" w:rsidP="006713F3">
            <w:pPr>
              <w:jc w:val="center"/>
              <w:rPr>
                <w:rFonts w:cs="Times New Roman"/>
                <w:b/>
                <w:iCs/>
                <w:sz w:val="20"/>
                <w:szCs w:val="20"/>
              </w:rPr>
            </w:pPr>
            <w:r w:rsidRPr="001F46FB">
              <w:rPr>
                <w:rFonts w:cs="Times New Roman"/>
                <w:iCs/>
                <w:sz w:val="20"/>
                <w:szCs w:val="20"/>
              </w:rPr>
              <w:t>0.0</w:t>
            </w:r>
          </w:p>
        </w:tc>
        <w:tc>
          <w:tcPr>
            <w:tcW w:w="965" w:type="dxa"/>
            <w:tcBorders>
              <w:top w:val="dotted" w:sz="4" w:space="0" w:color="auto"/>
              <w:left w:val="dotted" w:sz="4" w:space="0" w:color="auto"/>
              <w:bottom w:val="single" w:sz="4" w:space="0" w:color="auto"/>
              <w:right w:val="dotted" w:sz="4" w:space="0" w:color="auto"/>
            </w:tcBorders>
            <w:shd w:val="clear" w:color="auto" w:fill="auto"/>
            <w:noWrap/>
            <w:vAlign w:val="center"/>
          </w:tcPr>
          <w:p w14:paraId="6C5DF346" w14:textId="77777777" w:rsidR="000D7F75" w:rsidRPr="001F46FB" w:rsidRDefault="000D7F75" w:rsidP="006713F3">
            <w:pPr>
              <w:jc w:val="center"/>
              <w:rPr>
                <w:rFonts w:cs="Times New Roman"/>
                <w:b/>
                <w:iCs/>
                <w:sz w:val="20"/>
                <w:szCs w:val="20"/>
              </w:rPr>
            </w:pPr>
            <w:r w:rsidRPr="001F46FB">
              <w:rPr>
                <w:rFonts w:cs="Times New Roman"/>
                <w:iCs/>
                <w:sz w:val="20"/>
                <w:szCs w:val="20"/>
              </w:rPr>
              <w:t>0.8</w:t>
            </w:r>
          </w:p>
        </w:tc>
        <w:tc>
          <w:tcPr>
            <w:tcW w:w="841" w:type="dxa"/>
            <w:tcBorders>
              <w:top w:val="dotted" w:sz="4" w:space="0" w:color="auto"/>
              <w:left w:val="dotted" w:sz="4" w:space="0" w:color="auto"/>
              <w:bottom w:val="single" w:sz="4" w:space="0" w:color="auto"/>
              <w:right w:val="double" w:sz="4" w:space="0" w:color="auto"/>
            </w:tcBorders>
            <w:shd w:val="clear" w:color="auto" w:fill="auto"/>
            <w:noWrap/>
            <w:vAlign w:val="center"/>
          </w:tcPr>
          <w:p w14:paraId="6B4AC454" w14:textId="77777777" w:rsidR="000D7F75" w:rsidRPr="001F46FB" w:rsidRDefault="000D7F75" w:rsidP="006713F3">
            <w:pPr>
              <w:jc w:val="center"/>
              <w:rPr>
                <w:rFonts w:cs="Times New Roman"/>
                <w:b/>
                <w:iCs/>
                <w:sz w:val="20"/>
                <w:szCs w:val="20"/>
              </w:rPr>
            </w:pPr>
            <w:r w:rsidRPr="001F46FB">
              <w:rPr>
                <w:rFonts w:cs="Times New Roman"/>
                <w:iCs/>
                <w:sz w:val="20"/>
                <w:szCs w:val="20"/>
              </w:rPr>
              <w:t>0.1</w:t>
            </w:r>
          </w:p>
        </w:tc>
      </w:tr>
      <w:tr w:rsidR="000D7F75" w:rsidRPr="001F46FB" w14:paraId="6A3DA2EE" w14:textId="77777777" w:rsidTr="006713F3">
        <w:trPr>
          <w:trHeight w:val="315"/>
          <w:jc w:val="center"/>
        </w:trPr>
        <w:tc>
          <w:tcPr>
            <w:tcW w:w="371" w:type="dxa"/>
            <w:tcBorders>
              <w:top w:val="dotted" w:sz="4" w:space="0" w:color="auto"/>
              <w:left w:val="double" w:sz="4" w:space="0" w:color="auto"/>
              <w:bottom w:val="single" w:sz="4" w:space="0" w:color="auto"/>
              <w:right w:val="dotted" w:sz="4" w:space="0" w:color="auto"/>
            </w:tcBorders>
            <w:shd w:val="clear" w:color="auto" w:fill="auto"/>
            <w:noWrap/>
            <w:vAlign w:val="center"/>
          </w:tcPr>
          <w:p w14:paraId="6C7BC273" w14:textId="77777777" w:rsidR="000D7F75" w:rsidRPr="001F46FB" w:rsidRDefault="000D7F75" w:rsidP="006713F3">
            <w:pPr>
              <w:jc w:val="center"/>
              <w:rPr>
                <w:rFonts w:eastAsia="Times New Roman" w:cs="Times New Roman"/>
                <w:b/>
                <w:iCs/>
                <w:sz w:val="20"/>
                <w:szCs w:val="20"/>
                <w:lang w:eastAsia="en-CA"/>
              </w:rPr>
            </w:pPr>
          </w:p>
        </w:tc>
        <w:tc>
          <w:tcPr>
            <w:tcW w:w="1932" w:type="dxa"/>
            <w:tcBorders>
              <w:top w:val="dotted" w:sz="4" w:space="0" w:color="auto"/>
              <w:left w:val="dotted" w:sz="4" w:space="0" w:color="auto"/>
              <w:bottom w:val="single" w:sz="4" w:space="0" w:color="auto"/>
              <w:right w:val="single" w:sz="4" w:space="0" w:color="auto"/>
            </w:tcBorders>
            <w:shd w:val="clear" w:color="auto" w:fill="auto"/>
            <w:noWrap/>
            <w:vAlign w:val="center"/>
          </w:tcPr>
          <w:p w14:paraId="62DFABB6" w14:textId="77777777" w:rsidR="000D7F75" w:rsidRPr="001F46FB" w:rsidRDefault="000D7F75" w:rsidP="006713F3">
            <w:pPr>
              <w:jc w:val="left"/>
              <w:rPr>
                <w:rFonts w:eastAsia="Times New Roman" w:cs="Times New Roman"/>
                <w:b/>
                <w:iCs/>
                <w:sz w:val="20"/>
                <w:szCs w:val="20"/>
                <w:lang w:eastAsia="en-CA"/>
              </w:rPr>
            </w:pPr>
            <w:r w:rsidRPr="001F46FB">
              <w:rPr>
                <w:rFonts w:eastAsia="Times New Roman" w:cs="Times New Roman"/>
                <w:iCs/>
                <w:sz w:val="20"/>
                <w:szCs w:val="20"/>
                <w:lang w:eastAsia="en-CA"/>
              </w:rPr>
              <w:t>Bike Lane Density</w:t>
            </w:r>
          </w:p>
        </w:tc>
        <w:tc>
          <w:tcPr>
            <w:tcW w:w="4011" w:type="dxa"/>
            <w:tcBorders>
              <w:top w:val="dotted" w:sz="4" w:space="0" w:color="auto"/>
              <w:left w:val="single" w:sz="4" w:space="0" w:color="auto"/>
              <w:bottom w:val="single" w:sz="4" w:space="0" w:color="auto"/>
              <w:right w:val="single" w:sz="4" w:space="0" w:color="auto"/>
            </w:tcBorders>
            <w:shd w:val="clear" w:color="auto" w:fill="auto"/>
            <w:noWrap/>
            <w:vAlign w:val="center"/>
          </w:tcPr>
          <w:p w14:paraId="39CB61B9" w14:textId="77777777" w:rsidR="000D7F75" w:rsidRPr="001F46FB" w:rsidRDefault="000D7F75" w:rsidP="006713F3">
            <w:pPr>
              <w:jc w:val="left"/>
              <w:rPr>
                <w:rFonts w:eastAsia="Times New Roman" w:cs="Times New Roman"/>
                <w:b/>
                <w:iCs/>
                <w:sz w:val="20"/>
                <w:szCs w:val="20"/>
                <w:lang w:eastAsia="en-CA"/>
              </w:rPr>
            </w:pPr>
            <w:r w:rsidRPr="001F46FB">
              <w:rPr>
                <w:rFonts w:eastAsia="Times New Roman" w:cs="Times New Roman"/>
                <w:iCs/>
                <w:sz w:val="20"/>
                <w:szCs w:val="20"/>
                <w:lang w:eastAsia="en-CA"/>
              </w:rPr>
              <w:t>Ratio of bike length to street length</w:t>
            </w:r>
          </w:p>
        </w:tc>
        <w:tc>
          <w:tcPr>
            <w:tcW w:w="876" w:type="dxa"/>
            <w:tcBorders>
              <w:top w:val="dotted" w:sz="4" w:space="0" w:color="auto"/>
              <w:left w:val="single" w:sz="4" w:space="0" w:color="auto"/>
              <w:bottom w:val="single" w:sz="4" w:space="0" w:color="auto"/>
              <w:right w:val="dotted" w:sz="4" w:space="0" w:color="auto"/>
            </w:tcBorders>
            <w:shd w:val="clear" w:color="auto" w:fill="auto"/>
            <w:noWrap/>
            <w:vAlign w:val="center"/>
          </w:tcPr>
          <w:p w14:paraId="4A70D2AB" w14:textId="77777777" w:rsidR="000D7F75" w:rsidRPr="001F46FB" w:rsidRDefault="000D7F75" w:rsidP="006713F3">
            <w:pPr>
              <w:jc w:val="center"/>
              <w:rPr>
                <w:rFonts w:cs="Times New Roman"/>
                <w:b/>
                <w:iCs/>
                <w:sz w:val="20"/>
                <w:szCs w:val="20"/>
              </w:rPr>
            </w:pPr>
            <w:r w:rsidRPr="001F46FB">
              <w:rPr>
                <w:rFonts w:cs="Times New Roman"/>
                <w:iCs/>
                <w:sz w:val="20"/>
                <w:szCs w:val="20"/>
              </w:rPr>
              <w:t>0.0</w:t>
            </w:r>
          </w:p>
        </w:tc>
        <w:tc>
          <w:tcPr>
            <w:tcW w:w="965" w:type="dxa"/>
            <w:tcBorders>
              <w:top w:val="dotted" w:sz="4" w:space="0" w:color="auto"/>
              <w:left w:val="dotted" w:sz="4" w:space="0" w:color="auto"/>
              <w:bottom w:val="single" w:sz="4" w:space="0" w:color="auto"/>
              <w:right w:val="dotted" w:sz="4" w:space="0" w:color="auto"/>
            </w:tcBorders>
            <w:shd w:val="clear" w:color="auto" w:fill="auto"/>
            <w:noWrap/>
            <w:vAlign w:val="center"/>
          </w:tcPr>
          <w:p w14:paraId="654EC981" w14:textId="77777777" w:rsidR="000D7F75" w:rsidRPr="001F46FB" w:rsidRDefault="000D7F75" w:rsidP="006713F3">
            <w:pPr>
              <w:jc w:val="center"/>
              <w:rPr>
                <w:rFonts w:cs="Times New Roman"/>
                <w:b/>
                <w:iCs/>
                <w:sz w:val="20"/>
                <w:szCs w:val="20"/>
              </w:rPr>
            </w:pPr>
            <w:r w:rsidRPr="001F46FB">
              <w:rPr>
                <w:rFonts w:cs="Times New Roman"/>
                <w:iCs/>
                <w:sz w:val="20"/>
                <w:szCs w:val="20"/>
              </w:rPr>
              <w:t>0.5</w:t>
            </w:r>
          </w:p>
        </w:tc>
        <w:tc>
          <w:tcPr>
            <w:tcW w:w="841" w:type="dxa"/>
            <w:tcBorders>
              <w:top w:val="dotted" w:sz="4" w:space="0" w:color="auto"/>
              <w:left w:val="dotted" w:sz="4" w:space="0" w:color="auto"/>
              <w:bottom w:val="single" w:sz="4" w:space="0" w:color="auto"/>
              <w:right w:val="double" w:sz="4" w:space="0" w:color="auto"/>
            </w:tcBorders>
            <w:shd w:val="clear" w:color="auto" w:fill="auto"/>
            <w:noWrap/>
            <w:vAlign w:val="center"/>
          </w:tcPr>
          <w:p w14:paraId="1A953C79" w14:textId="77777777" w:rsidR="000D7F75" w:rsidRPr="001F46FB" w:rsidRDefault="000D7F75" w:rsidP="006713F3">
            <w:pPr>
              <w:jc w:val="center"/>
              <w:rPr>
                <w:rFonts w:cs="Times New Roman"/>
                <w:b/>
                <w:iCs/>
                <w:sz w:val="20"/>
                <w:szCs w:val="20"/>
              </w:rPr>
            </w:pPr>
            <w:r w:rsidRPr="001F46FB">
              <w:rPr>
                <w:rFonts w:cs="Times New Roman"/>
                <w:iCs/>
                <w:sz w:val="20"/>
                <w:szCs w:val="20"/>
              </w:rPr>
              <w:t>0.1</w:t>
            </w:r>
          </w:p>
        </w:tc>
      </w:tr>
      <w:tr w:rsidR="000D7F75" w:rsidRPr="001F46FB" w14:paraId="718EEEB6" w14:textId="77777777" w:rsidTr="006713F3">
        <w:trPr>
          <w:trHeight w:val="315"/>
          <w:jc w:val="center"/>
        </w:trPr>
        <w:tc>
          <w:tcPr>
            <w:tcW w:w="371" w:type="dxa"/>
            <w:tcBorders>
              <w:top w:val="dotted" w:sz="4" w:space="0" w:color="auto"/>
              <w:left w:val="double" w:sz="4" w:space="0" w:color="auto"/>
              <w:bottom w:val="single" w:sz="4" w:space="0" w:color="auto"/>
              <w:right w:val="dotted" w:sz="4" w:space="0" w:color="auto"/>
            </w:tcBorders>
            <w:shd w:val="clear" w:color="auto" w:fill="auto"/>
            <w:noWrap/>
            <w:vAlign w:val="center"/>
          </w:tcPr>
          <w:p w14:paraId="59A06E69" w14:textId="77777777" w:rsidR="000D7F75" w:rsidRPr="001F46FB" w:rsidRDefault="000D7F75" w:rsidP="006713F3">
            <w:pPr>
              <w:jc w:val="center"/>
              <w:rPr>
                <w:rFonts w:eastAsia="Times New Roman" w:cs="Times New Roman"/>
                <w:b/>
                <w:iCs/>
                <w:sz w:val="20"/>
                <w:szCs w:val="20"/>
                <w:lang w:eastAsia="en-CA"/>
              </w:rPr>
            </w:pPr>
          </w:p>
        </w:tc>
        <w:tc>
          <w:tcPr>
            <w:tcW w:w="1932" w:type="dxa"/>
            <w:tcBorders>
              <w:top w:val="dotted" w:sz="4" w:space="0" w:color="auto"/>
              <w:left w:val="dotted" w:sz="4" w:space="0" w:color="auto"/>
              <w:bottom w:val="single" w:sz="4" w:space="0" w:color="auto"/>
              <w:right w:val="single" w:sz="4" w:space="0" w:color="auto"/>
            </w:tcBorders>
            <w:shd w:val="clear" w:color="auto" w:fill="auto"/>
            <w:noWrap/>
            <w:vAlign w:val="center"/>
          </w:tcPr>
          <w:p w14:paraId="7AB885D6" w14:textId="77777777" w:rsidR="000D7F75" w:rsidRPr="001F46FB" w:rsidRDefault="000D7F75" w:rsidP="006713F3">
            <w:pPr>
              <w:jc w:val="left"/>
              <w:rPr>
                <w:rFonts w:eastAsia="Times New Roman" w:cs="Times New Roman"/>
                <w:b/>
                <w:iCs/>
                <w:sz w:val="20"/>
                <w:szCs w:val="20"/>
                <w:lang w:eastAsia="en-CA"/>
              </w:rPr>
            </w:pPr>
            <w:r w:rsidRPr="001F46FB">
              <w:rPr>
                <w:rFonts w:eastAsia="Times New Roman" w:cs="Times New Roman"/>
                <w:iCs/>
                <w:sz w:val="20"/>
                <w:szCs w:val="20"/>
                <w:lang w:eastAsia="en-CA"/>
              </w:rPr>
              <w:t>Walk Score</w:t>
            </w:r>
          </w:p>
        </w:tc>
        <w:tc>
          <w:tcPr>
            <w:tcW w:w="4011" w:type="dxa"/>
            <w:tcBorders>
              <w:top w:val="dotted" w:sz="4" w:space="0" w:color="auto"/>
              <w:left w:val="single" w:sz="4" w:space="0" w:color="auto"/>
              <w:bottom w:val="single" w:sz="4" w:space="0" w:color="auto"/>
              <w:right w:val="single" w:sz="4" w:space="0" w:color="auto"/>
            </w:tcBorders>
            <w:shd w:val="clear" w:color="auto" w:fill="auto"/>
            <w:noWrap/>
            <w:vAlign w:val="center"/>
          </w:tcPr>
          <w:p w14:paraId="13F35ED4" w14:textId="77777777" w:rsidR="000D7F75" w:rsidRPr="001F46FB" w:rsidRDefault="000D7F75" w:rsidP="006713F3">
            <w:pPr>
              <w:jc w:val="left"/>
              <w:rPr>
                <w:rFonts w:eastAsia="Times New Roman" w:cs="Times New Roman"/>
                <w:b/>
                <w:iCs/>
                <w:sz w:val="20"/>
                <w:szCs w:val="20"/>
                <w:lang w:eastAsia="en-CA"/>
              </w:rPr>
            </w:pPr>
            <w:r w:rsidRPr="001F46FB">
              <w:rPr>
                <w:rFonts w:eastAsia="Times New Roman" w:cs="Times New Roman"/>
                <w:iCs/>
                <w:sz w:val="20"/>
                <w:szCs w:val="20"/>
                <w:lang w:eastAsia="en-CA"/>
              </w:rPr>
              <w:t>Walk Score in the taxi zone</w:t>
            </w:r>
          </w:p>
        </w:tc>
        <w:tc>
          <w:tcPr>
            <w:tcW w:w="876" w:type="dxa"/>
            <w:tcBorders>
              <w:top w:val="dotted" w:sz="4" w:space="0" w:color="auto"/>
              <w:left w:val="single" w:sz="4" w:space="0" w:color="auto"/>
              <w:bottom w:val="single" w:sz="4" w:space="0" w:color="auto"/>
              <w:right w:val="dotted" w:sz="4" w:space="0" w:color="auto"/>
            </w:tcBorders>
            <w:shd w:val="clear" w:color="auto" w:fill="auto"/>
            <w:noWrap/>
            <w:vAlign w:val="center"/>
          </w:tcPr>
          <w:p w14:paraId="7A8996B2" w14:textId="77777777" w:rsidR="000D7F75" w:rsidRPr="001F46FB" w:rsidRDefault="000D7F75" w:rsidP="006713F3">
            <w:pPr>
              <w:jc w:val="center"/>
              <w:rPr>
                <w:rFonts w:cs="Times New Roman"/>
                <w:b/>
                <w:iCs/>
                <w:sz w:val="20"/>
                <w:szCs w:val="20"/>
              </w:rPr>
            </w:pPr>
            <w:r w:rsidRPr="001F46FB">
              <w:rPr>
                <w:rFonts w:cs="Times New Roman"/>
                <w:iCs/>
                <w:sz w:val="20"/>
                <w:szCs w:val="20"/>
              </w:rPr>
              <w:t>0.0</w:t>
            </w:r>
          </w:p>
        </w:tc>
        <w:tc>
          <w:tcPr>
            <w:tcW w:w="965" w:type="dxa"/>
            <w:tcBorders>
              <w:top w:val="dotted" w:sz="4" w:space="0" w:color="auto"/>
              <w:left w:val="dotted" w:sz="4" w:space="0" w:color="auto"/>
              <w:bottom w:val="single" w:sz="4" w:space="0" w:color="auto"/>
              <w:right w:val="dotted" w:sz="4" w:space="0" w:color="auto"/>
            </w:tcBorders>
            <w:shd w:val="clear" w:color="auto" w:fill="auto"/>
            <w:noWrap/>
            <w:vAlign w:val="center"/>
          </w:tcPr>
          <w:p w14:paraId="0B6726E6" w14:textId="77777777" w:rsidR="000D7F75" w:rsidRPr="001F46FB" w:rsidRDefault="000D7F75" w:rsidP="006713F3">
            <w:pPr>
              <w:jc w:val="center"/>
              <w:rPr>
                <w:rFonts w:cs="Times New Roman"/>
                <w:b/>
                <w:iCs/>
                <w:sz w:val="20"/>
                <w:szCs w:val="20"/>
              </w:rPr>
            </w:pPr>
            <w:r w:rsidRPr="001F46FB">
              <w:rPr>
                <w:rFonts w:cs="Times New Roman"/>
                <w:iCs/>
                <w:sz w:val="20"/>
                <w:szCs w:val="20"/>
              </w:rPr>
              <w:t>100.0</w:t>
            </w:r>
          </w:p>
        </w:tc>
        <w:tc>
          <w:tcPr>
            <w:tcW w:w="841" w:type="dxa"/>
            <w:tcBorders>
              <w:top w:val="dotted" w:sz="4" w:space="0" w:color="auto"/>
              <w:left w:val="dotted" w:sz="4" w:space="0" w:color="auto"/>
              <w:bottom w:val="single" w:sz="4" w:space="0" w:color="auto"/>
              <w:right w:val="double" w:sz="4" w:space="0" w:color="auto"/>
            </w:tcBorders>
            <w:shd w:val="clear" w:color="auto" w:fill="auto"/>
            <w:noWrap/>
            <w:vAlign w:val="center"/>
          </w:tcPr>
          <w:p w14:paraId="0F4BFF54" w14:textId="77777777" w:rsidR="000D7F75" w:rsidRPr="001F46FB" w:rsidRDefault="000D7F75" w:rsidP="006713F3">
            <w:pPr>
              <w:jc w:val="center"/>
              <w:rPr>
                <w:rFonts w:cs="Times New Roman"/>
                <w:b/>
                <w:iCs/>
                <w:sz w:val="20"/>
                <w:szCs w:val="20"/>
              </w:rPr>
            </w:pPr>
            <w:r w:rsidRPr="001F46FB">
              <w:rPr>
                <w:rFonts w:cs="Times New Roman"/>
                <w:iCs/>
                <w:sz w:val="20"/>
                <w:szCs w:val="20"/>
              </w:rPr>
              <w:t>90.1</w:t>
            </w:r>
          </w:p>
        </w:tc>
      </w:tr>
      <w:tr w:rsidR="000D7F75" w:rsidRPr="001F46FB" w14:paraId="799ACC60" w14:textId="77777777" w:rsidTr="006713F3">
        <w:trPr>
          <w:trHeight w:val="315"/>
          <w:jc w:val="center"/>
        </w:trPr>
        <w:tc>
          <w:tcPr>
            <w:tcW w:w="371" w:type="dxa"/>
            <w:tcBorders>
              <w:top w:val="dotted" w:sz="4" w:space="0" w:color="auto"/>
              <w:left w:val="double" w:sz="4" w:space="0" w:color="auto"/>
              <w:bottom w:val="single" w:sz="4" w:space="0" w:color="auto"/>
              <w:right w:val="dotted" w:sz="4" w:space="0" w:color="auto"/>
            </w:tcBorders>
            <w:shd w:val="clear" w:color="auto" w:fill="auto"/>
            <w:noWrap/>
            <w:vAlign w:val="center"/>
          </w:tcPr>
          <w:p w14:paraId="1368BAF9" w14:textId="77777777" w:rsidR="000D7F75" w:rsidRPr="001F46FB" w:rsidRDefault="000D7F75" w:rsidP="006713F3">
            <w:pPr>
              <w:jc w:val="center"/>
              <w:rPr>
                <w:rFonts w:eastAsia="Times New Roman" w:cs="Times New Roman"/>
                <w:b/>
                <w:iCs/>
                <w:sz w:val="20"/>
                <w:szCs w:val="20"/>
                <w:lang w:eastAsia="en-CA"/>
              </w:rPr>
            </w:pPr>
          </w:p>
        </w:tc>
        <w:tc>
          <w:tcPr>
            <w:tcW w:w="1932" w:type="dxa"/>
            <w:tcBorders>
              <w:top w:val="dotted" w:sz="4" w:space="0" w:color="auto"/>
              <w:left w:val="dotted" w:sz="4" w:space="0" w:color="auto"/>
              <w:bottom w:val="single" w:sz="4" w:space="0" w:color="auto"/>
              <w:right w:val="single" w:sz="4" w:space="0" w:color="auto"/>
            </w:tcBorders>
            <w:shd w:val="clear" w:color="auto" w:fill="auto"/>
            <w:noWrap/>
            <w:vAlign w:val="center"/>
          </w:tcPr>
          <w:p w14:paraId="33D9A9DD" w14:textId="77777777" w:rsidR="000D7F75" w:rsidRPr="001F46FB" w:rsidRDefault="000D7F75" w:rsidP="006713F3">
            <w:pPr>
              <w:jc w:val="left"/>
              <w:rPr>
                <w:rFonts w:eastAsia="Times New Roman" w:cs="Times New Roman"/>
                <w:b/>
                <w:iCs/>
                <w:sz w:val="20"/>
                <w:szCs w:val="20"/>
                <w:lang w:eastAsia="en-CA"/>
              </w:rPr>
            </w:pPr>
            <w:r w:rsidRPr="001F46FB">
              <w:rPr>
                <w:rFonts w:eastAsia="Times New Roman" w:cs="Times New Roman"/>
                <w:iCs/>
                <w:sz w:val="20"/>
                <w:szCs w:val="20"/>
                <w:lang w:eastAsia="en-CA"/>
              </w:rPr>
              <w:t>Bike Score</w:t>
            </w:r>
          </w:p>
        </w:tc>
        <w:tc>
          <w:tcPr>
            <w:tcW w:w="4011" w:type="dxa"/>
            <w:tcBorders>
              <w:top w:val="dotted" w:sz="4" w:space="0" w:color="auto"/>
              <w:left w:val="single" w:sz="4" w:space="0" w:color="auto"/>
              <w:bottom w:val="single" w:sz="4" w:space="0" w:color="auto"/>
              <w:right w:val="single" w:sz="4" w:space="0" w:color="auto"/>
            </w:tcBorders>
            <w:shd w:val="clear" w:color="auto" w:fill="auto"/>
            <w:noWrap/>
            <w:vAlign w:val="center"/>
          </w:tcPr>
          <w:p w14:paraId="40566118" w14:textId="77777777" w:rsidR="000D7F75" w:rsidRPr="001F46FB" w:rsidRDefault="000D7F75" w:rsidP="006713F3">
            <w:pPr>
              <w:jc w:val="left"/>
              <w:rPr>
                <w:rFonts w:eastAsia="Times New Roman" w:cs="Times New Roman"/>
                <w:b/>
                <w:iCs/>
                <w:sz w:val="20"/>
                <w:szCs w:val="20"/>
                <w:lang w:eastAsia="en-CA"/>
              </w:rPr>
            </w:pPr>
            <w:r w:rsidRPr="001F46FB">
              <w:rPr>
                <w:rFonts w:eastAsia="Times New Roman" w:cs="Times New Roman"/>
                <w:iCs/>
                <w:sz w:val="20"/>
                <w:szCs w:val="20"/>
                <w:lang w:eastAsia="en-CA"/>
              </w:rPr>
              <w:t>Bike Score in the taxi zone</w:t>
            </w:r>
          </w:p>
        </w:tc>
        <w:tc>
          <w:tcPr>
            <w:tcW w:w="876" w:type="dxa"/>
            <w:tcBorders>
              <w:top w:val="dotted" w:sz="4" w:space="0" w:color="auto"/>
              <w:left w:val="single" w:sz="4" w:space="0" w:color="auto"/>
              <w:bottom w:val="single" w:sz="4" w:space="0" w:color="auto"/>
              <w:right w:val="dotted" w:sz="4" w:space="0" w:color="auto"/>
            </w:tcBorders>
            <w:shd w:val="clear" w:color="auto" w:fill="auto"/>
            <w:noWrap/>
            <w:vAlign w:val="center"/>
          </w:tcPr>
          <w:p w14:paraId="4CD7BF71" w14:textId="77777777" w:rsidR="000D7F75" w:rsidRPr="001F46FB" w:rsidRDefault="000D7F75" w:rsidP="006713F3">
            <w:pPr>
              <w:jc w:val="center"/>
              <w:rPr>
                <w:rFonts w:cs="Times New Roman"/>
                <w:b/>
                <w:iCs/>
                <w:sz w:val="20"/>
                <w:szCs w:val="20"/>
              </w:rPr>
            </w:pPr>
            <w:r w:rsidRPr="001F46FB">
              <w:rPr>
                <w:rFonts w:cs="Times New Roman"/>
                <w:iCs/>
                <w:sz w:val="20"/>
                <w:szCs w:val="20"/>
              </w:rPr>
              <w:t>0.0</w:t>
            </w:r>
          </w:p>
        </w:tc>
        <w:tc>
          <w:tcPr>
            <w:tcW w:w="965" w:type="dxa"/>
            <w:tcBorders>
              <w:top w:val="dotted" w:sz="4" w:space="0" w:color="auto"/>
              <w:left w:val="dotted" w:sz="4" w:space="0" w:color="auto"/>
              <w:bottom w:val="single" w:sz="4" w:space="0" w:color="auto"/>
              <w:right w:val="dotted" w:sz="4" w:space="0" w:color="auto"/>
            </w:tcBorders>
            <w:shd w:val="clear" w:color="auto" w:fill="auto"/>
            <w:noWrap/>
            <w:vAlign w:val="center"/>
          </w:tcPr>
          <w:p w14:paraId="0BD83735" w14:textId="77777777" w:rsidR="000D7F75" w:rsidRPr="001F46FB" w:rsidRDefault="000D7F75" w:rsidP="006713F3">
            <w:pPr>
              <w:jc w:val="center"/>
              <w:rPr>
                <w:rFonts w:cs="Times New Roman"/>
                <w:b/>
                <w:iCs/>
                <w:sz w:val="20"/>
                <w:szCs w:val="20"/>
              </w:rPr>
            </w:pPr>
            <w:r w:rsidRPr="001F46FB">
              <w:rPr>
                <w:rFonts w:cs="Times New Roman"/>
                <w:iCs/>
                <w:sz w:val="20"/>
                <w:szCs w:val="20"/>
              </w:rPr>
              <w:t>95.0</w:t>
            </w:r>
          </w:p>
        </w:tc>
        <w:tc>
          <w:tcPr>
            <w:tcW w:w="841" w:type="dxa"/>
            <w:tcBorders>
              <w:top w:val="dotted" w:sz="4" w:space="0" w:color="auto"/>
              <w:left w:val="dotted" w:sz="4" w:space="0" w:color="auto"/>
              <w:bottom w:val="single" w:sz="4" w:space="0" w:color="auto"/>
              <w:right w:val="double" w:sz="4" w:space="0" w:color="auto"/>
            </w:tcBorders>
            <w:shd w:val="clear" w:color="auto" w:fill="auto"/>
            <w:noWrap/>
            <w:vAlign w:val="center"/>
          </w:tcPr>
          <w:p w14:paraId="00CAA7FA" w14:textId="77777777" w:rsidR="000D7F75" w:rsidRPr="001F46FB" w:rsidRDefault="000D7F75" w:rsidP="006713F3">
            <w:pPr>
              <w:jc w:val="center"/>
              <w:rPr>
                <w:rFonts w:cs="Times New Roman"/>
                <w:b/>
                <w:iCs/>
                <w:sz w:val="20"/>
                <w:szCs w:val="20"/>
              </w:rPr>
            </w:pPr>
            <w:r w:rsidRPr="001F46FB">
              <w:rPr>
                <w:rFonts w:cs="Times New Roman"/>
                <w:iCs/>
                <w:sz w:val="20"/>
                <w:szCs w:val="20"/>
              </w:rPr>
              <w:t>72.1</w:t>
            </w:r>
          </w:p>
        </w:tc>
      </w:tr>
      <w:tr w:rsidR="000D7F75" w:rsidRPr="001F46FB" w14:paraId="5F17414A" w14:textId="77777777" w:rsidTr="006713F3">
        <w:trPr>
          <w:trHeight w:val="315"/>
          <w:jc w:val="center"/>
        </w:trPr>
        <w:tc>
          <w:tcPr>
            <w:tcW w:w="371" w:type="dxa"/>
            <w:tcBorders>
              <w:top w:val="dotted" w:sz="4" w:space="0" w:color="auto"/>
              <w:left w:val="double" w:sz="4" w:space="0" w:color="auto"/>
              <w:bottom w:val="single" w:sz="4" w:space="0" w:color="auto"/>
              <w:right w:val="dotted" w:sz="4" w:space="0" w:color="auto"/>
            </w:tcBorders>
            <w:shd w:val="clear" w:color="auto" w:fill="auto"/>
            <w:noWrap/>
            <w:vAlign w:val="center"/>
          </w:tcPr>
          <w:p w14:paraId="429F85AC" w14:textId="77777777" w:rsidR="000D7F75" w:rsidRPr="001F46FB" w:rsidRDefault="000D7F75" w:rsidP="006713F3">
            <w:pPr>
              <w:jc w:val="center"/>
              <w:rPr>
                <w:rFonts w:eastAsia="Times New Roman" w:cs="Times New Roman"/>
                <w:b/>
                <w:iCs/>
                <w:sz w:val="20"/>
                <w:szCs w:val="20"/>
                <w:lang w:eastAsia="en-CA"/>
              </w:rPr>
            </w:pPr>
          </w:p>
        </w:tc>
        <w:tc>
          <w:tcPr>
            <w:tcW w:w="1932" w:type="dxa"/>
            <w:tcBorders>
              <w:top w:val="dotted" w:sz="4" w:space="0" w:color="auto"/>
              <w:left w:val="dotted" w:sz="4" w:space="0" w:color="auto"/>
              <w:bottom w:val="single" w:sz="4" w:space="0" w:color="auto"/>
              <w:right w:val="single" w:sz="4" w:space="0" w:color="auto"/>
            </w:tcBorders>
            <w:shd w:val="clear" w:color="auto" w:fill="auto"/>
            <w:noWrap/>
            <w:vAlign w:val="center"/>
          </w:tcPr>
          <w:p w14:paraId="7CD7F42B" w14:textId="77777777" w:rsidR="000D7F75" w:rsidRPr="001F46FB" w:rsidRDefault="000D7F75" w:rsidP="006713F3">
            <w:pPr>
              <w:jc w:val="left"/>
              <w:rPr>
                <w:rFonts w:eastAsia="Times New Roman" w:cs="Times New Roman"/>
                <w:b/>
                <w:iCs/>
                <w:sz w:val="20"/>
                <w:szCs w:val="20"/>
                <w:lang w:eastAsia="en-CA"/>
              </w:rPr>
            </w:pPr>
            <w:r w:rsidRPr="001F46FB">
              <w:rPr>
                <w:rFonts w:eastAsia="Times New Roman" w:cs="Times New Roman"/>
                <w:iCs/>
                <w:sz w:val="20"/>
                <w:szCs w:val="20"/>
                <w:lang w:eastAsia="en-CA"/>
              </w:rPr>
              <w:t>Transit Score</w:t>
            </w:r>
          </w:p>
        </w:tc>
        <w:tc>
          <w:tcPr>
            <w:tcW w:w="4011" w:type="dxa"/>
            <w:tcBorders>
              <w:top w:val="dotted" w:sz="4" w:space="0" w:color="auto"/>
              <w:left w:val="single" w:sz="4" w:space="0" w:color="auto"/>
              <w:bottom w:val="single" w:sz="4" w:space="0" w:color="auto"/>
              <w:right w:val="single" w:sz="4" w:space="0" w:color="auto"/>
            </w:tcBorders>
            <w:shd w:val="clear" w:color="auto" w:fill="auto"/>
            <w:noWrap/>
            <w:vAlign w:val="center"/>
          </w:tcPr>
          <w:p w14:paraId="03BF09EA" w14:textId="77777777" w:rsidR="000D7F75" w:rsidRPr="001F46FB" w:rsidRDefault="000D7F75" w:rsidP="006713F3">
            <w:pPr>
              <w:jc w:val="left"/>
              <w:rPr>
                <w:rFonts w:eastAsia="Times New Roman" w:cs="Times New Roman"/>
                <w:b/>
                <w:iCs/>
                <w:sz w:val="20"/>
                <w:szCs w:val="20"/>
                <w:lang w:eastAsia="en-CA"/>
              </w:rPr>
            </w:pPr>
            <w:r w:rsidRPr="001F46FB">
              <w:rPr>
                <w:rFonts w:eastAsia="Times New Roman" w:cs="Times New Roman"/>
                <w:iCs/>
                <w:sz w:val="20"/>
                <w:szCs w:val="20"/>
                <w:lang w:eastAsia="en-CA"/>
              </w:rPr>
              <w:t>Transit Score in the taxi zone</w:t>
            </w:r>
          </w:p>
        </w:tc>
        <w:tc>
          <w:tcPr>
            <w:tcW w:w="876" w:type="dxa"/>
            <w:tcBorders>
              <w:top w:val="dotted" w:sz="4" w:space="0" w:color="auto"/>
              <w:left w:val="single" w:sz="4" w:space="0" w:color="auto"/>
              <w:bottom w:val="single" w:sz="4" w:space="0" w:color="auto"/>
              <w:right w:val="dotted" w:sz="4" w:space="0" w:color="auto"/>
            </w:tcBorders>
            <w:shd w:val="clear" w:color="auto" w:fill="auto"/>
            <w:noWrap/>
            <w:vAlign w:val="center"/>
          </w:tcPr>
          <w:p w14:paraId="52EC05E3" w14:textId="77777777" w:rsidR="000D7F75" w:rsidRPr="001F46FB" w:rsidRDefault="000D7F75" w:rsidP="006713F3">
            <w:pPr>
              <w:jc w:val="center"/>
              <w:rPr>
                <w:rFonts w:cs="Times New Roman"/>
                <w:b/>
                <w:iCs/>
                <w:sz w:val="20"/>
                <w:szCs w:val="20"/>
              </w:rPr>
            </w:pPr>
            <w:r w:rsidRPr="001F46FB">
              <w:rPr>
                <w:rFonts w:cs="Times New Roman"/>
                <w:iCs/>
                <w:sz w:val="20"/>
                <w:szCs w:val="20"/>
              </w:rPr>
              <w:t>0.0</w:t>
            </w:r>
          </w:p>
        </w:tc>
        <w:tc>
          <w:tcPr>
            <w:tcW w:w="965" w:type="dxa"/>
            <w:tcBorders>
              <w:top w:val="dotted" w:sz="4" w:space="0" w:color="auto"/>
              <w:left w:val="dotted" w:sz="4" w:space="0" w:color="auto"/>
              <w:bottom w:val="single" w:sz="4" w:space="0" w:color="auto"/>
              <w:right w:val="dotted" w:sz="4" w:space="0" w:color="auto"/>
            </w:tcBorders>
            <w:shd w:val="clear" w:color="auto" w:fill="auto"/>
            <w:noWrap/>
            <w:vAlign w:val="center"/>
          </w:tcPr>
          <w:p w14:paraId="43AAB1ED" w14:textId="77777777" w:rsidR="000D7F75" w:rsidRPr="001F46FB" w:rsidRDefault="000D7F75" w:rsidP="006713F3">
            <w:pPr>
              <w:jc w:val="center"/>
              <w:rPr>
                <w:rFonts w:cs="Times New Roman"/>
                <w:b/>
                <w:iCs/>
                <w:sz w:val="20"/>
                <w:szCs w:val="20"/>
              </w:rPr>
            </w:pPr>
            <w:r w:rsidRPr="001F46FB">
              <w:rPr>
                <w:rFonts w:cs="Times New Roman"/>
                <w:iCs/>
                <w:sz w:val="20"/>
                <w:szCs w:val="20"/>
              </w:rPr>
              <w:t>100.0</w:t>
            </w:r>
          </w:p>
        </w:tc>
        <w:tc>
          <w:tcPr>
            <w:tcW w:w="841" w:type="dxa"/>
            <w:tcBorders>
              <w:top w:val="dotted" w:sz="4" w:space="0" w:color="auto"/>
              <w:left w:val="dotted" w:sz="4" w:space="0" w:color="auto"/>
              <w:bottom w:val="single" w:sz="4" w:space="0" w:color="auto"/>
              <w:right w:val="double" w:sz="4" w:space="0" w:color="auto"/>
            </w:tcBorders>
            <w:shd w:val="clear" w:color="auto" w:fill="auto"/>
            <w:noWrap/>
            <w:vAlign w:val="center"/>
          </w:tcPr>
          <w:p w14:paraId="0678B07C" w14:textId="77777777" w:rsidR="000D7F75" w:rsidRPr="001F46FB" w:rsidRDefault="000D7F75" w:rsidP="006713F3">
            <w:pPr>
              <w:jc w:val="center"/>
              <w:rPr>
                <w:rFonts w:cs="Times New Roman"/>
                <w:b/>
                <w:iCs/>
                <w:sz w:val="20"/>
                <w:szCs w:val="20"/>
              </w:rPr>
            </w:pPr>
            <w:r w:rsidRPr="001F46FB">
              <w:rPr>
                <w:rFonts w:cs="Times New Roman"/>
                <w:iCs/>
                <w:sz w:val="20"/>
                <w:szCs w:val="20"/>
              </w:rPr>
              <w:t>88.1</w:t>
            </w:r>
          </w:p>
        </w:tc>
      </w:tr>
      <w:tr w:rsidR="000D7F75" w:rsidRPr="001F46FB" w14:paraId="5873328D" w14:textId="77777777" w:rsidTr="006713F3">
        <w:trPr>
          <w:trHeight w:val="315"/>
          <w:jc w:val="center"/>
        </w:trPr>
        <w:tc>
          <w:tcPr>
            <w:tcW w:w="371" w:type="dxa"/>
            <w:tcBorders>
              <w:top w:val="dotted" w:sz="4" w:space="0" w:color="auto"/>
              <w:left w:val="double" w:sz="4" w:space="0" w:color="auto"/>
              <w:bottom w:val="single" w:sz="4" w:space="0" w:color="auto"/>
              <w:right w:val="dotted" w:sz="4" w:space="0" w:color="auto"/>
            </w:tcBorders>
            <w:shd w:val="clear" w:color="auto" w:fill="auto"/>
            <w:noWrap/>
            <w:vAlign w:val="center"/>
          </w:tcPr>
          <w:p w14:paraId="1A308F39" w14:textId="77777777" w:rsidR="000D7F75" w:rsidRPr="001F46FB" w:rsidRDefault="000D7F75" w:rsidP="006713F3">
            <w:pPr>
              <w:jc w:val="center"/>
              <w:rPr>
                <w:rFonts w:eastAsia="Times New Roman" w:cs="Times New Roman"/>
                <w:b/>
                <w:iCs/>
                <w:sz w:val="20"/>
                <w:szCs w:val="20"/>
                <w:lang w:eastAsia="en-CA"/>
              </w:rPr>
            </w:pPr>
          </w:p>
        </w:tc>
        <w:tc>
          <w:tcPr>
            <w:tcW w:w="1932" w:type="dxa"/>
            <w:tcBorders>
              <w:top w:val="dotted" w:sz="4" w:space="0" w:color="auto"/>
              <w:left w:val="dotted" w:sz="4" w:space="0" w:color="auto"/>
              <w:bottom w:val="single" w:sz="4" w:space="0" w:color="auto"/>
              <w:right w:val="single" w:sz="4" w:space="0" w:color="auto"/>
            </w:tcBorders>
            <w:shd w:val="clear" w:color="auto" w:fill="auto"/>
            <w:noWrap/>
            <w:vAlign w:val="center"/>
          </w:tcPr>
          <w:p w14:paraId="53F3414B" w14:textId="77777777" w:rsidR="000D7F75" w:rsidRPr="001F46FB" w:rsidRDefault="000D7F75" w:rsidP="006713F3">
            <w:pPr>
              <w:jc w:val="left"/>
              <w:rPr>
                <w:rFonts w:eastAsia="Times New Roman" w:cs="Times New Roman"/>
                <w:b/>
                <w:iCs/>
                <w:sz w:val="20"/>
                <w:szCs w:val="20"/>
                <w:lang w:eastAsia="en-CA"/>
              </w:rPr>
            </w:pPr>
            <w:r w:rsidRPr="001F46FB">
              <w:rPr>
                <w:rFonts w:eastAsia="Times New Roman" w:cs="Times New Roman"/>
                <w:iCs/>
                <w:sz w:val="20"/>
                <w:szCs w:val="20"/>
                <w:lang w:eastAsia="en-CA"/>
              </w:rPr>
              <w:t>Non-motorized Vehicle Score</w:t>
            </w:r>
          </w:p>
        </w:tc>
        <w:tc>
          <w:tcPr>
            <w:tcW w:w="4011" w:type="dxa"/>
            <w:tcBorders>
              <w:top w:val="dotted" w:sz="4" w:space="0" w:color="auto"/>
              <w:left w:val="single" w:sz="4" w:space="0" w:color="auto"/>
              <w:bottom w:val="single" w:sz="4" w:space="0" w:color="auto"/>
              <w:right w:val="single" w:sz="4" w:space="0" w:color="auto"/>
            </w:tcBorders>
            <w:shd w:val="clear" w:color="auto" w:fill="auto"/>
            <w:noWrap/>
            <w:vAlign w:val="center"/>
          </w:tcPr>
          <w:p w14:paraId="361CADF1" w14:textId="77777777" w:rsidR="000D7F75" w:rsidRPr="001F46FB" w:rsidRDefault="000D7F75" w:rsidP="006713F3">
            <w:pPr>
              <w:jc w:val="left"/>
              <w:rPr>
                <w:rFonts w:eastAsia="Times New Roman" w:cs="Times New Roman"/>
                <w:b/>
                <w:iCs/>
                <w:sz w:val="20"/>
                <w:szCs w:val="20"/>
                <w:lang w:eastAsia="en-CA"/>
              </w:rPr>
            </w:pPr>
            <w:r w:rsidRPr="001F46FB">
              <w:rPr>
                <w:rFonts w:eastAsia="Times New Roman" w:cs="Times New Roman"/>
                <w:iCs/>
                <w:sz w:val="20"/>
                <w:szCs w:val="20"/>
                <w:lang w:eastAsia="en-CA"/>
              </w:rPr>
              <w:t>Non-motorized (Walk and Bike) Score in the taxi zone</w:t>
            </w:r>
          </w:p>
        </w:tc>
        <w:tc>
          <w:tcPr>
            <w:tcW w:w="876" w:type="dxa"/>
            <w:tcBorders>
              <w:top w:val="dotted" w:sz="4" w:space="0" w:color="auto"/>
              <w:left w:val="single" w:sz="4" w:space="0" w:color="auto"/>
              <w:bottom w:val="single" w:sz="4" w:space="0" w:color="auto"/>
              <w:right w:val="dotted" w:sz="4" w:space="0" w:color="auto"/>
            </w:tcBorders>
            <w:shd w:val="clear" w:color="auto" w:fill="auto"/>
            <w:noWrap/>
            <w:vAlign w:val="center"/>
          </w:tcPr>
          <w:p w14:paraId="0549CC46" w14:textId="77777777" w:rsidR="000D7F75" w:rsidRPr="001F46FB" w:rsidRDefault="000D7F75" w:rsidP="006713F3">
            <w:pPr>
              <w:jc w:val="center"/>
              <w:rPr>
                <w:rFonts w:cs="Times New Roman"/>
                <w:b/>
                <w:iCs/>
                <w:sz w:val="20"/>
                <w:szCs w:val="20"/>
              </w:rPr>
            </w:pPr>
            <w:r w:rsidRPr="001F46FB">
              <w:rPr>
                <w:rFonts w:cs="Times New Roman"/>
                <w:iCs/>
                <w:sz w:val="20"/>
                <w:szCs w:val="20"/>
              </w:rPr>
              <w:t>0.0</w:t>
            </w:r>
          </w:p>
        </w:tc>
        <w:tc>
          <w:tcPr>
            <w:tcW w:w="965" w:type="dxa"/>
            <w:tcBorders>
              <w:top w:val="dotted" w:sz="4" w:space="0" w:color="auto"/>
              <w:left w:val="dotted" w:sz="4" w:space="0" w:color="auto"/>
              <w:bottom w:val="single" w:sz="4" w:space="0" w:color="auto"/>
              <w:right w:val="dotted" w:sz="4" w:space="0" w:color="auto"/>
            </w:tcBorders>
            <w:shd w:val="clear" w:color="auto" w:fill="auto"/>
            <w:noWrap/>
            <w:vAlign w:val="center"/>
          </w:tcPr>
          <w:p w14:paraId="7B2E451C" w14:textId="77777777" w:rsidR="000D7F75" w:rsidRPr="001F46FB" w:rsidRDefault="000D7F75" w:rsidP="006713F3">
            <w:pPr>
              <w:jc w:val="center"/>
              <w:rPr>
                <w:rFonts w:cs="Times New Roman"/>
                <w:b/>
                <w:iCs/>
                <w:sz w:val="20"/>
                <w:szCs w:val="20"/>
              </w:rPr>
            </w:pPr>
            <w:r w:rsidRPr="001F46FB">
              <w:rPr>
                <w:rFonts w:cs="Times New Roman"/>
                <w:iCs/>
                <w:sz w:val="20"/>
                <w:szCs w:val="20"/>
              </w:rPr>
              <w:t>97.5</w:t>
            </w:r>
          </w:p>
        </w:tc>
        <w:tc>
          <w:tcPr>
            <w:tcW w:w="841" w:type="dxa"/>
            <w:tcBorders>
              <w:top w:val="dotted" w:sz="4" w:space="0" w:color="auto"/>
              <w:left w:val="dotted" w:sz="4" w:space="0" w:color="auto"/>
              <w:bottom w:val="single" w:sz="4" w:space="0" w:color="auto"/>
              <w:right w:val="double" w:sz="4" w:space="0" w:color="auto"/>
            </w:tcBorders>
            <w:shd w:val="clear" w:color="auto" w:fill="auto"/>
            <w:noWrap/>
            <w:vAlign w:val="center"/>
          </w:tcPr>
          <w:p w14:paraId="391E3F67" w14:textId="77777777" w:rsidR="000D7F75" w:rsidRPr="001F46FB" w:rsidRDefault="000D7F75" w:rsidP="006713F3">
            <w:pPr>
              <w:jc w:val="center"/>
              <w:rPr>
                <w:rFonts w:cs="Times New Roman"/>
                <w:b/>
                <w:iCs/>
                <w:sz w:val="20"/>
                <w:szCs w:val="20"/>
              </w:rPr>
            </w:pPr>
            <w:r w:rsidRPr="001F46FB">
              <w:rPr>
                <w:rFonts w:cs="Times New Roman"/>
                <w:iCs/>
                <w:sz w:val="20"/>
                <w:szCs w:val="20"/>
              </w:rPr>
              <w:t>81.6</w:t>
            </w:r>
          </w:p>
        </w:tc>
      </w:tr>
      <w:tr w:rsidR="000D7F75" w:rsidRPr="001F46FB" w14:paraId="7A2FEA6F" w14:textId="77777777" w:rsidTr="006713F3">
        <w:trPr>
          <w:trHeight w:val="315"/>
          <w:jc w:val="center"/>
        </w:trPr>
        <w:tc>
          <w:tcPr>
            <w:tcW w:w="371" w:type="dxa"/>
            <w:tcBorders>
              <w:top w:val="dotted" w:sz="4" w:space="0" w:color="auto"/>
              <w:left w:val="double" w:sz="4" w:space="0" w:color="auto"/>
              <w:bottom w:val="single" w:sz="4" w:space="0" w:color="auto"/>
              <w:right w:val="dotted" w:sz="4" w:space="0" w:color="auto"/>
            </w:tcBorders>
            <w:shd w:val="clear" w:color="auto" w:fill="auto"/>
            <w:noWrap/>
            <w:vAlign w:val="center"/>
          </w:tcPr>
          <w:p w14:paraId="566726C9" w14:textId="77777777" w:rsidR="000D7F75" w:rsidRPr="001F46FB" w:rsidRDefault="000D7F75" w:rsidP="006713F3">
            <w:pPr>
              <w:jc w:val="center"/>
              <w:rPr>
                <w:rFonts w:eastAsia="Times New Roman" w:cs="Times New Roman"/>
                <w:b/>
                <w:iCs/>
                <w:sz w:val="20"/>
                <w:szCs w:val="20"/>
                <w:lang w:eastAsia="en-CA"/>
              </w:rPr>
            </w:pPr>
          </w:p>
        </w:tc>
        <w:tc>
          <w:tcPr>
            <w:tcW w:w="1932" w:type="dxa"/>
            <w:tcBorders>
              <w:top w:val="dotted" w:sz="4" w:space="0" w:color="auto"/>
              <w:left w:val="dotted" w:sz="4" w:space="0" w:color="auto"/>
              <w:bottom w:val="single" w:sz="4" w:space="0" w:color="auto"/>
              <w:right w:val="single" w:sz="4" w:space="0" w:color="auto"/>
            </w:tcBorders>
            <w:shd w:val="clear" w:color="auto" w:fill="auto"/>
            <w:noWrap/>
            <w:vAlign w:val="center"/>
          </w:tcPr>
          <w:p w14:paraId="4E47C582" w14:textId="77777777" w:rsidR="000D7F75" w:rsidRPr="001F46FB" w:rsidRDefault="000D7F75" w:rsidP="006713F3">
            <w:pPr>
              <w:jc w:val="left"/>
              <w:rPr>
                <w:rFonts w:eastAsia="Times New Roman" w:cs="Times New Roman"/>
                <w:b/>
                <w:iCs/>
                <w:sz w:val="20"/>
                <w:szCs w:val="20"/>
                <w:lang w:eastAsia="en-CA"/>
              </w:rPr>
            </w:pPr>
            <w:r w:rsidRPr="001F46FB">
              <w:rPr>
                <w:rFonts w:eastAsia="Times New Roman" w:cs="Times New Roman"/>
                <w:iCs/>
                <w:sz w:val="20"/>
                <w:szCs w:val="20"/>
                <w:lang w:eastAsia="en-CA"/>
              </w:rPr>
              <w:t>Distance to Times Square (m x 10</w:t>
            </w:r>
            <w:r w:rsidRPr="001F46FB">
              <w:rPr>
                <w:rFonts w:eastAsia="Times New Roman" w:cs="Times New Roman"/>
                <w:iCs/>
                <w:sz w:val="20"/>
                <w:szCs w:val="20"/>
                <w:vertAlign w:val="superscript"/>
                <w:lang w:eastAsia="en-CA"/>
              </w:rPr>
              <w:t>-3</w:t>
            </w:r>
            <w:r w:rsidRPr="001F46FB">
              <w:rPr>
                <w:rFonts w:eastAsia="Times New Roman" w:cs="Times New Roman"/>
                <w:iCs/>
                <w:sz w:val="20"/>
                <w:szCs w:val="20"/>
                <w:lang w:eastAsia="en-CA"/>
              </w:rPr>
              <w:t>)</w:t>
            </w:r>
          </w:p>
        </w:tc>
        <w:tc>
          <w:tcPr>
            <w:tcW w:w="4011" w:type="dxa"/>
            <w:tcBorders>
              <w:top w:val="dotted" w:sz="4" w:space="0" w:color="auto"/>
              <w:left w:val="single" w:sz="4" w:space="0" w:color="auto"/>
              <w:bottom w:val="single" w:sz="4" w:space="0" w:color="auto"/>
              <w:right w:val="single" w:sz="4" w:space="0" w:color="auto"/>
            </w:tcBorders>
            <w:shd w:val="clear" w:color="auto" w:fill="auto"/>
            <w:noWrap/>
            <w:vAlign w:val="center"/>
          </w:tcPr>
          <w:p w14:paraId="3270F9EC" w14:textId="77777777" w:rsidR="000D7F75" w:rsidRPr="001F46FB" w:rsidRDefault="000D7F75" w:rsidP="006713F3">
            <w:pPr>
              <w:jc w:val="left"/>
              <w:rPr>
                <w:rFonts w:eastAsia="Times New Roman" w:cs="Times New Roman"/>
                <w:b/>
                <w:iCs/>
                <w:sz w:val="20"/>
                <w:szCs w:val="20"/>
                <w:lang w:eastAsia="en-CA"/>
              </w:rPr>
            </w:pPr>
            <w:r w:rsidRPr="001F46FB">
              <w:rPr>
                <w:rFonts w:eastAsia="Times New Roman" w:cs="Times New Roman"/>
                <w:iCs/>
                <w:sz w:val="20"/>
                <w:szCs w:val="20"/>
                <w:lang w:eastAsia="en-CA"/>
              </w:rPr>
              <w:t>Shortest Distance to Times Square in miles</w:t>
            </w:r>
          </w:p>
        </w:tc>
        <w:tc>
          <w:tcPr>
            <w:tcW w:w="876" w:type="dxa"/>
            <w:tcBorders>
              <w:top w:val="dotted" w:sz="4" w:space="0" w:color="auto"/>
              <w:left w:val="single" w:sz="4" w:space="0" w:color="auto"/>
              <w:bottom w:val="single" w:sz="4" w:space="0" w:color="auto"/>
              <w:right w:val="dotted" w:sz="4" w:space="0" w:color="auto"/>
            </w:tcBorders>
            <w:shd w:val="clear" w:color="auto" w:fill="auto"/>
            <w:noWrap/>
            <w:vAlign w:val="center"/>
          </w:tcPr>
          <w:p w14:paraId="3330A994" w14:textId="77777777" w:rsidR="000D7F75" w:rsidRPr="001F46FB" w:rsidRDefault="000D7F75" w:rsidP="006713F3">
            <w:pPr>
              <w:jc w:val="center"/>
              <w:rPr>
                <w:rFonts w:cs="Times New Roman"/>
                <w:b/>
                <w:iCs/>
                <w:sz w:val="20"/>
                <w:szCs w:val="20"/>
              </w:rPr>
            </w:pPr>
            <w:r w:rsidRPr="001F46FB">
              <w:rPr>
                <w:rFonts w:cs="Times New Roman"/>
                <w:iCs/>
                <w:sz w:val="20"/>
                <w:szCs w:val="20"/>
              </w:rPr>
              <w:t>0.0</w:t>
            </w:r>
          </w:p>
        </w:tc>
        <w:tc>
          <w:tcPr>
            <w:tcW w:w="965" w:type="dxa"/>
            <w:tcBorders>
              <w:top w:val="dotted" w:sz="4" w:space="0" w:color="auto"/>
              <w:left w:val="dotted" w:sz="4" w:space="0" w:color="auto"/>
              <w:bottom w:val="single" w:sz="4" w:space="0" w:color="auto"/>
              <w:right w:val="dotted" w:sz="4" w:space="0" w:color="auto"/>
            </w:tcBorders>
            <w:shd w:val="clear" w:color="auto" w:fill="auto"/>
            <w:noWrap/>
            <w:vAlign w:val="center"/>
          </w:tcPr>
          <w:p w14:paraId="6CE65A3F" w14:textId="77777777" w:rsidR="000D7F75" w:rsidRPr="001F46FB" w:rsidRDefault="000D7F75" w:rsidP="006713F3">
            <w:pPr>
              <w:jc w:val="center"/>
              <w:rPr>
                <w:rFonts w:cs="Times New Roman"/>
                <w:b/>
                <w:iCs/>
                <w:sz w:val="20"/>
                <w:szCs w:val="20"/>
              </w:rPr>
            </w:pPr>
            <w:r w:rsidRPr="001F46FB">
              <w:rPr>
                <w:rFonts w:cs="Times New Roman"/>
                <w:iCs/>
                <w:sz w:val="20"/>
                <w:szCs w:val="20"/>
              </w:rPr>
              <w:t>43.6</w:t>
            </w:r>
          </w:p>
        </w:tc>
        <w:tc>
          <w:tcPr>
            <w:tcW w:w="841" w:type="dxa"/>
            <w:tcBorders>
              <w:top w:val="dotted" w:sz="4" w:space="0" w:color="auto"/>
              <w:left w:val="dotted" w:sz="4" w:space="0" w:color="auto"/>
              <w:bottom w:val="single" w:sz="4" w:space="0" w:color="auto"/>
              <w:right w:val="double" w:sz="4" w:space="0" w:color="auto"/>
            </w:tcBorders>
            <w:shd w:val="clear" w:color="auto" w:fill="auto"/>
            <w:noWrap/>
            <w:vAlign w:val="center"/>
          </w:tcPr>
          <w:p w14:paraId="5C2107AA" w14:textId="77777777" w:rsidR="000D7F75" w:rsidRPr="001F46FB" w:rsidRDefault="000D7F75" w:rsidP="006713F3">
            <w:pPr>
              <w:jc w:val="center"/>
              <w:rPr>
                <w:rFonts w:cs="Times New Roman"/>
                <w:b/>
                <w:iCs/>
                <w:sz w:val="20"/>
                <w:szCs w:val="20"/>
              </w:rPr>
            </w:pPr>
            <w:r w:rsidRPr="001F46FB">
              <w:rPr>
                <w:rFonts w:cs="Times New Roman"/>
                <w:iCs/>
                <w:sz w:val="20"/>
                <w:szCs w:val="20"/>
              </w:rPr>
              <w:t>2.7</w:t>
            </w:r>
          </w:p>
        </w:tc>
      </w:tr>
      <w:tr w:rsidR="000D7F75" w:rsidRPr="001F46FB" w14:paraId="46BB60E2" w14:textId="77777777" w:rsidTr="006713F3">
        <w:trPr>
          <w:trHeight w:val="315"/>
          <w:jc w:val="center"/>
        </w:trPr>
        <w:tc>
          <w:tcPr>
            <w:tcW w:w="371" w:type="dxa"/>
            <w:tcBorders>
              <w:top w:val="dotted" w:sz="4" w:space="0" w:color="auto"/>
              <w:left w:val="double" w:sz="4" w:space="0" w:color="auto"/>
              <w:bottom w:val="double" w:sz="4" w:space="0" w:color="auto"/>
              <w:right w:val="dotted" w:sz="4" w:space="0" w:color="auto"/>
            </w:tcBorders>
            <w:shd w:val="clear" w:color="auto" w:fill="auto"/>
            <w:noWrap/>
            <w:vAlign w:val="center"/>
          </w:tcPr>
          <w:p w14:paraId="1B4190D3" w14:textId="77777777" w:rsidR="000D7F75" w:rsidRPr="001F46FB" w:rsidRDefault="000D7F75" w:rsidP="006713F3">
            <w:pPr>
              <w:jc w:val="center"/>
              <w:rPr>
                <w:rFonts w:eastAsia="Times New Roman" w:cs="Times New Roman"/>
                <w:b/>
                <w:iCs/>
                <w:sz w:val="20"/>
                <w:szCs w:val="20"/>
                <w:lang w:eastAsia="en-CA"/>
              </w:rPr>
            </w:pPr>
          </w:p>
        </w:tc>
        <w:tc>
          <w:tcPr>
            <w:tcW w:w="1932" w:type="dxa"/>
            <w:tcBorders>
              <w:top w:val="dotted" w:sz="4" w:space="0" w:color="auto"/>
              <w:left w:val="dotted" w:sz="4" w:space="0" w:color="auto"/>
              <w:bottom w:val="double" w:sz="4" w:space="0" w:color="auto"/>
              <w:right w:val="single" w:sz="4" w:space="0" w:color="auto"/>
            </w:tcBorders>
            <w:shd w:val="clear" w:color="auto" w:fill="auto"/>
            <w:noWrap/>
            <w:vAlign w:val="center"/>
          </w:tcPr>
          <w:p w14:paraId="3D5DA2BA" w14:textId="77777777" w:rsidR="000D7F75" w:rsidRPr="001F46FB" w:rsidRDefault="000D7F75" w:rsidP="006713F3">
            <w:pPr>
              <w:jc w:val="left"/>
              <w:rPr>
                <w:rFonts w:eastAsia="Times New Roman" w:cs="Times New Roman"/>
                <w:b/>
                <w:iCs/>
                <w:sz w:val="20"/>
                <w:szCs w:val="20"/>
                <w:lang w:eastAsia="en-CA"/>
              </w:rPr>
            </w:pPr>
            <w:r w:rsidRPr="001F46FB">
              <w:rPr>
                <w:rFonts w:eastAsia="Times New Roman" w:cs="Times New Roman"/>
                <w:iCs/>
                <w:sz w:val="20"/>
                <w:szCs w:val="20"/>
                <w:lang w:eastAsia="en-CA"/>
              </w:rPr>
              <w:t>Distance to Airport (m x 10</w:t>
            </w:r>
            <w:r w:rsidRPr="001F46FB">
              <w:rPr>
                <w:rFonts w:eastAsia="Times New Roman" w:cs="Times New Roman"/>
                <w:iCs/>
                <w:sz w:val="20"/>
                <w:szCs w:val="20"/>
                <w:vertAlign w:val="superscript"/>
                <w:lang w:eastAsia="en-CA"/>
              </w:rPr>
              <w:t>6</w:t>
            </w:r>
            <w:r w:rsidRPr="001F46FB">
              <w:rPr>
                <w:rFonts w:eastAsia="Times New Roman" w:cs="Times New Roman"/>
                <w:iCs/>
                <w:sz w:val="20"/>
                <w:szCs w:val="20"/>
                <w:lang w:eastAsia="en-CA"/>
              </w:rPr>
              <w:t>)</w:t>
            </w:r>
          </w:p>
        </w:tc>
        <w:tc>
          <w:tcPr>
            <w:tcW w:w="4011" w:type="dxa"/>
            <w:tcBorders>
              <w:top w:val="dotted" w:sz="4" w:space="0" w:color="auto"/>
              <w:left w:val="single" w:sz="4" w:space="0" w:color="auto"/>
              <w:bottom w:val="double" w:sz="4" w:space="0" w:color="auto"/>
              <w:right w:val="single" w:sz="4" w:space="0" w:color="auto"/>
            </w:tcBorders>
            <w:shd w:val="clear" w:color="auto" w:fill="auto"/>
            <w:noWrap/>
            <w:vAlign w:val="center"/>
          </w:tcPr>
          <w:p w14:paraId="4C389CA0" w14:textId="77777777" w:rsidR="000D7F75" w:rsidRPr="001F46FB" w:rsidRDefault="000D7F75" w:rsidP="006713F3">
            <w:pPr>
              <w:jc w:val="left"/>
              <w:rPr>
                <w:rFonts w:eastAsia="Times New Roman" w:cs="Times New Roman"/>
                <w:b/>
                <w:iCs/>
                <w:sz w:val="20"/>
                <w:szCs w:val="20"/>
                <w:lang w:eastAsia="en-CA"/>
              </w:rPr>
            </w:pPr>
            <w:r w:rsidRPr="001F46FB">
              <w:rPr>
                <w:rFonts w:eastAsia="Times New Roman" w:cs="Times New Roman"/>
                <w:iCs/>
                <w:sz w:val="20"/>
                <w:szCs w:val="20"/>
                <w:lang w:eastAsia="en-CA"/>
              </w:rPr>
              <w:t>Distance to the nearest airport from each taxi zone</w:t>
            </w:r>
          </w:p>
        </w:tc>
        <w:tc>
          <w:tcPr>
            <w:tcW w:w="876" w:type="dxa"/>
            <w:tcBorders>
              <w:top w:val="dotted" w:sz="4" w:space="0" w:color="auto"/>
              <w:left w:val="single" w:sz="4" w:space="0" w:color="auto"/>
              <w:bottom w:val="double" w:sz="4" w:space="0" w:color="auto"/>
              <w:right w:val="dotted" w:sz="4" w:space="0" w:color="auto"/>
            </w:tcBorders>
            <w:shd w:val="clear" w:color="auto" w:fill="auto"/>
            <w:noWrap/>
            <w:vAlign w:val="center"/>
          </w:tcPr>
          <w:p w14:paraId="32DD84E9" w14:textId="77777777" w:rsidR="000D7F75" w:rsidRPr="001F46FB" w:rsidRDefault="000D7F75" w:rsidP="006713F3">
            <w:pPr>
              <w:jc w:val="center"/>
              <w:rPr>
                <w:rFonts w:cs="Times New Roman"/>
                <w:b/>
                <w:iCs/>
                <w:sz w:val="20"/>
                <w:szCs w:val="20"/>
              </w:rPr>
            </w:pPr>
            <w:r w:rsidRPr="001F46FB">
              <w:rPr>
                <w:rFonts w:cs="Times New Roman"/>
                <w:iCs/>
                <w:sz w:val="20"/>
                <w:szCs w:val="20"/>
              </w:rPr>
              <w:t>0.0</w:t>
            </w:r>
          </w:p>
        </w:tc>
        <w:tc>
          <w:tcPr>
            <w:tcW w:w="965" w:type="dxa"/>
            <w:tcBorders>
              <w:top w:val="dotted" w:sz="4" w:space="0" w:color="auto"/>
              <w:left w:val="dotted" w:sz="4" w:space="0" w:color="auto"/>
              <w:bottom w:val="double" w:sz="4" w:space="0" w:color="auto"/>
              <w:right w:val="dotted" w:sz="4" w:space="0" w:color="auto"/>
            </w:tcBorders>
            <w:shd w:val="clear" w:color="auto" w:fill="auto"/>
            <w:noWrap/>
            <w:vAlign w:val="center"/>
          </w:tcPr>
          <w:p w14:paraId="7740AFDD" w14:textId="77777777" w:rsidR="000D7F75" w:rsidRPr="001F46FB" w:rsidRDefault="000D7F75" w:rsidP="006713F3">
            <w:pPr>
              <w:jc w:val="center"/>
              <w:rPr>
                <w:rFonts w:cs="Times New Roman"/>
                <w:b/>
                <w:iCs/>
                <w:sz w:val="20"/>
                <w:szCs w:val="20"/>
              </w:rPr>
            </w:pPr>
            <w:r w:rsidRPr="001F46FB">
              <w:rPr>
                <w:rFonts w:cs="Times New Roman"/>
                <w:iCs/>
                <w:sz w:val="20"/>
                <w:szCs w:val="20"/>
              </w:rPr>
              <w:t>11.2</w:t>
            </w:r>
          </w:p>
        </w:tc>
        <w:tc>
          <w:tcPr>
            <w:tcW w:w="841" w:type="dxa"/>
            <w:tcBorders>
              <w:top w:val="dotted" w:sz="4" w:space="0" w:color="auto"/>
              <w:left w:val="dotted" w:sz="4" w:space="0" w:color="auto"/>
              <w:bottom w:val="double" w:sz="4" w:space="0" w:color="auto"/>
              <w:right w:val="double" w:sz="4" w:space="0" w:color="auto"/>
            </w:tcBorders>
            <w:shd w:val="clear" w:color="auto" w:fill="auto"/>
            <w:noWrap/>
            <w:vAlign w:val="center"/>
          </w:tcPr>
          <w:p w14:paraId="07A7AD98" w14:textId="77777777" w:rsidR="000D7F75" w:rsidRPr="001F46FB" w:rsidRDefault="000D7F75" w:rsidP="006713F3">
            <w:pPr>
              <w:jc w:val="center"/>
              <w:rPr>
                <w:rFonts w:cs="Times New Roman"/>
                <w:b/>
                <w:iCs/>
                <w:sz w:val="20"/>
                <w:szCs w:val="20"/>
              </w:rPr>
            </w:pPr>
            <w:r w:rsidRPr="001F46FB">
              <w:rPr>
                <w:rFonts w:cs="Times New Roman"/>
                <w:iCs/>
                <w:sz w:val="20"/>
                <w:szCs w:val="20"/>
              </w:rPr>
              <w:t>2.2</w:t>
            </w:r>
          </w:p>
        </w:tc>
      </w:tr>
      <w:tr w:rsidR="000D7F75" w:rsidRPr="001F46FB" w14:paraId="67EA7A63" w14:textId="77777777" w:rsidTr="006713F3">
        <w:trPr>
          <w:trHeight w:val="315"/>
          <w:jc w:val="center"/>
        </w:trPr>
        <w:tc>
          <w:tcPr>
            <w:tcW w:w="8996" w:type="dxa"/>
            <w:gridSpan w:val="6"/>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1D808E94" w14:textId="77777777" w:rsidR="000D7F75" w:rsidRPr="00D367CA" w:rsidRDefault="000D7F75" w:rsidP="006713F3">
            <w:pPr>
              <w:jc w:val="left"/>
              <w:rPr>
                <w:rFonts w:eastAsia="Times New Roman" w:cs="Times New Roman"/>
                <w:b/>
                <w:bCs/>
                <w:iCs/>
                <w:sz w:val="20"/>
                <w:szCs w:val="20"/>
                <w:lang w:eastAsia="en-CA"/>
              </w:rPr>
            </w:pPr>
            <w:r w:rsidRPr="00D367CA">
              <w:rPr>
                <w:rFonts w:eastAsia="Times New Roman" w:cs="Times New Roman"/>
                <w:b/>
                <w:bCs/>
                <w:iCs/>
                <w:sz w:val="20"/>
                <w:szCs w:val="20"/>
                <w:lang w:eastAsia="en-CA"/>
              </w:rPr>
              <w:t>Transportation Infrastructure Attributes</w:t>
            </w:r>
          </w:p>
        </w:tc>
      </w:tr>
      <w:tr w:rsidR="000D7F75" w:rsidRPr="001F46FB" w14:paraId="188A7657" w14:textId="77777777" w:rsidTr="006713F3">
        <w:trPr>
          <w:trHeight w:val="315"/>
          <w:jc w:val="center"/>
        </w:trPr>
        <w:tc>
          <w:tcPr>
            <w:tcW w:w="371" w:type="dxa"/>
            <w:tcBorders>
              <w:top w:val="double" w:sz="4" w:space="0" w:color="auto"/>
              <w:left w:val="double" w:sz="4" w:space="0" w:color="auto"/>
              <w:bottom w:val="dotted" w:sz="4" w:space="0" w:color="auto"/>
              <w:right w:val="dotted" w:sz="4" w:space="0" w:color="auto"/>
            </w:tcBorders>
            <w:shd w:val="clear" w:color="auto" w:fill="auto"/>
            <w:noWrap/>
            <w:vAlign w:val="center"/>
            <w:hideMark/>
          </w:tcPr>
          <w:p w14:paraId="296611C4" w14:textId="77777777" w:rsidR="000D7F75" w:rsidRPr="001F46FB" w:rsidRDefault="000D7F75" w:rsidP="006713F3">
            <w:pPr>
              <w:jc w:val="center"/>
              <w:rPr>
                <w:rFonts w:eastAsia="Times New Roman" w:cs="Times New Roman"/>
                <w:b/>
                <w:iCs/>
                <w:sz w:val="20"/>
                <w:szCs w:val="20"/>
                <w:lang w:eastAsia="en-CA"/>
              </w:rPr>
            </w:pPr>
          </w:p>
        </w:tc>
        <w:tc>
          <w:tcPr>
            <w:tcW w:w="1932" w:type="dxa"/>
            <w:tcBorders>
              <w:top w:val="double" w:sz="4" w:space="0" w:color="auto"/>
              <w:left w:val="dotted" w:sz="4" w:space="0" w:color="auto"/>
              <w:bottom w:val="dotted" w:sz="4" w:space="0" w:color="auto"/>
              <w:right w:val="single" w:sz="4" w:space="0" w:color="auto"/>
            </w:tcBorders>
            <w:shd w:val="clear" w:color="auto" w:fill="auto"/>
            <w:noWrap/>
            <w:vAlign w:val="center"/>
            <w:hideMark/>
          </w:tcPr>
          <w:p w14:paraId="4BC451F6" w14:textId="77777777" w:rsidR="000D7F75" w:rsidRPr="001F46FB" w:rsidRDefault="000D7F75" w:rsidP="006713F3">
            <w:pPr>
              <w:jc w:val="left"/>
              <w:rPr>
                <w:rFonts w:eastAsia="Times New Roman" w:cs="Times New Roman"/>
                <w:b/>
                <w:iCs/>
                <w:sz w:val="20"/>
                <w:szCs w:val="20"/>
                <w:lang w:eastAsia="en-CA"/>
              </w:rPr>
            </w:pPr>
            <w:r w:rsidRPr="001F46FB">
              <w:rPr>
                <w:rFonts w:eastAsia="Times New Roman" w:cs="Times New Roman"/>
                <w:iCs/>
                <w:sz w:val="20"/>
                <w:szCs w:val="20"/>
                <w:lang w:eastAsia="en-CA"/>
              </w:rPr>
              <w:t>Bike Share Station</w:t>
            </w:r>
          </w:p>
        </w:tc>
        <w:tc>
          <w:tcPr>
            <w:tcW w:w="4011" w:type="dxa"/>
            <w:tcBorders>
              <w:top w:val="double" w:sz="4" w:space="0" w:color="auto"/>
              <w:left w:val="single" w:sz="4" w:space="0" w:color="auto"/>
              <w:bottom w:val="dotted" w:sz="4" w:space="0" w:color="auto"/>
              <w:right w:val="single" w:sz="4" w:space="0" w:color="auto"/>
            </w:tcBorders>
            <w:shd w:val="clear" w:color="auto" w:fill="auto"/>
            <w:noWrap/>
            <w:vAlign w:val="center"/>
            <w:hideMark/>
          </w:tcPr>
          <w:p w14:paraId="45892854" w14:textId="77777777" w:rsidR="000D7F75" w:rsidRPr="001F46FB" w:rsidRDefault="000D7F75" w:rsidP="006713F3">
            <w:pPr>
              <w:jc w:val="left"/>
              <w:rPr>
                <w:rFonts w:eastAsia="Times New Roman" w:cs="Times New Roman"/>
                <w:b/>
                <w:iCs/>
                <w:sz w:val="20"/>
                <w:szCs w:val="20"/>
                <w:lang w:eastAsia="en-CA"/>
              </w:rPr>
            </w:pPr>
            <w:r w:rsidRPr="001F46FB">
              <w:rPr>
                <w:rFonts w:eastAsia="Times New Roman" w:cs="Times New Roman"/>
                <w:iCs/>
                <w:sz w:val="20"/>
                <w:szCs w:val="20"/>
                <w:lang w:eastAsia="en-CA"/>
              </w:rPr>
              <w:t>Total number of bikeshare stations in the taxi zone</w:t>
            </w:r>
          </w:p>
        </w:tc>
        <w:tc>
          <w:tcPr>
            <w:tcW w:w="876" w:type="dxa"/>
            <w:tcBorders>
              <w:top w:val="double" w:sz="4" w:space="0" w:color="auto"/>
              <w:left w:val="single" w:sz="4" w:space="0" w:color="auto"/>
              <w:bottom w:val="dotted" w:sz="4" w:space="0" w:color="auto"/>
              <w:right w:val="dotted" w:sz="4" w:space="0" w:color="auto"/>
            </w:tcBorders>
            <w:shd w:val="clear" w:color="auto" w:fill="auto"/>
            <w:noWrap/>
            <w:vAlign w:val="center"/>
          </w:tcPr>
          <w:p w14:paraId="39DCEFD0" w14:textId="77777777" w:rsidR="000D7F75" w:rsidRPr="001F46FB" w:rsidRDefault="000D7F75" w:rsidP="006713F3">
            <w:pPr>
              <w:jc w:val="center"/>
              <w:rPr>
                <w:rFonts w:eastAsia="Times New Roman" w:cs="Times New Roman"/>
                <w:b/>
                <w:iCs/>
                <w:sz w:val="20"/>
                <w:szCs w:val="20"/>
                <w:lang w:eastAsia="en-CA"/>
              </w:rPr>
            </w:pPr>
            <w:r w:rsidRPr="001F46FB">
              <w:rPr>
                <w:rFonts w:cs="Times New Roman"/>
                <w:iCs/>
                <w:sz w:val="20"/>
                <w:szCs w:val="20"/>
              </w:rPr>
              <w:t>0.0</w:t>
            </w:r>
          </w:p>
        </w:tc>
        <w:tc>
          <w:tcPr>
            <w:tcW w:w="965" w:type="dxa"/>
            <w:tcBorders>
              <w:top w:val="double" w:sz="4" w:space="0" w:color="auto"/>
              <w:left w:val="dotted" w:sz="4" w:space="0" w:color="auto"/>
              <w:bottom w:val="dotted" w:sz="4" w:space="0" w:color="auto"/>
              <w:right w:val="dotted" w:sz="4" w:space="0" w:color="auto"/>
            </w:tcBorders>
            <w:shd w:val="clear" w:color="auto" w:fill="auto"/>
            <w:noWrap/>
            <w:vAlign w:val="center"/>
          </w:tcPr>
          <w:p w14:paraId="6BE8DB79" w14:textId="77777777" w:rsidR="000D7F75" w:rsidRPr="001F46FB" w:rsidRDefault="000D7F75" w:rsidP="006713F3">
            <w:pPr>
              <w:jc w:val="center"/>
              <w:rPr>
                <w:rFonts w:eastAsia="Times New Roman" w:cs="Times New Roman"/>
                <w:b/>
                <w:iCs/>
                <w:sz w:val="20"/>
                <w:szCs w:val="20"/>
                <w:lang w:eastAsia="en-CA"/>
              </w:rPr>
            </w:pPr>
            <w:r w:rsidRPr="001F46FB">
              <w:rPr>
                <w:rFonts w:cs="Times New Roman"/>
                <w:iCs/>
                <w:sz w:val="20"/>
                <w:szCs w:val="20"/>
              </w:rPr>
              <w:t>27.0</w:t>
            </w:r>
          </w:p>
        </w:tc>
        <w:tc>
          <w:tcPr>
            <w:tcW w:w="841" w:type="dxa"/>
            <w:tcBorders>
              <w:top w:val="double" w:sz="4" w:space="0" w:color="auto"/>
              <w:left w:val="dotted" w:sz="4" w:space="0" w:color="auto"/>
              <w:bottom w:val="dotted" w:sz="4" w:space="0" w:color="auto"/>
              <w:right w:val="double" w:sz="4" w:space="0" w:color="auto"/>
            </w:tcBorders>
            <w:shd w:val="clear" w:color="auto" w:fill="auto"/>
            <w:noWrap/>
            <w:vAlign w:val="center"/>
          </w:tcPr>
          <w:p w14:paraId="5F3893C9" w14:textId="77777777" w:rsidR="000D7F75" w:rsidRPr="001F46FB" w:rsidRDefault="000D7F75" w:rsidP="006713F3">
            <w:pPr>
              <w:jc w:val="center"/>
              <w:rPr>
                <w:rFonts w:eastAsia="Times New Roman" w:cs="Times New Roman"/>
                <w:b/>
                <w:iCs/>
                <w:sz w:val="20"/>
                <w:szCs w:val="20"/>
                <w:lang w:eastAsia="en-CA"/>
              </w:rPr>
            </w:pPr>
            <w:r w:rsidRPr="001F46FB">
              <w:rPr>
                <w:rFonts w:cs="Times New Roman"/>
                <w:iCs/>
                <w:sz w:val="20"/>
                <w:szCs w:val="20"/>
              </w:rPr>
              <w:t>2.2</w:t>
            </w:r>
          </w:p>
        </w:tc>
      </w:tr>
      <w:tr w:rsidR="000D7F75" w:rsidRPr="001F46FB" w14:paraId="313D9363" w14:textId="77777777" w:rsidTr="006713F3">
        <w:trPr>
          <w:trHeight w:val="315"/>
          <w:jc w:val="center"/>
        </w:trPr>
        <w:tc>
          <w:tcPr>
            <w:tcW w:w="371" w:type="dxa"/>
            <w:tcBorders>
              <w:top w:val="dotted" w:sz="4" w:space="0" w:color="auto"/>
              <w:left w:val="double" w:sz="4" w:space="0" w:color="auto"/>
              <w:bottom w:val="dotted" w:sz="4" w:space="0" w:color="auto"/>
              <w:right w:val="dotted" w:sz="4" w:space="0" w:color="auto"/>
            </w:tcBorders>
            <w:shd w:val="clear" w:color="auto" w:fill="auto"/>
            <w:noWrap/>
            <w:vAlign w:val="center"/>
            <w:hideMark/>
          </w:tcPr>
          <w:p w14:paraId="12EAA5CD" w14:textId="77777777" w:rsidR="000D7F75" w:rsidRPr="001F46FB" w:rsidRDefault="000D7F75" w:rsidP="006713F3">
            <w:pPr>
              <w:jc w:val="center"/>
              <w:rPr>
                <w:rFonts w:eastAsia="Times New Roman" w:cs="Times New Roman"/>
                <w:b/>
                <w:iCs/>
                <w:sz w:val="20"/>
                <w:szCs w:val="20"/>
                <w:lang w:eastAsia="en-CA"/>
              </w:rPr>
            </w:pPr>
          </w:p>
        </w:tc>
        <w:tc>
          <w:tcPr>
            <w:tcW w:w="1932" w:type="dxa"/>
            <w:tcBorders>
              <w:top w:val="dotted" w:sz="4" w:space="0" w:color="auto"/>
              <w:left w:val="dotted" w:sz="4" w:space="0" w:color="auto"/>
              <w:bottom w:val="dotted" w:sz="4" w:space="0" w:color="auto"/>
              <w:right w:val="single" w:sz="4" w:space="0" w:color="auto"/>
            </w:tcBorders>
            <w:shd w:val="clear" w:color="auto" w:fill="auto"/>
            <w:noWrap/>
            <w:vAlign w:val="center"/>
            <w:hideMark/>
          </w:tcPr>
          <w:p w14:paraId="4EE753CE" w14:textId="77777777" w:rsidR="000D7F75" w:rsidRPr="001F46FB" w:rsidRDefault="000D7F75" w:rsidP="006713F3">
            <w:pPr>
              <w:jc w:val="left"/>
              <w:rPr>
                <w:rFonts w:eastAsia="Times New Roman" w:cs="Times New Roman"/>
                <w:b/>
                <w:iCs/>
                <w:sz w:val="20"/>
                <w:szCs w:val="20"/>
                <w:lang w:eastAsia="en-CA"/>
              </w:rPr>
            </w:pPr>
            <w:r w:rsidRPr="001F46FB">
              <w:rPr>
                <w:rFonts w:eastAsia="Times New Roman" w:cs="Times New Roman"/>
                <w:iCs/>
                <w:sz w:val="20"/>
                <w:szCs w:val="20"/>
                <w:lang w:eastAsia="en-CA"/>
              </w:rPr>
              <w:t>Bus Stops</w:t>
            </w:r>
          </w:p>
        </w:tc>
        <w:tc>
          <w:tcPr>
            <w:tcW w:w="4011"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1B86F7BB" w14:textId="77777777" w:rsidR="000D7F75" w:rsidRPr="001F46FB" w:rsidRDefault="000D7F75" w:rsidP="006713F3">
            <w:pPr>
              <w:jc w:val="left"/>
              <w:rPr>
                <w:rFonts w:eastAsia="Times New Roman" w:cs="Times New Roman"/>
                <w:b/>
                <w:iCs/>
                <w:sz w:val="20"/>
                <w:szCs w:val="20"/>
                <w:lang w:eastAsia="en-CA"/>
              </w:rPr>
            </w:pPr>
            <w:r w:rsidRPr="001F46FB">
              <w:rPr>
                <w:rFonts w:eastAsia="Times New Roman" w:cs="Times New Roman"/>
                <w:iCs/>
                <w:sz w:val="20"/>
                <w:szCs w:val="20"/>
                <w:lang w:eastAsia="en-CA"/>
              </w:rPr>
              <w:t>Total number of bus stops in the taxi zone</w:t>
            </w:r>
          </w:p>
        </w:tc>
        <w:tc>
          <w:tcPr>
            <w:tcW w:w="876" w:type="dxa"/>
            <w:tcBorders>
              <w:top w:val="dotted" w:sz="4" w:space="0" w:color="auto"/>
              <w:left w:val="single" w:sz="4" w:space="0" w:color="auto"/>
              <w:bottom w:val="dotted" w:sz="4" w:space="0" w:color="auto"/>
              <w:right w:val="dotted" w:sz="4" w:space="0" w:color="auto"/>
            </w:tcBorders>
            <w:shd w:val="clear" w:color="auto" w:fill="auto"/>
            <w:noWrap/>
            <w:vAlign w:val="center"/>
          </w:tcPr>
          <w:p w14:paraId="23DA7802" w14:textId="77777777" w:rsidR="000D7F75" w:rsidRPr="001F46FB" w:rsidRDefault="000D7F75" w:rsidP="006713F3">
            <w:pPr>
              <w:jc w:val="center"/>
              <w:rPr>
                <w:rFonts w:eastAsia="Times New Roman" w:cs="Times New Roman"/>
                <w:b/>
                <w:iCs/>
                <w:sz w:val="20"/>
                <w:szCs w:val="20"/>
                <w:lang w:eastAsia="en-CA"/>
              </w:rPr>
            </w:pPr>
            <w:r w:rsidRPr="001F46FB">
              <w:rPr>
                <w:rFonts w:cs="Times New Roman"/>
                <w:iCs/>
                <w:sz w:val="20"/>
                <w:szCs w:val="20"/>
              </w:rPr>
              <w:t>0.0</w:t>
            </w:r>
          </w:p>
        </w:tc>
        <w:tc>
          <w:tcPr>
            <w:tcW w:w="965" w:type="dxa"/>
            <w:tcBorders>
              <w:top w:val="dotted" w:sz="4" w:space="0" w:color="auto"/>
              <w:left w:val="dotted" w:sz="4" w:space="0" w:color="auto"/>
              <w:bottom w:val="dotted" w:sz="4" w:space="0" w:color="auto"/>
              <w:right w:val="dotted" w:sz="4" w:space="0" w:color="auto"/>
            </w:tcBorders>
            <w:shd w:val="clear" w:color="auto" w:fill="auto"/>
            <w:noWrap/>
            <w:vAlign w:val="center"/>
          </w:tcPr>
          <w:p w14:paraId="0F3AAB9D" w14:textId="77777777" w:rsidR="000D7F75" w:rsidRPr="001F46FB" w:rsidRDefault="000D7F75" w:rsidP="006713F3">
            <w:pPr>
              <w:jc w:val="center"/>
              <w:rPr>
                <w:rFonts w:eastAsia="Times New Roman" w:cs="Times New Roman"/>
                <w:b/>
                <w:iCs/>
                <w:sz w:val="20"/>
                <w:szCs w:val="20"/>
                <w:lang w:eastAsia="en-CA"/>
              </w:rPr>
            </w:pPr>
            <w:r w:rsidRPr="001F46FB">
              <w:rPr>
                <w:rFonts w:cs="Times New Roman"/>
                <w:iCs/>
                <w:sz w:val="20"/>
                <w:szCs w:val="20"/>
              </w:rPr>
              <w:t>55.0</w:t>
            </w:r>
          </w:p>
        </w:tc>
        <w:tc>
          <w:tcPr>
            <w:tcW w:w="841" w:type="dxa"/>
            <w:tcBorders>
              <w:top w:val="dotted" w:sz="4" w:space="0" w:color="auto"/>
              <w:left w:val="dotted" w:sz="4" w:space="0" w:color="auto"/>
              <w:bottom w:val="dotted" w:sz="4" w:space="0" w:color="auto"/>
              <w:right w:val="double" w:sz="4" w:space="0" w:color="auto"/>
            </w:tcBorders>
            <w:shd w:val="clear" w:color="auto" w:fill="auto"/>
            <w:noWrap/>
            <w:vAlign w:val="center"/>
          </w:tcPr>
          <w:p w14:paraId="58D65311" w14:textId="77777777" w:rsidR="000D7F75" w:rsidRPr="001F46FB" w:rsidRDefault="000D7F75" w:rsidP="006713F3">
            <w:pPr>
              <w:jc w:val="center"/>
              <w:rPr>
                <w:rFonts w:eastAsia="Times New Roman" w:cs="Times New Roman"/>
                <w:b/>
                <w:iCs/>
                <w:sz w:val="20"/>
                <w:szCs w:val="20"/>
                <w:lang w:eastAsia="en-CA"/>
              </w:rPr>
            </w:pPr>
            <w:r w:rsidRPr="001F46FB">
              <w:rPr>
                <w:rFonts w:cs="Times New Roman"/>
                <w:iCs/>
                <w:sz w:val="20"/>
                <w:szCs w:val="20"/>
              </w:rPr>
              <w:t>20.0</w:t>
            </w:r>
          </w:p>
        </w:tc>
      </w:tr>
      <w:tr w:rsidR="000D7F75" w:rsidRPr="001F46FB" w14:paraId="74B56532" w14:textId="77777777" w:rsidTr="006713F3">
        <w:trPr>
          <w:trHeight w:val="315"/>
          <w:jc w:val="center"/>
        </w:trPr>
        <w:tc>
          <w:tcPr>
            <w:tcW w:w="371" w:type="dxa"/>
            <w:tcBorders>
              <w:top w:val="dotted" w:sz="4" w:space="0" w:color="auto"/>
              <w:left w:val="double" w:sz="4" w:space="0" w:color="auto"/>
              <w:bottom w:val="double" w:sz="4" w:space="0" w:color="auto"/>
              <w:right w:val="dotted" w:sz="4" w:space="0" w:color="auto"/>
            </w:tcBorders>
            <w:shd w:val="clear" w:color="auto" w:fill="auto"/>
            <w:noWrap/>
            <w:vAlign w:val="center"/>
            <w:hideMark/>
          </w:tcPr>
          <w:p w14:paraId="224BF922" w14:textId="77777777" w:rsidR="000D7F75" w:rsidRPr="001F46FB" w:rsidRDefault="000D7F75" w:rsidP="006713F3">
            <w:pPr>
              <w:jc w:val="center"/>
              <w:rPr>
                <w:rFonts w:eastAsia="Times New Roman" w:cs="Times New Roman"/>
                <w:b/>
                <w:iCs/>
                <w:sz w:val="20"/>
                <w:szCs w:val="20"/>
                <w:lang w:eastAsia="en-CA"/>
              </w:rPr>
            </w:pPr>
          </w:p>
        </w:tc>
        <w:tc>
          <w:tcPr>
            <w:tcW w:w="1932" w:type="dxa"/>
            <w:tcBorders>
              <w:top w:val="dotted" w:sz="4" w:space="0" w:color="auto"/>
              <w:left w:val="dotted" w:sz="4" w:space="0" w:color="auto"/>
              <w:bottom w:val="double" w:sz="4" w:space="0" w:color="auto"/>
              <w:right w:val="single" w:sz="4" w:space="0" w:color="auto"/>
            </w:tcBorders>
            <w:shd w:val="clear" w:color="auto" w:fill="auto"/>
            <w:noWrap/>
            <w:vAlign w:val="center"/>
            <w:hideMark/>
          </w:tcPr>
          <w:p w14:paraId="57A161B8" w14:textId="77777777" w:rsidR="000D7F75" w:rsidRPr="001F46FB" w:rsidRDefault="000D7F75" w:rsidP="006713F3">
            <w:pPr>
              <w:jc w:val="left"/>
              <w:rPr>
                <w:rFonts w:eastAsia="Times New Roman" w:cs="Times New Roman"/>
                <w:b/>
                <w:iCs/>
                <w:sz w:val="20"/>
                <w:szCs w:val="20"/>
                <w:lang w:eastAsia="en-CA"/>
              </w:rPr>
            </w:pPr>
            <w:r w:rsidRPr="001F46FB">
              <w:rPr>
                <w:rFonts w:eastAsia="Times New Roman" w:cs="Times New Roman"/>
                <w:iCs/>
                <w:sz w:val="20"/>
                <w:szCs w:val="20"/>
                <w:lang w:eastAsia="en-CA"/>
              </w:rPr>
              <w:t>Subway Stations</w:t>
            </w:r>
          </w:p>
        </w:tc>
        <w:tc>
          <w:tcPr>
            <w:tcW w:w="4011" w:type="dxa"/>
            <w:tcBorders>
              <w:top w:val="dotted" w:sz="4" w:space="0" w:color="auto"/>
              <w:left w:val="single" w:sz="4" w:space="0" w:color="auto"/>
              <w:bottom w:val="double" w:sz="4" w:space="0" w:color="auto"/>
              <w:right w:val="single" w:sz="4" w:space="0" w:color="auto"/>
            </w:tcBorders>
            <w:shd w:val="clear" w:color="auto" w:fill="auto"/>
            <w:noWrap/>
            <w:vAlign w:val="center"/>
            <w:hideMark/>
          </w:tcPr>
          <w:p w14:paraId="652EBDE9" w14:textId="77777777" w:rsidR="000D7F75" w:rsidRPr="001F46FB" w:rsidRDefault="000D7F75" w:rsidP="006713F3">
            <w:pPr>
              <w:jc w:val="left"/>
              <w:rPr>
                <w:rFonts w:eastAsia="Times New Roman" w:cs="Times New Roman"/>
                <w:b/>
                <w:iCs/>
                <w:sz w:val="20"/>
                <w:szCs w:val="20"/>
                <w:lang w:eastAsia="en-CA"/>
              </w:rPr>
            </w:pPr>
            <w:r w:rsidRPr="001F46FB">
              <w:rPr>
                <w:rFonts w:eastAsia="Times New Roman" w:cs="Times New Roman"/>
                <w:iCs/>
                <w:sz w:val="20"/>
                <w:szCs w:val="20"/>
                <w:lang w:eastAsia="en-CA"/>
              </w:rPr>
              <w:t>Total number of subway stations in the taxi zone</w:t>
            </w:r>
          </w:p>
        </w:tc>
        <w:tc>
          <w:tcPr>
            <w:tcW w:w="876" w:type="dxa"/>
            <w:tcBorders>
              <w:top w:val="dotted" w:sz="4" w:space="0" w:color="auto"/>
              <w:left w:val="single" w:sz="4" w:space="0" w:color="auto"/>
              <w:bottom w:val="double" w:sz="4" w:space="0" w:color="auto"/>
              <w:right w:val="dotted" w:sz="4" w:space="0" w:color="auto"/>
            </w:tcBorders>
            <w:shd w:val="clear" w:color="auto" w:fill="auto"/>
            <w:noWrap/>
            <w:vAlign w:val="center"/>
          </w:tcPr>
          <w:p w14:paraId="4D388D54" w14:textId="77777777" w:rsidR="000D7F75" w:rsidRPr="001F46FB" w:rsidRDefault="000D7F75" w:rsidP="006713F3">
            <w:pPr>
              <w:jc w:val="center"/>
              <w:rPr>
                <w:rFonts w:eastAsia="Times New Roman" w:cs="Times New Roman"/>
                <w:b/>
                <w:iCs/>
                <w:sz w:val="20"/>
                <w:szCs w:val="20"/>
                <w:lang w:eastAsia="en-CA"/>
              </w:rPr>
            </w:pPr>
            <w:r w:rsidRPr="001F46FB">
              <w:rPr>
                <w:rFonts w:cs="Times New Roman"/>
                <w:iCs/>
                <w:sz w:val="20"/>
                <w:szCs w:val="20"/>
              </w:rPr>
              <w:t>0.0</w:t>
            </w:r>
          </w:p>
        </w:tc>
        <w:tc>
          <w:tcPr>
            <w:tcW w:w="965" w:type="dxa"/>
            <w:tcBorders>
              <w:top w:val="dotted" w:sz="4" w:space="0" w:color="auto"/>
              <w:left w:val="dotted" w:sz="4" w:space="0" w:color="auto"/>
              <w:bottom w:val="double" w:sz="4" w:space="0" w:color="auto"/>
              <w:right w:val="dotted" w:sz="4" w:space="0" w:color="auto"/>
            </w:tcBorders>
            <w:shd w:val="clear" w:color="auto" w:fill="auto"/>
            <w:noWrap/>
            <w:vAlign w:val="center"/>
          </w:tcPr>
          <w:p w14:paraId="0D92A8C2" w14:textId="77777777" w:rsidR="000D7F75" w:rsidRPr="001F46FB" w:rsidRDefault="000D7F75" w:rsidP="006713F3">
            <w:pPr>
              <w:jc w:val="center"/>
              <w:rPr>
                <w:rFonts w:eastAsia="Times New Roman" w:cs="Times New Roman"/>
                <w:b/>
                <w:iCs/>
                <w:sz w:val="20"/>
                <w:szCs w:val="20"/>
                <w:lang w:eastAsia="en-CA"/>
              </w:rPr>
            </w:pPr>
            <w:r w:rsidRPr="001F46FB">
              <w:rPr>
                <w:rFonts w:cs="Times New Roman"/>
                <w:iCs/>
                <w:sz w:val="20"/>
                <w:szCs w:val="20"/>
              </w:rPr>
              <w:t>14.0</w:t>
            </w:r>
          </w:p>
        </w:tc>
        <w:tc>
          <w:tcPr>
            <w:tcW w:w="841" w:type="dxa"/>
            <w:tcBorders>
              <w:top w:val="dotted" w:sz="4" w:space="0" w:color="auto"/>
              <w:left w:val="dotted" w:sz="4" w:space="0" w:color="auto"/>
              <w:bottom w:val="double" w:sz="4" w:space="0" w:color="auto"/>
              <w:right w:val="double" w:sz="4" w:space="0" w:color="auto"/>
            </w:tcBorders>
            <w:shd w:val="clear" w:color="auto" w:fill="auto"/>
            <w:noWrap/>
            <w:vAlign w:val="center"/>
          </w:tcPr>
          <w:p w14:paraId="4E60DAC4" w14:textId="77777777" w:rsidR="000D7F75" w:rsidRPr="001F46FB" w:rsidRDefault="000D7F75" w:rsidP="006713F3">
            <w:pPr>
              <w:jc w:val="center"/>
              <w:rPr>
                <w:rFonts w:eastAsia="Times New Roman" w:cs="Times New Roman"/>
                <w:b/>
                <w:iCs/>
                <w:sz w:val="20"/>
                <w:szCs w:val="20"/>
                <w:lang w:eastAsia="en-CA"/>
              </w:rPr>
            </w:pPr>
            <w:r w:rsidRPr="001F46FB">
              <w:rPr>
                <w:rFonts w:cs="Times New Roman"/>
                <w:iCs/>
                <w:sz w:val="20"/>
                <w:szCs w:val="20"/>
              </w:rPr>
              <w:t>2.9</w:t>
            </w:r>
          </w:p>
        </w:tc>
      </w:tr>
      <w:tr w:rsidR="000D7F75" w:rsidRPr="001F46FB" w14:paraId="630D7409" w14:textId="77777777" w:rsidTr="006713F3">
        <w:trPr>
          <w:trHeight w:val="315"/>
          <w:jc w:val="center"/>
        </w:trPr>
        <w:tc>
          <w:tcPr>
            <w:tcW w:w="8996" w:type="dxa"/>
            <w:gridSpan w:val="6"/>
            <w:tcBorders>
              <w:top w:val="double" w:sz="4" w:space="0" w:color="auto"/>
              <w:left w:val="double" w:sz="4" w:space="0" w:color="auto"/>
              <w:bottom w:val="double" w:sz="4" w:space="0" w:color="auto"/>
              <w:right w:val="double" w:sz="4" w:space="0" w:color="auto"/>
            </w:tcBorders>
            <w:shd w:val="clear" w:color="auto" w:fill="auto"/>
            <w:noWrap/>
            <w:vAlign w:val="center"/>
          </w:tcPr>
          <w:p w14:paraId="6DF820C1" w14:textId="77777777" w:rsidR="000D7F75" w:rsidRPr="00D367CA" w:rsidRDefault="000D7F75" w:rsidP="006713F3">
            <w:pPr>
              <w:jc w:val="left"/>
              <w:rPr>
                <w:rFonts w:cs="Times New Roman"/>
                <w:b/>
                <w:bCs/>
                <w:iCs/>
                <w:sz w:val="20"/>
                <w:szCs w:val="20"/>
              </w:rPr>
            </w:pPr>
            <w:r w:rsidRPr="00D367CA">
              <w:rPr>
                <w:rFonts w:cs="Times New Roman"/>
                <w:b/>
                <w:bCs/>
                <w:iCs/>
                <w:sz w:val="20"/>
                <w:szCs w:val="20"/>
              </w:rPr>
              <w:t>Weather Attributes</w:t>
            </w:r>
          </w:p>
        </w:tc>
      </w:tr>
      <w:tr w:rsidR="000D7F75" w:rsidRPr="001F46FB" w14:paraId="4517941F" w14:textId="77777777" w:rsidTr="006713F3">
        <w:trPr>
          <w:trHeight w:val="315"/>
          <w:jc w:val="center"/>
        </w:trPr>
        <w:tc>
          <w:tcPr>
            <w:tcW w:w="371" w:type="dxa"/>
            <w:tcBorders>
              <w:top w:val="double" w:sz="4" w:space="0" w:color="auto"/>
              <w:left w:val="double" w:sz="4" w:space="0" w:color="auto"/>
              <w:bottom w:val="dotted" w:sz="4" w:space="0" w:color="auto"/>
              <w:right w:val="dotted" w:sz="4" w:space="0" w:color="auto"/>
            </w:tcBorders>
            <w:shd w:val="clear" w:color="auto" w:fill="auto"/>
            <w:noWrap/>
            <w:vAlign w:val="center"/>
          </w:tcPr>
          <w:p w14:paraId="16297B14" w14:textId="77777777" w:rsidR="000D7F75" w:rsidRPr="001F46FB" w:rsidRDefault="000D7F75" w:rsidP="006713F3">
            <w:pPr>
              <w:jc w:val="center"/>
              <w:rPr>
                <w:rFonts w:eastAsia="Times New Roman" w:cs="Times New Roman"/>
                <w:b/>
                <w:iCs/>
                <w:sz w:val="20"/>
                <w:szCs w:val="20"/>
                <w:lang w:eastAsia="en-CA"/>
              </w:rPr>
            </w:pPr>
          </w:p>
        </w:tc>
        <w:tc>
          <w:tcPr>
            <w:tcW w:w="1932" w:type="dxa"/>
            <w:tcBorders>
              <w:top w:val="double" w:sz="4" w:space="0" w:color="auto"/>
              <w:left w:val="dotted" w:sz="4" w:space="0" w:color="auto"/>
              <w:bottom w:val="dotted" w:sz="4" w:space="0" w:color="auto"/>
              <w:right w:val="single" w:sz="4" w:space="0" w:color="auto"/>
            </w:tcBorders>
            <w:shd w:val="clear" w:color="auto" w:fill="auto"/>
            <w:noWrap/>
            <w:vAlign w:val="center"/>
          </w:tcPr>
          <w:p w14:paraId="506360C4" w14:textId="77777777" w:rsidR="000D7F75" w:rsidRPr="001F46FB" w:rsidRDefault="000D7F75" w:rsidP="006713F3">
            <w:pPr>
              <w:jc w:val="left"/>
              <w:rPr>
                <w:rFonts w:eastAsia="Times New Roman" w:cs="Times New Roman"/>
                <w:b/>
                <w:iCs/>
                <w:sz w:val="20"/>
                <w:szCs w:val="20"/>
                <w:lang w:eastAsia="en-CA"/>
              </w:rPr>
            </w:pPr>
            <w:r w:rsidRPr="001F46FB">
              <w:rPr>
                <w:rFonts w:eastAsia="Times New Roman" w:cs="Times New Roman"/>
                <w:iCs/>
                <w:sz w:val="20"/>
                <w:szCs w:val="20"/>
                <w:lang w:eastAsia="en-CA"/>
              </w:rPr>
              <w:t>Temperature (°F)</w:t>
            </w:r>
          </w:p>
        </w:tc>
        <w:tc>
          <w:tcPr>
            <w:tcW w:w="4011" w:type="dxa"/>
            <w:tcBorders>
              <w:top w:val="double" w:sz="4" w:space="0" w:color="auto"/>
              <w:left w:val="single" w:sz="4" w:space="0" w:color="auto"/>
              <w:bottom w:val="dotted" w:sz="4" w:space="0" w:color="auto"/>
              <w:right w:val="single" w:sz="4" w:space="0" w:color="auto"/>
            </w:tcBorders>
            <w:shd w:val="clear" w:color="auto" w:fill="auto"/>
            <w:noWrap/>
            <w:vAlign w:val="center"/>
          </w:tcPr>
          <w:p w14:paraId="0F842961" w14:textId="77777777" w:rsidR="000D7F75" w:rsidRPr="001F46FB" w:rsidRDefault="000D7F75" w:rsidP="006713F3">
            <w:pPr>
              <w:jc w:val="left"/>
              <w:rPr>
                <w:rFonts w:eastAsia="Times New Roman" w:cs="Times New Roman"/>
                <w:b/>
                <w:iCs/>
                <w:sz w:val="20"/>
                <w:szCs w:val="20"/>
                <w:lang w:eastAsia="en-CA"/>
              </w:rPr>
            </w:pPr>
            <w:r w:rsidRPr="001F46FB">
              <w:rPr>
                <w:rFonts w:eastAsia="Times New Roman" w:cs="Times New Roman"/>
                <w:iCs/>
                <w:sz w:val="20"/>
                <w:szCs w:val="20"/>
                <w:lang w:eastAsia="en-CA"/>
              </w:rPr>
              <w:t>Average temperature in a day</w:t>
            </w:r>
          </w:p>
        </w:tc>
        <w:tc>
          <w:tcPr>
            <w:tcW w:w="876" w:type="dxa"/>
            <w:tcBorders>
              <w:top w:val="double" w:sz="4" w:space="0" w:color="auto"/>
              <w:left w:val="single" w:sz="4" w:space="0" w:color="auto"/>
              <w:bottom w:val="dotted" w:sz="4" w:space="0" w:color="auto"/>
              <w:right w:val="dotted" w:sz="4" w:space="0" w:color="auto"/>
            </w:tcBorders>
            <w:shd w:val="clear" w:color="auto" w:fill="auto"/>
            <w:noWrap/>
            <w:vAlign w:val="center"/>
          </w:tcPr>
          <w:p w14:paraId="5C343079" w14:textId="77777777" w:rsidR="000D7F75" w:rsidRPr="001F46FB" w:rsidRDefault="000D7F75" w:rsidP="006713F3">
            <w:pPr>
              <w:jc w:val="center"/>
              <w:rPr>
                <w:rFonts w:cs="Times New Roman"/>
                <w:b/>
                <w:iCs/>
                <w:sz w:val="20"/>
                <w:szCs w:val="20"/>
              </w:rPr>
            </w:pPr>
            <w:r w:rsidRPr="001F46FB">
              <w:rPr>
                <w:rFonts w:cs="Times New Roman"/>
                <w:iCs/>
                <w:sz w:val="20"/>
                <w:szCs w:val="20"/>
              </w:rPr>
              <w:t>24.0</w:t>
            </w:r>
          </w:p>
        </w:tc>
        <w:tc>
          <w:tcPr>
            <w:tcW w:w="965" w:type="dxa"/>
            <w:tcBorders>
              <w:top w:val="double" w:sz="4" w:space="0" w:color="auto"/>
              <w:left w:val="dotted" w:sz="4" w:space="0" w:color="auto"/>
              <w:bottom w:val="dotted" w:sz="4" w:space="0" w:color="auto"/>
              <w:right w:val="dotted" w:sz="4" w:space="0" w:color="auto"/>
            </w:tcBorders>
            <w:shd w:val="clear" w:color="auto" w:fill="auto"/>
            <w:noWrap/>
            <w:vAlign w:val="center"/>
          </w:tcPr>
          <w:p w14:paraId="593481AD" w14:textId="77777777" w:rsidR="000D7F75" w:rsidRPr="001F46FB" w:rsidRDefault="000D7F75" w:rsidP="006713F3">
            <w:pPr>
              <w:jc w:val="center"/>
              <w:rPr>
                <w:rFonts w:cs="Times New Roman"/>
                <w:b/>
                <w:iCs/>
                <w:sz w:val="20"/>
                <w:szCs w:val="20"/>
              </w:rPr>
            </w:pPr>
            <w:r w:rsidRPr="001F46FB">
              <w:rPr>
                <w:rFonts w:cs="Times New Roman"/>
                <w:iCs/>
                <w:sz w:val="20"/>
                <w:szCs w:val="20"/>
              </w:rPr>
              <w:t>86.0</w:t>
            </w:r>
          </w:p>
        </w:tc>
        <w:tc>
          <w:tcPr>
            <w:tcW w:w="841" w:type="dxa"/>
            <w:tcBorders>
              <w:top w:val="double" w:sz="4" w:space="0" w:color="auto"/>
              <w:left w:val="dotted" w:sz="4" w:space="0" w:color="auto"/>
              <w:bottom w:val="dotted" w:sz="4" w:space="0" w:color="auto"/>
              <w:right w:val="double" w:sz="4" w:space="0" w:color="auto"/>
            </w:tcBorders>
            <w:shd w:val="clear" w:color="auto" w:fill="auto"/>
            <w:noWrap/>
            <w:vAlign w:val="center"/>
          </w:tcPr>
          <w:p w14:paraId="4E5F9D04" w14:textId="77777777" w:rsidR="000D7F75" w:rsidRPr="001F46FB" w:rsidRDefault="000D7F75" w:rsidP="006713F3">
            <w:pPr>
              <w:jc w:val="center"/>
              <w:rPr>
                <w:rFonts w:cs="Times New Roman"/>
                <w:b/>
                <w:iCs/>
                <w:sz w:val="20"/>
                <w:szCs w:val="20"/>
              </w:rPr>
            </w:pPr>
            <w:r w:rsidRPr="001F46FB">
              <w:rPr>
                <w:rFonts w:cs="Times New Roman"/>
                <w:iCs/>
                <w:sz w:val="20"/>
                <w:szCs w:val="20"/>
              </w:rPr>
              <w:t>60.1</w:t>
            </w:r>
          </w:p>
        </w:tc>
      </w:tr>
      <w:tr w:rsidR="000D7F75" w:rsidRPr="001F46FB" w14:paraId="2A31521B" w14:textId="77777777" w:rsidTr="006713F3">
        <w:trPr>
          <w:trHeight w:val="315"/>
          <w:jc w:val="center"/>
        </w:trPr>
        <w:tc>
          <w:tcPr>
            <w:tcW w:w="371" w:type="dxa"/>
            <w:tcBorders>
              <w:top w:val="dotted" w:sz="4" w:space="0" w:color="auto"/>
              <w:left w:val="double" w:sz="4" w:space="0" w:color="auto"/>
              <w:bottom w:val="dotted" w:sz="4" w:space="0" w:color="auto"/>
              <w:right w:val="dotted" w:sz="4" w:space="0" w:color="auto"/>
            </w:tcBorders>
            <w:shd w:val="clear" w:color="auto" w:fill="auto"/>
            <w:noWrap/>
            <w:vAlign w:val="center"/>
          </w:tcPr>
          <w:p w14:paraId="349A31CB" w14:textId="77777777" w:rsidR="000D7F75" w:rsidRPr="001F46FB" w:rsidRDefault="000D7F75" w:rsidP="006713F3">
            <w:pPr>
              <w:jc w:val="center"/>
              <w:rPr>
                <w:rFonts w:eastAsia="Times New Roman" w:cs="Times New Roman"/>
                <w:b/>
                <w:iCs/>
                <w:sz w:val="20"/>
                <w:szCs w:val="20"/>
                <w:lang w:eastAsia="en-CA"/>
              </w:rPr>
            </w:pPr>
          </w:p>
        </w:tc>
        <w:tc>
          <w:tcPr>
            <w:tcW w:w="1932" w:type="dxa"/>
            <w:tcBorders>
              <w:top w:val="dotted" w:sz="4" w:space="0" w:color="auto"/>
              <w:left w:val="dotted" w:sz="4" w:space="0" w:color="auto"/>
              <w:bottom w:val="dotted" w:sz="4" w:space="0" w:color="auto"/>
              <w:right w:val="single" w:sz="4" w:space="0" w:color="auto"/>
            </w:tcBorders>
            <w:shd w:val="clear" w:color="auto" w:fill="auto"/>
            <w:noWrap/>
            <w:vAlign w:val="center"/>
          </w:tcPr>
          <w:p w14:paraId="1A750BFE" w14:textId="77777777" w:rsidR="000D7F75" w:rsidRPr="001F46FB" w:rsidRDefault="000D7F75" w:rsidP="006713F3">
            <w:pPr>
              <w:jc w:val="left"/>
              <w:rPr>
                <w:rFonts w:eastAsia="Times New Roman" w:cs="Times New Roman"/>
                <w:b/>
                <w:iCs/>
                <w:sz w:val="20"/>
                <w:szCs w:val="20"/>
                <w:lang w:eastAsia="en-CA"/>
              </w:rPr>
            </w:pPr>
            <w:r w:rsidRPr="001F46FB">
              <w:rPr>
                <w:rFonts w:eastAsia="Times New Roman" w:cs="Times New Roman"/>
                <w:iCs/>
                <w:sz w:val="20"/>
                <w:szCs w:val="20"/>
                <w:lang w:eastAsia="en-CA"/>
              </w:rPr>
              <w:t xml:space="preserve">Precipitation </w:t>
            </w:r>
          </w:p>
        </w:tc>
        <w:tc>
          <w:tcPr>
            <w:tcW w:w="4011" w:type="dxa"/>
            <w:tcBorders>
              <w:top w:val="dotted" w:sz="4" w:space="0" w:color="auto"/>
              <w:left w:val="single" w:sz="4" w:space="0" w:color="auto"/>
              <w:bottom w:val="dotted" w:sz="4" w:space="0" w:color="auto"/>
              <w:right w:val="single" w:sz="4" w:space="0" w:color="auto"/>
            </w:tcBorders>
            <w:shd w:val="clear" w:color="auto" w:fill="auto"/>
            <w:noWrap/>
            <w:vAlign w:val="center"/>
          </w:tcPr>
          <w:p w14:paraId="1759E18C" w14:textId="77777777" w:rsidR="000D7F75" w:rsidRPr="001F46FB" w:rsidRDefault="000D7F75" w:rsidP="006713F3">
            <w:pPr>
              <w:jc w:val="left"/>
              <w:rPr>
                <w:rFonts w:eastAsia="Times New Roman" w:cs="Times New Roman"/>
                <w:b/>
                <w:iCs/>
                <w:sz w:val="20"/>
                <w:szCs w:val="20"/>
                <w:lang w:eastAsia="en-CA"/>
              </w:rPr>
            </w:pPr>
            <w:r w:rsidRPr="001F46FB">
              <w:rPr>
                <w:rFonts w:eastAsia="Times New Roman" w:cs="Times New Roman"/>
                <w:iCs/>
                <w:sz w:val="20"/>
                <w:szCs w:val="20"/>
                <w:lang w:eastAsia="en-CA"/>
              </w:rPr>
              <w:t>Average precipitation in a day</w:t>
            </w:r>
          </w:p>
        </w:tc>
        <w:tc>
          <w:tcPr>
            <w:tcW w:w="876" w:type="dxa"/>
            <w:tcBorders>
              <w:top w:val="dotted" w:sz="4" w:space="0" w:color="auto"/>
              <w:left w:val="single" w:sz="4" w:space="0" w:color="auto"/>
              <w:bottom w:val="dotted" w:sz="4" w:space="0" w:color="auto"/>
              <w:right w:val="dotted" w:sz="4" w:space="0" w:color="auto"/>
            </w:tcBorders>
            <w:shd w:val="clear" w:color="auto" w:fill="auto"/>
            <w:noWrap/>
            <w:vAlign w:val="center"/>
          </w:tcPr>
          <w:p w14:paraId="6E2E7C44" w14:textId="77777777" w:rsidR="000D7F75" w:rsidRPr="001F46FB" w:rsidRDefault="000D7F75" w:rsidP="006713F3">
            <w:pPr>
              <w:jc w:val="center"/>
              <w:rPr>
                <w:rFonts w:cs="Times New Roman"/>
                <w:b/>
                <w:iCs/>
                <w:sz w:val="20"/>
                <w:szCs w:val="20"/>
              </w:rPr>
            </w:pPr>
            <w:r w:rsidRPr="001F46FB">
              <w:rPr>
                <w:rFonts w:cs="Times New Roman"/>
                <w:iCs/>
                <w:sz w:val="20"/>
                <w:szCs w:val="20"/>
              </w:rPr>
              <w:t>0.0</w:t>
            </w:r>
          </w:p>
        </w:tc>
        <w:tc>
          <w:tcPr>
            <w:tcW w:w="965" w:type="dxa"/>
            <w:tcBorders>
              <w:top w:val="dotted" w:sz="4" w:space="0" w:color="auto"/>
              <w:left w:val="dotted" w:sz="4" w:space="0" w:color="auto"/>
              <w:bottom w:val="dotted" w:sz="4" w:space="0" w:color="auto"/>
              <w:right w:val="dotted" w:sz="4" w:space="0" w:color="auto"/>
            </w:tcBorders>
            <w:shd w:val="clear" w:color="auto" w:fill="auto"/>
            <w:noWrap/>
            <w:vAlign w:val="center"/>
          </w:tcPr>
          <w:p w14:paraId="086236B1" w14:textId="77777777" w:rsidR="000D7F75" w:rsidRPr="001F46FB" w:rsidRDefault="000D7F75" w:rsidP="006713F3">
            <w:pPr>
              <w:jc w:val="center"/>
              <w:rPr>
                <w:rFonts w:cs="Times New Roman"/>
                <w:b/>
                <w:iCs/>
                <w:sz w:val="20"/>
                <w:szCs w:val="20"/>
              </w:rPr>
            </w:pPr>
            <w:r w:rsidRPr="001F46FB">
              <w:rPr>
                <w:rFonts w:cs="Times New Roman"/>
                <w:iCs/>
                <w:sz w:val="20"/>
                <w:szCs w:val="20"/>
              </w:rPr>
              <w:t>3.0</w:t>
            </w:r>
          </w:p>
        </w:tc>
        <w:tc>
          <w:tcPr>
            <w:tcW w:w="841" w:type="dxa"/>
            <w:tcBorders>
              <w:top w:val="dotted" w:sz="4" w:space="0" w:color="auto"/>
              <w:left w:val="dotted" w:sz="4" w:space="0" w:color="auto"/>
              <w:bottom w:val="dotted" w:sz="4" w:space="0" w:color="auto"/>
              <w:right w:val="double" w:sz="4" w:space="0" w:color="auto"/>
            </w:tcBorders>
            <w:shd w:val="clear" w:color="auto" w:fill="auto"/>
            <w:noWrap/>
            <w:vAlign w:val="center"/>
          </w:tcPr>
          <w:p w14:paraId="3AD8CCB0" w14:textId="77777777" w:rsidR="000D7F75" w:rsidRPr="001F46FB" w:rsidRDefault="000D7F75" w:rsidP="006713F3">
            <w:pPr>
              <w:jc w:val="center"/>
              <w:rPr>
                <w:rFonts w:cs="Times New Roman"/>
                <w:b/>
                <w:iCs/>
                <w:sz w:val="20"/>
                <w:szCs w:val="20"/>
              </w:rPr>
            </w:pPr>
            <w:r w:rsidRPr="001F46FB">
              <w:rPr>
                <w:rFonts w:cs="Times New Roman"/>
                <w:iCs/>
                <w:sz w:val="20"/>
                <w:szCs w:val="20"/>
              </w:rPr>
              <w:t>0.2</w:t>
            </w:r>
          </w:p>
        </w:tc>
      </w:tr>
      <w:tr w:rsidR="000D7F75" w:rsidRPr="001F46FB" w14:paraId="6DF7665E" w14:textId="77777777" w:rsidTr="006713F3">
        <w:trPr>
          <w:trHeight w:val="315"/>
          <w:jc w:val="center"/>
        </w:trPr>
        <w:tc>
          <w:tcPr>
            <w:tcW w:w="371" w:type="dxa"/>
            <w:tcBorders>
              <w:top w:val="dotted" w:sz="4" w:space="0" w:color="auto"/>
              <w:left w:val="double" w:sz="4" w:space="0" w:color="auto"/>
              <w:bottom w:val="dotted" w:sz="4" w:space="0" w:color="auto"/>
              <w:right w:val="dotted" w:sz="4" w:space="0" w:color="auto"/>
            </w:tcBorders>
            <w:shd w:val="clear" w:color="auto" w:fill="auto"/>
            <w:noWrap/>
            <w:vAlign w:val="center"/>
          </w:tcPr>
          <w:p w14:paraId="4127AB4D" w14:textId="77777777" w:rsidR="000D7F75" w:rsidRPr="001F46FB" w:rsidRDefault="000D7F75" w:rsidP="006713F3">
            <w:pPr>
              <w:jc w:val="center"/>
              <w:rPr>
                <w:rFonts w:eastAsia="Times New Roman" w:cs="Times New Roman"/>
                <w:b/>
                <w:iCs/>
                <w:sz w:val="20"/>
                <w:szCs w:val="20"/>
                <w:lang w:eastAsia="en-CA"/>
              </w:rPr>
            </w:pPr>
          </w:p>
        </w:tc>
        <w:tc>
          <w:tcPr>
            <w:tcW w:w="1932" w:type="dxa"/>
            <w:tcBorders>
              <w:top w:val="dotted" w:sz="4" w:space="0" w:color="auto"/>
              <w:left w:val="dotted" w:sz="4" w:space="0" w:color="auto"/>
              <w:bottom w:val="dotted" w:sz="4" w:space="0" w:color="auto"/>
              <w:right w:val="single" w:sz="4" w:space="0" w:color="auto"/>
            </w:tcBorders>
            <w:shd w:val="clear" w:color="auto" w:fill="auto"/>
            <w:noWrap/>
            <w:vAlign w:val="center"/>
          </w:tcPr>
          <w:p w14:paraId="29E38C7B" w14:textId="77777777" w:rsidR="000D7F75" w:rsidRPr="001F46FB" w:rsidRDefault="000D7F75" w:rsidP="006713F3">
            <w:pPr>
              <w:jc w:val="left"/>
              <w:rPr>
                <w:rFonts w:eastAsia="Times New Roman" w:cs="Times New Roman"/>
                <w:b/>
                <w:iCs/>
                <w:sz w:val="20"/>
                <w:szCs w:val="20"/>
                <w:lang w:eastAsia="en-CA"/>
              </w:rPr>
            </w:pPr>
            <w:r w:rsidRPr="001F46FB">
              <w:rPr>
                <w:rFonts w:eastAsia="Times New Roman" w:cs="Times New Roman"/>
                <w:iCs/>
                <w:sz w:val="20"/>
                <w:szCs w:val="20"/>
                <w:lang w:eastAsia="en-CA"/>
              </w:rPr>
              <w:t>Snow (inch)</w:t>
            </w:r>
          </w:p>
        </w:tc>
        <w:tc>
          <w:tcPr>
            <w:tcW w:w="4011" w:type="dxa"/>
            <w:tcBorders>
              <w:top w:val="dotted" w:sz="4" w:space="0" w:color="auto"/>
              <w:left w:val="single" w:sz="4" w:space="0" w:color="auto"/>
              <w:bottom w:val="dotted" w:sz="4" w:space="0" w:color="auto"/>
              <w:right w:val="single" w:sz="4" w:space="0" w:color="auto"/>
            </w:tcBorders>
            <w:shd w:val="clear" w:color="auto" w:fill="auto"/>
            <w:noWrap/>
            <w:vAlign w:val="center"/>
          </w:tcPr>
          <w:p w14:paraId="1991068E" w14:textId="77777777" w:rsidR="000D7F75" w:rsidRPr="001F46FB" w:rsidRDefault="000D7F75" w:rsidP="006713F3">
            <w:pPr>
              <w:jc w:val="left"/>
              <w:rPr>
                <w:rFonts w:eastAsia="Times New Roman" w:cs="Times New Roman"/>
                <w:b/>
                <w:iCs/>
                <w:sz w:val="20"/>
                <w:szCs w:val="20"/>
                <w:lang w:eastAsia="en-CA"/>
              </w:rPr>
            </w:pPr>
            <w:r w:rsidRPr="001F46FB">
              <w:rPr>
                <w:rFonts w:eastAsia="Times New Roman" w:cs="Times New Roman"/>
                <w:iCs/>
                <w:sz w:val="20"/>
                <w:szCs w:val="20"/>
                <w:lang w:eastAsia="en-CA"/>
              </w:rPr>
              <w:t>Average snow depth in a day</w:t>
            </w:r>
          </w:p>
        </w:tc>
        <w:tc>
          <w:tcPr>
            <w:tcW w:w="876" w:type="dxa"/>
            <w:tcBorders>
              <w:top w:val="dotted" w:sz="4" w:space="0" w:color="auto"/>
              <w:left w:val="single" w:sz="4" w:space="0" w:color="auto"/>
              <w:bottom w:val="dotted" w:sz="4" w:space="0" w:color="auto"/>
              <w:right w:val="dotted" w:sz="4" w:space="0" w:color="auto"/>
            </w:tcBorders>
            <w:shd w:val="clear" w:color="auto" w:fill="auto"/>
            <w:noWrap/>
            <w:vAlign w:val="center"/>
          </w:tcPr>
          <w:p w14:paraId="6BB52E14" w14:textId="77777777" w:rsidR="000D7F75" w:rsidRPr="001F46FB" w:rsidRDefault="000D7F75" w:rsidP="006713F3">
            <w:pPr>
              <w:jc w:val="center"/>
              <w:rPr>
                <w:rFonts w:cs="Times New Roman"/>
                <w:b/>
                <w:iCs/>
                <w:sz w:val="20"/>
                <w:szCs w:val="20"/>
              </w:rPr>
            </w:pPr>
            <w:r w:rsidRPr="001F46FB">
              <w:rPr>
                <w:rFonts w:cs="Times New Roman"/>
                <w:iCs/>
                <w:sz w:val="20"/>
                <w:szCs w:val="20"/>
              </w:rPr>
              <w:t>0.0</w:t>
            </w:r>
          </w:p>
        </w:tc>
        <w:tc>
          <w:tcPr>
            <w:tcW w:w="965" w:type="dxa"/>
            <w:tcBorders>
              <w:top w:val="dotted" w:sz="4" w:space="0" w:color="auto"/>
              <w:left w:val="dotted" w:sz="4" w:space="0" w:color="auto"/>
              <w:bottom w:val="dotted" w:sz="4" w:space="0" w:color="auto"/>
              <w:right w:val="dotted" w:sz="4" w:space="0" w:color="auto"/>
            </w:tcBorders>
            <w:shd w:val="clear" w:color="auto" w:fill="auto"/>
            <w:noWrap/>
            <w:vAlign w:val="center"/>
          </w:tcPr>
          <w:p w14:paraId="20B5B3D2" w14:textId="77777777" w:rsidR="000D7F75" w:rsidRPr="001F46FB" w:rsidRDefault="000D7F75" w:rsidP="006713F3">
            <w:pPr>
              <w:jc w:val="center"/>
              <w:rPr>
                <w:rFonts w:cs="Times New Roman"/>
                <w:b/>
                <w:iCs/>
                <w:sz w:val="20"/>
                <w:szCs w:val="20"/>
              </w:rPr>
            </w:pPr>
            <w:r w:rsidRPr="001F46FB">
              <w:rPr>
                <w:rFonts w:cs="Times New Roman"/>
                <w:iCs/>
                <w:sz w:val="20"/>
                <w:szCs w:val="20"/>
              </w:rPr>
              <w:t>8.0</w:t>
            </w:r>
          </w:p>
        </w:tc>
        <w:tc>
          <w:tcPr>
            <w:tcW w:w="841" w:type="dxa"/>
            <w:tcBorders>
              <w:top w:val="dotted" w:sz="4" w:space="0" w:color="auto"/>
              <w:left w:val="dotted" w:sz="4" w:space="0" w:color="auto"/>
              <w:bottom w:val="dotted" w:sz="4" w:space="0" w:color="auto"/>
              <w:right w:val="double" w:sz="4" w:space="0" w:color="auto"/>
            </w:tcBorders>
            <w:shd w:val="clear" w:color="auto" w:fill="auto"/>
            <w:noWrap/>
            <w:vAlign w:val="center"/>
          </w:tcPr>
          <w:p w14:paraId="75C0512F" w14:textId="77777777" w:rsidR="000D7F75" w:rsidRPr="001F46FB" w:rsidRDefault="000D7F75" w:rsidP="006713F3">
            <w:pPr>
              <w:jc w:val="center"/>
              <w:rPr>
                <w:rFonts w:cs="Times New Roman"/>
                <w:b/>
                <w:iCs/>
                <w:sz w:val="20"/>
                <w:szCs w:val="20"/>
              </w:rPr>
            </w:pPr>
            <w:r w:rsidRPr="001F46FB">
              <w:rPr>
                <w:rFonts w:cs="Times New Roman"/>
                <w:iCs/>
                <w:sz w:val="20"/>
                <w:szCs w:val="20"/>
              </w:rPr>
              <w:t>0.2</w:t>
            </w:r>
          </w:p>
        </w:tc>
      </w:tr>
      <w:tr w:rsidR="000D7F75" w:rsidRPr="001F46FB" w14:paraId="0B3F6A5E" w14:textId="77777777" w:rsidTr="006713F3">
        <w:trPr>
          <w:trHeight w:val="315"/>
          <w:jc w:val="center"/>
        </w:trPr>
        <w:tc>
          <w:tcPr>
            <w:tcW w:w="2303" w:type="dxa"/>
            <w:gridSpan w:val="2"/>
            <w:tcBorders>
              <w:top w:val="double" w:sz="4" w:space="0" w:color="auto"/>
              <w:left w:val="double" w:sz="4" w:space="0" w:color="auto"/>
              <w:bottom w:val="double" w:sz="4" w:space="0" w:color="auto"/>
              <w:right w:val="single" w:sz="4" w:space="0" w:color="auto"/>
            </w:tcBorders>
            <w:shd w:val="clear" w:color="auto" w:fill="auto"/>
            <w:noWrap/>
            <w:vAlign w:val="center"/>
          </w:tcPr>
          <w:p w14:paraId="471F0C60" w14:textId="77777777" w:rsidR="000D7F75" w:rsidRPr="00283A25" w:rsidRDefault="000D7F75" w:rsidP="006713F3">
            <w:pPr>
              <w:jc w:val="left"/>
              <w:rPr>
                <w:rFonts w:eastAsia="Times New Roman" w:cs="Times New Roman"/>
                <w:b/>
                <w:iCs/>
                <w:sz w:val="20"/>
                <w:szCs w:val="20"/>
                <w:lang w:eastAsia="en-CA"/>
              </w:rPr>
            </w:pPr>
            <w:r w:rsidRPr="00283A25">
              <w:rPr>
                <w:rFonts w:eastAsia="Times New Roman" w:cs="Times New Roman"/>
                <w:b/>
                <w:iCs/>
                <w:sz w:val="20"/>
                <w:szCs w:val="20"/>
                <w:lang w:eastAsia="en-CA"/>
              </w:rPr>
              <w:t>Categorical Variable</w:t>
            </w:r>
          </w:p>
        </w:tc>
        <w:tc>
          <w:tcPr>
            <w:tcW w:w="4011" w:type="dxa"/>
            <w:tcBorders>
              <w:top w:val="double" w:sz="4" w:space="0" w:color="auto"/>
              <w:left w:val="single" w:sz="4" w:space="0" w:color="auto"/>
              <w:bottom w:val="double" w:sz="4" w:space="0" w:color="auto"/>
              <w:right w:val="single" w:sz="4" w:space="0" w:color="auto"/>
            </w:tcBorders>
            <w:shd w:val="clear" w:color="auto" w:fill="auto"/>
            <w:noWrap/>
            <w:vAlign w:val="center"/>
          </w:tcPr>
          <w:p w14:paraId="0D2A8BD4" w14:textId="77777777" w:rsidR="000D7F75" w:rsidRPr="00283A25" w:rsidRDefault="000D7F75" w:rsidP="006713F3">
            <w:pPr>
              <w:jc w:val="left"/>
              <w:rPr>
                <w:rFonts w:eastAsia="Times New Roman" w:cs="Times New Roman"/>
                <w:b/>
                <w:iCs/>
                <w:sz w:val="20"/>
                <w:szCs w:val="20"/>
                <w:lang w:eastAsia="en-CA"/>
              </w:rPr>
            </w:pPr>
            <w:r w:rsidRPr="00283A25">
              <w:rPr>
                <w:rFonts w:eastAsia="Times New Roman" w:cs="Times New Roman"/>
                <w:b/>
                <w:iCs/>
                <w:sz w:val="20"/>
                <w:szCs w:val="20"/>
                <w:lang w:eastAsia="en-CA"/>
              </w:rPr>
              <w:t>Definition</w:t>
            </w:r>
          </w:p>
        </w:tc>
        <w:tc>
          <w:tcPr>
            <w:tcW w:w="2682" w:type="dxa"/>
            <w:gridSpan w:val="3"/>
            <w:tcBorders>
              <w:top w:val="double" w:sz="4" w:space="0" w:color="auto"/>
              <w:left w:val="single" w:sz="4" w:space="0" w:color="auto"/>
              <w:bottom w:val="double" w:sz="4" w:space="0" w:color="auto"/>
              <w:right w:val="double" w:sz="4" w:space="0" w:color="auto"/>
            </w:tcBorders>
            <w:shd w:val="clear" w:color="auto" w:fill="auto"/>
            <w:noWrap/>
            <w:vAlign w:val="center"/>
          </w:tcPr>
          <w:p w14:paraId="34430C66" w14:textId="77777777" w:rsidR="000D7F75" w:rsidRPr="00283A25" w:rsidRDefault="000D7F75" w:rsidP="006713F3">
            <w:pPr>
              <w:jc w:val="center"/>
              <w:rPr>
                <w:rFonts w:cs="Times New Roman"/>
                <w:b/>
                <w:iCs/>
                <w:sz w:val="20"/>
                <w:szCs w:val="20"/>
              </w:rPr>
            </w:pPr>
            <w:r w:rsidRPr="00283A25">
              <w:rPr>
                <w:rFonts w:cs="Times New Roman"/>
                <w:b/>
                <w:iCs/>
                <w:sz w:val="20"/>
                <w:szCs w:val="20"/>
              </w:rPr>
              <w:t>Frequency (%)</w:t>
            </w:r>
          </w:p>
        </w:tc>
      </w:tr>
      <w:tr w:rsidR="000D7F75" w:rsidRPr="001F46FB" w14:paraId="29DBE9A2" w14:textId="77777777" w:rsidTr="006713F3">
        <w:trPr>
          <w:trHeight w:val="315"/>
          <w:jc w:val="center"/>
        </w:trPr>
        <w:tc>
          <w:tcPr>
            <w:tcW w:w="8996" w:type="dxa"/>
            <w:gridSpan w:val="6"/>
            <w:tcBorders>
              <w:top w:val="double" w:sz="4" w:space="0" w:color="auto"/>
              <w:left w:val="double" w:sz="4" w:space="0" w:color="auto"/>
              <w:bottom w:val="double" w:sz="4" w:space="0" w:color="auto"/>
              <w:right w:val="double" w:sz="4" w:space="0" w:color="auto"/>
            </w:tcBorders>
            <w:shd w:val="clear" w:color="auto" w:fill="auto"/>
            <w:noWrap/>
            <w:vAlign w:val="center"/>
          </w:tcPr>
          <w:p w14:paraId="1AE04C4D" w14:textId="77777777" w:rsidR="000D7F75" w:rsidRPr="00D367CA" w:rsidRDefault="000D7F75" w:rsidP="006713F3">
            <w:pPr>
              <w:jc w:val="left"/>
              <w:rPr>
                <w:rFonts w:cs="Times New Roman"/>
                <w:b/>
                <w:bCs/>
                <w:iCs/>
                <w:sz w:val="20"/>
                <w:szCs w:val="20"/>
              </w:rPr>
            </w:pPr>
            <w:r w:rsidRPr="00D367CA">
              <w:rPr>
                <w:rFonts w:cs="Times New Roman"/>
                <w:b/>
                <w:bCs/>
                <w:iCs/>
                <w:sz w:val="20"/>
                <w:szCs w:val="20"/>
              </w:rPr>
              <w:t>Temporal Attributes</w:t>
            </w:r>
          </w:p>
        </w:tc>
      </w:tr>
      <w:tr w:rsidR="000D7F75" w:rsidRPr="001F46FB" w14:paraId="154D9627" w14:textId="77777777" w:rsidTr="006713F3">
        <w:trPr>
          <w:trHeight w:val="315"/>
          <w:jc w:val="center"/>
        </w:trPr>
        <w:tc>
          <w:tcPr>
            <w:tcW w:w="371" w:type="dxa"/>
            <w:tcBorders>
              <w:top w:val="double" w:sz="4" w:space="0" w:color="auto"/>
              <w:left w:val="double" w:sz="4" w:space="0" w:color="auto"/>
              <w:bottom w:val="dotted" w:sz="4" w:space="0" w:color="auto"/>
              <w:right w:val="dotted" w:sz="4" w:space="0" w:color="auto"/>
            </w:tcBorders>
            <w:shd w:val="clear" w:color="auto" w:fill="auto"/>
            <w:noWrap/>
            <w:vAlign w:val="center"/>
          </w:tcPr>
          <w:p w14:paraId="749EC683" w14:textId="77777777" w:rsidR="000D7F75" w:rsidRPr="001F46FB" w:rsidRDefault="000D7F75" w:rsidP="006713F3">
            <w:pPr>
              <w:jc w:val="center"/>
              <w:rPr>
                <w:rFonts w:eastAsia="Times New Roman" w:cs="Times New Roman"/>
                <w:b/>
                <w:iCs/>
                <w:sz w:val="20"/>
                <w:szCs w:val="20"/>
                <w:lang w:eastAsia="en-CA"/>
              </w:rPr>
            </w:pPr>
          </w:p>
        </w:tc>
        <w:tc>
          <w:tcPr>
            <w:tcW w:w="1932" w:type="dxa"/>
            <w:vMerge w:val="restart"/>
            <w:tcBorders>
              <w:top w:val="double" w:sz="4" w:space="0" w:color="auto"/>
              <w:left w:val="dotted" w:sz="4" w:space="0" w:color="auto"/>
              <w:right w:val="single" w:sz="4" w:space="0" w:color="auto"/>
            </w:tcBorders>
            <w:shd w:val="clear" w:color="auto" w:fill="auto"/>
            <w:noWrap/>
            <w:vAlign w:val="center"/>
          </w:tcPr>
          <w:p w14:paraId="0A32878E" w14:textId="77777777" w:rsidR="000D7F75" w:rsidRPr="001F46FB" w:rsidRDefault="000D7F75" w:rsidP="006713F3">
            <w:pPr>
              <w:jc w:val="left"/>
              <w:rPr>
                <w:rFonts w:eastAsia="Times New Roman" w:cs="Times New Roman"/>
                <w:b/>
                <w:iCs/>
                <w:sz w:val="20"/>
                <w:szCs w:val="20"/>
                <w:lang w:eastAsia="en-CA"/>
              </w:rPr>
            </w:pPr>
            <w:r w:rsidRPr="001F46FB">
              <w:rPr>
                <w:rFonts w:eastAsia="Times New Roman" w:cs="Times New Roman"/>
                <w:iCs/>
                <w:sz w:val="20"/>
                <w:szCs w:val="20"/>
                <w:lang w:eastAsia="en-CA"/>
              </w:rPr>
              <w:t>Season</w:t>
            </w:r>
          </w:p>
        </w:tc>
        <w:tc>
          <w:tcPr>
            <w:tcW w:w="4011" w:type="dxa"/>
            <w:tcBorders>
              <w:top w:val="double" w:sz="4" w:space="0" w:color="auto"/>
              <w:left w:val="single" w:sz="4" w:space="0" w:color="auto"/>
              <w:bottom w:val="dotted" w:sz="4" w:space="0" w:color="auto"/>
              <w:right w:val="single" w:sz="4" w:space="0" w:color="auto"/>
            </w:tcBorders>
            <w:shd w:val="clear" w:color="auto" w:fill="auto"/>
            <w:noWrap/>
            <w:vAlign w:val="center"/>
          </w:tcPr>
          <w:p w14:paraId="4F86FEB8" w14:textId="77777777" w:rsidR="000D7F75" w:rsidRPr="001F46FB" w:rsidRDefault="000D7F75" w:rsidP="006713F3">
            <w:pPr>
              <w:jc w:val="left"/>
              <w:rPr>
                <w:rFonts w:eastAsia="Times New Roman" w:cs="Times New Roman"/>
                <w:b/>
                <w:iCs/>
                <w:sz w:val="20"/>
                <w:szCs w:val="20"/>
                <w:lang w:eastAsia="en-CA"/>
              </w:rPr>
            </w:pPr>
            <w:r w:rsidRPr="001F46FB">
              <w:rPr>
                <w:rFonts w:eastAsia="Times New Roman" w:cs="Times New Roman"/>
                <w:iCs/>
                <w:sz w:val="20"/>
                <w:szCs w:val="20"/>
                <w:lang w:eastAsia="en-CA"/>
              </w:rPr>
              <w:t>Spring (March-May)</w:t>
            </w:r>
          </w:p>
        </w:tc>
        <w:tc>
          <w:tcPr>
            <w:tcW w:w="2682" w:type="dxa"/>
            <w:gridSpan w:val="3"/>
            <w:tcBorders>
              <w:top w:val="double" w:sz="4" w:space="0" w:color="auto"/>
              <w:left w:val="single" w:sz="4" w:space="0" w:color="auto"/>
              <w:bottom w:val="dotted" w:sz="4" w:space="0" w:color="auto"/>
              <w:right w:val="double" w:sz="4" w:space="0" w:color="auto"/>
            </w:tcBorders>
            <w:shd w:val="clear" w:color="auto" w:fill="auto"/>
            <w:noWrap/>
            <w:vAlign w:val="center"/>
          </w:tcPr>
          <w:p w14:paraId="08E6B229" w14:textId="77777777" w:rsidR="000D7F75" w:rsidRPr="001F46FB" w:rsidRDefault="000D7F75" w:rsidP="006713F3">
            <w:pPr>
              <w:jc w:val="center"/>
              <w:rPr>
                <w:rFonts w:cs="Times New Roman"/>
                <w:b/>
                <w:iCs/>
                <w:sz w:val="20"/>
                <w:szCs w:val="20"/>
              </w:rPr>
            </w:pPr>
            <w:r w:rsidRPr="001F46FB">
              <w:rPr>
                <w:rFonts w:cs="Times New Roman"/>
                <w:iCs/>
                <w:sz w:val="20"/>
                <w:szCs w:val="20"/>
              </w:rPr>
              <w:t>30.2</w:t>
            </w:r>
          </w:p>
        </w:tc>
      </w:tr>
      <w:tr w:rsidR="000D7F75" w:rsidRPr="001F46FB" w14:paraId="66E26A41" w14:textId="77777777" w:rsidTr="006713F3">
        <w:trPr>
          <w:trHeight w:val="315"/>
          <w:jc w:val="center"/>
        </w:trPr>
        <w:tc>
          <w:tcPr>
            <w:tcW w:w="371" w:type="dxa"/>
            <w:tcBorders>
              <w:top w:val="dotted" w:sz="4" w:space="0" w:color="auto"/>
              <w:left w:val="double" w:sz="4" w:space="0" w:color="auto"/>
              <w:bottom w:val="dotted" w:sz="4" w:space="0" w:color="auto"/>
              <w:right w:val="dotted" w:sz="4" w:space="0" w:color="auto"/>
            </w:tcBorders>
            <w:shd w:val="clear" w:color="auto" w:fill="auto"/>
            <w:noWrap/>
            <w:vAlign w:val="center"/>
          </w:tcPr>
          <w:p w14:paraId="5C86260A" w14:textId="77777777" w:rsidR="000D7F75" w:rsidRPr="001F46FB" w:rsidRDefault="000D7F75" w:rsidP="006713F3">
            <w:pPr>
              <w:jc w:val="center"/>
              <w:rPr>
                <w:rFonts w:eastAsia="Times New Roman" w:cs="Times New Roman"/>
                <w:b/>
                <w:iCs/>
                <w:sz w:val="20"/>
                <w:szCs w:val="20"/>
                <w:lang w:eastAsia="en-CA"/>
              </w:rPr>
            </w:pPr>
          </w:p>
        </w:tc>
        <w:tc>
          <w:tcPr>
            <w:tcW w:w="1932" w:type="dxa"/>
            <w:vMerge/>
            <w:tcBorders>
              <w:left w:val="dotted" w:sz="4" w:space="0" w:color="auto"/>
              <w:right w:val="single" w:sz="4" w:space="0" w:color="auto"/>
            </w:tcBorders>
            <w:shd w:val="clear" w:color="auto" w:fill="auto"/>
            <w:noWrap/>
            <w:vAlign w:val="center"/>
          </w:tcPr>
          <w:p w14:paraId="216E3F9A" w14:textId="77777777" w:rsidR="000D7F75" w:rsidRPr="001F46FB" w:rsidRDefault="000D7F75" w:rsidP="006713F3">
            <w:pPr>
              <w:jc w:val="center"/>
              <w:rPr>
                <w:rFonts w:eastAsia="Times New Roman" w:cs="Times New Roman"/>
                <w:b/>
                <w:iCs/>
                <w:sz w:val="20"/>
                <w:szCs w:val="20"/>
                <w:lang w:eastAsia="en-CA"/>
              </w:rPr>
            </w:pPr>
          </w:p>
        </w:tc>
        <w:tc>
          <w:tcPr>
            <w:tcW w:w="4011" w:type="dxa"/>
            <w:tcBorders>
              <w:top w:val="dotted" w:sz="4" w:space="0" w:color="auto"/>
              <w:left w:val="single" w:sz="4" w:space="0" w:color="auto"/>
              <w:bottom w:val="dotted" w:sz="4" w:space="0" w:color="auto"/>
              <w:right w:val="single" w:sz="4" w:space="0" w:color="auto"/>
            </w:tcBorders>
            <w:shd w:val="clear" w:color="auto" w:fill="auto"/>
            <w:noWrap/>
            <w:vAlign w:val="center"/>
          </w:tcPr>
          <w:p w14:paraId="1D8AB4FD" w14:textId="77777777" w:rsidR="000D7F75" w:rsidRPr="001F46FB" w:rsidRDefault="000D7F75" w:rsidP="006713F3">
            <w:pPr>
              <w:jc w:val="left"/>
              <w:rPr>
                <w:rFonts w:eastAsia="Times New Roman" w:cs="Times New Roman"/>
                <w:b/>
                <w:iCs/>
                <w:sz w:val="20"/>
                <w:szCs w:val="20"/>
                <w:lang w:eastAsia="en-CA"/>
              </w:rPr>
            </w:pPr>
            <w:r w:rsidRPr="001F46FB">
              <w:rPr>
                <w:rFonts w:eastAsia="Times New Roman" w:cs="Times New Roman"/>
                <w:iCs/>
                <w:sz w:val="20"/>
                <w:szCs w:val="20"/>
                <w:lang w:eastAsia="en-CA"/>
              </w:rPr>
              <w:t>Summer (June-August)</w:t>
            </w:r>
          </w:p>
        </w:tc>
        <w:tc>
          <w:tcPr>
            <w:tcW w:w="2682" w:type="dxa"/>
            <w:gridSpan w:val="3"/>
            <w:tcBorders>
              <w:top w:val="dotted" w:sz="4" w:space="0" w:color="auto"/>
              <w:left w:val="single" w:sz="4" w:space="0" w:color="auto"/>
              <w:bottom w:val="dotted" w:sz="4" w:space="0" w:color="auto"/>
              <w:right w:val="double" w:sz="4" w:space="0" w:color="auto"/>
            </w:tcBorders>
            <w:shd w:val="clear" w:color="auto" w:fill="auto"/>
            <w:noWrap/>
            <w:vAlign w:val="center"/>
          </w:tcPr>
          <w:p w14:paraId="6D4E10AB" w14:textId="77777777" w:rsidR="000D7F75" w:rsidRPr="001F46FB" w:rsidRDefault="000D7F75" w:rsidP="006713F3">
            <w:pPr>
              <w:jc w:val="center"/>
              <w:rPr>
                <w:rFonts w:cs="Times New Roman"/>
                <w:b/>
                <w:iCs/>
                <w:sz w:val="20"/>
                <w:szCs w:val="20"/>
              </w:rPr>
            </w:pPr>
            <w:r w:rsidRPr="001F46FB">
              <w:rPr>
                <w:rFonts w:cs="Times New Roman"/>
                <w:iCs/>
                <w:sz w:val="20"/>
                <w:szCs w:val="20"/>
              </w:rPr>
              <w:t>27.9</w:t>
            </w:r>
          </w:p>
        </w:tc>
      </w:tr>
      <w:tr w:rsidR="000D7F75" w:rsidRPr="001F46FB" w14:paraId="77CB6928" w14:textId="77777777" w:rsidTr="006713F3">
        <w:trPr>
          <w:trHeight w:val="315"/>
          <w:jc w:val="center"/>
        </w:trPr>
        <w:tc>
          <w:tcPr>
            <w:tcW w:w="371" w:type="dxa"/>
            <w:tcBorders>
              <w:top w:val="dotted" w:sz="4" w:space="0" w:color="auto"/>
              <w:left w:val="double" w:sz="4" w:space="0" w:color="auto"/>
              <w:bottom w:val="dotted" w:sz="4" w:space="0" w:color="auto"/>
              <w:right w:val="dotted" w:sz="4" w:space="0" w:color="auto"/>
            </w:tcBorders>
            <w:shd w:val="clear" w:color="auto" w:fill="auto"/>
            <w:noWrap/>
            <w:vAlign w:val="center"/>
          </w:tcPr>
          <w:p w14:paraId="17131C74" w14:textId="77777777" w:rsidR="000D7F75" w:rsidRPr="001F46FB" w:rsidRDefault="000D7F75" w:rsidP="006713F3">
            <w:pPr>
              <w:jc w:val="center"/>
              <w:rPr>
                <w:rFonts w:eastAsia="Times New Roman" w:cs="Times New Roman"/>
                <w:b/>
                <w:iCs/>
                <w:sz w:val="20"/>
                <w:szCs w:val="20"/>
                <w:lang w:eastAsia="en-CA"/>
              </w:rPr>
            </w:pPr>
          </w:p>
        </w:tc>
        <w:tc>
          <w:tcPr>
            <w:tcW w:w="1932" w:type="dxa"/>
            <w:vMerge/>
            <w:tcBorders>
              <w:left w:val="dotted" w:sz="4" w:space="0" w:color="auto"/>
              <w:right w:val="single" w:sz="4" w:space="0" w:color="auto"/>
            </w:tcBorders>
            <w:shd w:val="clear" w:color="auto" w:fill="auto"/>
            <w:noWrap/>
            <w:vAlign w:val="center"/>
          </w:tcPr>
          <w:p w14:paraId="533743A3" w14:textId="77777777" w:rsidR="000D7F75" w:rsidRPr="001F46FB" w:rsidRDefault="000D7F75" w:rsidP="006713F3">
            <w:pPr>
              <w:jc w:val="center"/>
              <w:rPr>
                <w:rFonts w:eastAsia="Times New Roman" w:cs="Times New Roman"/>
                <w:b/>
                <w:iCs/>
                <w:sz w:val="20"/>
                <w:szCs w:val="20"/>
                <w:lang w:eastAsia="en-CA"/>
              </w:rPr>
            </w:pPr>
          </w:p>
        </w:tc>
        <w:tc>
          <w:tcPr>
            <w:tcW w:w="4011" w:type="dxa"/>
            <w:tcBorders>
              <w:top w:val="dotted" w:sz="4" w:space="0" w:color="auto"/>
              <w:left w:val="single" w:sz="4" w:space="0" w:color="auto"/>
              <w:bottom w:val="dotted" w:sz="4" w:space="0" w:color="auto"/>
              <w:right w:val="single" w:sz="4" w:space="0" w:color="auto"/>
            </w:tcBorders>
            <w:shd w:val="clear" w:color="auto" w:fill="auto"/>
            <w:noWrap/>
            <w:vAlign w:val="center"/>
          </w:tcPr>
          <w:p w14:paraId="0A2AB895" w14:textId="77777777" w:rsidR="000D7F75" w:rsidRPr="001F46FB" w:rsidRDefault="000D7F75" w:rsidP="006713F3">
            <w:pPr>
              <w:jc w:val="left"/>
              <w:rPr>
                <w:rFonts w:eastAsia="Times New Roman" w:cs="Times New Roman"/>
                <w:b/>
                <w:iCs/>
                <w:sz w:val="20"/>
                <w:szCs w:val="20"/>
                <w:lang w:eastAsia="en-CA"/>
              </w:rPr>
            </w:pPr>
            <w:r w:rsidRPr="001F46FB">
              <w:rPr>
                <w:rFonts w:eastAsia="Times New Roman" w:cs="Times New Roman"/>
                <w:iCs/>
                <w:sz w:val="20"/>
                <w:szCs w:val="20"/>
                <w:lang w:eastAsia="en-CA"/>
              </w:rPr>
              <w:t>Fall (September-November)</w:t>
            </w:r>
          </w:p>
        </w:tc>
        <w:tc>
          <w:tcPr>
            <w:tcW w:w="2682" w:type="dxa"/>
            <w:gridSpan w:val="3"/>
            <w:tcBorders>
              <w:top w:val="dotted" w:sz="4" w:space="0" w:color="auto"/>
              <w:left w:val="single" w:sz="4" w:space="0" w:color="auto"/>
              <w:bottom w:val="dotted" w:sz="4" w:space="0" w:color="auto"/>
              <w:right w:val="double" w:sz="4" w:space="0" w:color="auto"/>
            </w:tcBorders>
            <w:shd w:val="clear" w:color="auto" w:fill="auto"/>
            <w:noWrap/>
            <w:vAlign w:val="center"/>
          </w:tcPr>
          <w:p w14:paraId="23F7E2FA" w14:textId="77777777" w:rsidR="000D7F75" w:rsidRPr="001F46FB" w:rsidRDefault="000D7F75" w:rsidP="006713F3">
            <w:pPr>
              <w:jc w:val="center"/>
              <w:rPr>
                <w:rFonts w:cs="Times New Roman"/>
                <w:b/>
                <w:iCs/>
                <w:sz w:val="20"/>
                <w:szCs w:val="20"/>
              </w:rPr>
            </w:pPr>
            <w:r w:rsidRPr="001F46FB">
              <w:rPr>
                <w:rFonts w:cs="Times New Roman"/>
                <w:iCs/>
                <w:sz w:val="20"/>
                <w:szCs w:val="20"/>
              </w:rPr>
              <w:t>23.3</w:t>
            </w:r>
          </w:p>
        </w:tc>
      </w:tr>
      <w:tr w:rsidR="000D7F75" w:rsidRPr="001F46FB" w14:paraId="6D7B35BC" w14:textId="77777777" w:rsidTr="006713F3">
        <w:trPr>
          <w:trHeight w:val="315"/>
          <w:jc w:val="center"/>
        </w:trPr>
        <w:tc>
          <w:tcPr>
            <w:tcW w:w="371" w:type="dxa"/>
            <w:tcBorders>
              <w:top w:val="dotted" w:sz="4" w:space="0" w:color="auto"/>
              <w:left w:val="double" w:sz="4" w:space="0" w:color="auto"/>
              <w:bottom w:val="double" w:sz="4" w:space="0" w:color="auto"/>
              <w:right w:val="dotted" w:sz="4" w:space="0" w:color="auto"/>
            </w:tcBorders>
            <w:shd w:val="clear" w:color="auto" w:fill="auto"/>
            <w:noWrap/>
            <w:vAlign w:val="center"/>
          </w:tcPr>
          <w:p w14:paraId="518E29A7" w14:textId="77777777" w:rsidR="000D7F75" w:rsidRPr="001F46FB" w:rsidRDefault="000D7F75" w:rsidP="006713F3">
            <w:pPr>
              <w:jc w:val="center"/>
              <w:rPr>
                <w:rFonts w:eastAsia="Times New Roman" w:cs="Times New Roman"/>
                <w:b/>
                <w:iCs/>
                <w:sz w:val="20"/>
                <w:szCs w:val="20"/>
                <w:lang w:eastAsia="en-CA"/>
              </w:rPr>
            </w:pPr>
          </w:p>
        </w:tc>
        <w:tc>
          <w:tcPr>
            <w:tcW w:w="1932" w:type="dxa"/>
            <w:vMerge/>
            <w:tcBorders>
              <w:left w:val="dotted" w:sz="4" w:space="0" w:color="auto"/>
              <w:bottom w:val="double" w:sz="4" w:space="0" w:color="auto"/>
              <w:right w:val="single" w:sz="4" w:space="0" w:color="auto"/>
            </w:tcBorders>
            <w:shd w:val="clear" w:color="auto" w:fill="auto"/>
            <w:noWrap/>
            <w:vAlign w:val="center"/>
          </w:tcPr>
          <w:p w14:paraId="55E0CAE7" w14:textId="77777777" w:rsidR="000D7F75" w:rsidRPr="001F46FB" w:rsidRDefault="000D7F75" w:rsidP="006713F3">
            <w:pPr>
              <w:jc w:val="center"/>
              <w:rPr>
                <w:rFonts w:eastAsia="Times New Roman" w:cs="Times New Roman"/>
                <w:b/>
                <w:iCs/>
                <w:sz w:val="20"/>
                <w:szCs w:val="20"/>
                <w:lang w:eastAsia="en-CA"/>
              </w:rPr>
            </w:pPr>
          </w:p>
        </w:tc>
        <w:tc>
          <w:tcPr>
            <w:tcW w:w="4011" w:type="dxa"/>
            <w:tcBorders>
              <w:top w:val="dotted" w:sz="4" w:space="0" w:color="auto"/>
              <w:left w:val="single" w:sz="4" w:space="0" w:color="auto"/>
              <w:bottom w:val="double" w:sz="4" w:space="0" w:color="auto"/>
              <w:right w:val="single" w:sz="4" w:space="0" w:color="auto"/>
            </w:tcBorders>
            <w:shd w:val="clear" w:color="auto" w:fill="auto"/>
            <w:noWrap/>
            <w:vAlign w:val="center"/>
          </w:tcPr>
          <w:p w14:paraId="2BD4D497" w14:textId="77777777" w:rsidR="000D7F75" w:rsidRPr="001F46FB" w:rsidRDefault="000D7F75" w:rsidP="006713F3">
            <w:pPr>
              <w:jc w:val="left"/>
              <w:rPr>
                <w:rFonts w:eastAsia="Times New Roman" w:cs="Times New Roman"/>
                <w:b/>
                <w:iCs/>
                <w:sz w:val="20"/>
                <w:szCs w:val="20"/>
                <w:lang w:eastAsia="en-CA"/>
              </w:rPr>
            </w:pPr>
            <w:r w:rsidRPr="001F46FB">
              <w:rPr>
                <w:rFonts w:eastAsia="Times New Roman" w:cs="Times New Roman"/>
                <w:iCs/>
                <w:sz w:val="20"/>
                <w:szCs w:val="20"/>
                <w:lang w:eastAsia="en-CA"/>
              </w:rPr>
              <w:t>Winter (December-February)</w:t>
            </w:r>
          </w:p>
        </w:tc>
        <w:tc>
          <w:tcPr>
            <w:tcW w:w="2682" w:type="dxa"/>
            <w:gridSpan w:val="3"/>
            <w:tcBorders>
              <w:top w:val="dotted" w:sz="4" w:space="0" w:color="auto"/>
              <w:left w:val="single" w:sz="4" w:space="0" w:color="auto"/>
              <w:bottom w:val="double" w:sz="4" w:space="0" w:color="auto"/>
              <w:right w:val="double" w:sz="4" w:space="0" w:color="auto"/>
            </w:tcBorders>
            <w:shd w:val="clear" w:color="auto" w:fill="auto"/>
            <w:noWrap/>
            <w:vAlign w:val="center"/>
          </w:tcPr>
          <w:p w14:paraId="1EEC6213" w14:textId="77777777" w:rsidR="000D7F75" w:rsidRPr="001F46FB" w:rsidRDefault="000D7F75" w:rsidP="006713F3">
            <w:pPr>
              <w:jc w:val="center"/>
              <w:rPr>
                <w:rFonts w:cs="Times New Roman"/>
                <w:b/>
                <w:iCs/>
                <w:sz w:val="20"/>
                <w:szCs w:val="20"/>
              </w:rPr>
            </w:pPr>
            <w:r w:rsidRPr="001F46FB">
              <w:rPr>
                <w:rFonts w:cs="Times New Roman"/>
                <w:iCs/>
                <w:sz w:val="20"/>
                <w:szCs w:val="20"/>
              </w:rPr>
              <w:t>18.6</w:t>
            </w:r>
          </w:p>
        </w:tc>
      </w:tr>
      <w:tr w:rsidR="000D7F75" w:rsidRPr="001F46FB" w14:paraId="0C9D17B3" w14:textId="77777777" w:rsidTr="006713F3">
        <w:trPr>
          <w:trHeight w:val="315"/>
          <w:jc w:val="center"/>
        </w:trPr>
        <w:tc>
          <w:tcPr>
            <w:tcW w:w="8996" w:type="dxa"/>
            <w:gridSpan w:val="6"/>
            <w:tcBorders>
              <w:top w:val="double" w:sz="4" w:space="0" w:color="auto"/>
              <w:left w:val="double" w:sz="4" w:space="0" w:color="auto"/>
              <w:bottom w:val="double" w:sz="4" w:space="0" w:color="auto"/>
              <w:right w:val="double" w:sz="4" w:space="0" w:color="auto"/>
            </w:tcBorders>
            <w:shd w:val="clear" w:color="auto" w:fill="auto"/>
            <w:noWrap/>
            <w:vAlign w:val="center"/>
          </w:tcPr>
          <w:p w14:paraId="2AC96E66" w14:textId="77777777" w:rsidR="000D7F75" w:rsidRPr="00D367CA" w:rsidRDefault="000D7F75" w:rsidP="006713F3">
            <w:pPr>
              <w:jc w:val="left"/>
              <w:rPr>
                <w:rFonts w:cs="Times New Roman"/>
                <w:b/>
                <w:bCs/>
                <w:iCs/>
                <w:sz w:val="20"/>
                <w:szCs w:val="20"/>
              </w:rPr>
            </w:pPr>
            <w:r w:rsidRPr="00D367CA">
              <w:rPr>
                <w:rFonts w:eastAsia="Times New Roman" w:cs="Times New Roman"/>
                <w:b/>
                <w:bCs/>
                <w:iCs/>
                <w:sz w:val="20"/>
                <w:szCs w:val="20"/>
                <w:lang w:eastAsia="en-CA"/>
              </w:rPr>
              <w:t>Built Environment and Land Use Attributes</w:t>
            </w:r>
          </w:p>
        </w:tc>
      </w:tr>
      <w:tr w:rsidR="000D7F75" w:rsidRPr="001F46FB" w14:paraId="750DCAB7" w14:textId="77777777" w:rsidTr="006713F3">
        <w:trPr>
          <w:trHeight w:val="315"/>
          <w:jc w:val="center"/>
        </w:trPr>
        <w:tc>
          <w:tcPr>
            <w:tcW w:w="371" w:type="dxa"/>
            <w:tcBorders>
              <w:top w:val="double" w:sz="4" w:space="0" w:color="auto"/>
              <w:left w:val="double" w:sz="4" w:space="0" w:color="auto"/>
              <w:bottom w:val="double" w:sz="4" w:space="0" w:color="auto"/>
              <w:right w:val="dotted" w:sz="4" w:space="0" w:color="auto"/>
            </w:tcBorders>
            <w:shd w:val="clear" w:color="auto" w:fill="auto"/>
            <w:noWrap/>
            <w:vAlign w:val="center"/>
          </w:tcPr>
          <w:p w14:paraId="01A2DCF0" w14:textId="77777777" w:rsidR="000D7F75" w:rsidRPr="001F46FB" w:rsidRDefault="000D7F75" w:rsidP="006713F3">
            <w:pPr>
              <w:jc w:val="center"/>
              <w:rPr>
                <w:rFonts w:eastAsia="Times New Roman" w:cs="Times New Roman"/>
                <w:b/>
                <w:iCs/>
                <w:sz w:val="20"/>
                <w:szCs w:val="20"/>
                <w:lang w:eastAsia="en-CA"/>
              </w:rPr>
            </w:pPr>
          </w:p>
        </w:tc>
        <w:tc>
          <w:tcPr>
            <w:tcW w:w="1932" w:type="dxa"/>
            <w:tcBorders>
              <w:top w:val="double" w:sz="4" w:space="0" w:color="auto"/>
              <w:left w:val="dotted" w:sz="4" w:space="0" w:color="auto"/>
              <w:bottom w:val="double" w:sz="4" w:space="0" w:color="auto"/>
              <w:right w:val="single" w:sz="4" w:space="0" w:color="auto"/>
            </w:tcBorders>
            <w:shd w:val="clear" w:color="auto" w:fill="auto"/>
            <w:noWrap/>
            <w:vAlign w:val="center"/>
          </w:tcPr>
          <w:p w14:paraId="60028B6C" w14:textId="77777777" w:rsidR="000D7F75" w:rsidRPr="001F46FB" w:rsidRDefault="000D7F75" w:rsidP="006713F3">
            <w:pPr>
              <w:jc w:val="left"/>
              <w:rPr>
                <w:rFonts w:eastAsia="Times New Roman" w:cs="Times New Roman"/>
                <w:b/>
                <w:iCs/>
                <w:sz w:val="20"/>
                <w:szCs w:val="20"/>
                <w:lang w:eastAsia="en-CA"/>
              </w:rPr>
            </w:pPr>
            <w:r w:rsidRPr="001F46FB">
              <w:rPr>
                <w:rFonts w:eastAsia="Times New Roman" w:cs="Times New Roman"/>
                <w:iCs/>
                <w:sz w:val="20"/>
                <w:szCs w:val="20"/>
                <w:lang w:eastAsia="en-CA"/>
              </w:rPr>
              <w:t>Historic District</w:t>
            </w:r>
          </w:p>
        </w:tc>
        <w:tc>
          <w:tcPr>
            <w:tcW w:w="4011" w:type="dxa"/>
            <w:tcBorders>
              <w:top w:val="double" w:sz="4" w:space="0" w:color="auto"/>
              <w:left w:val="single" w:sz="4" w:space="0" w:color="auto"/>
              <w:bottom w:val="double" w:sz="4" w:space="0" w:color="auto"/>
              <w:right w:val="single" w:sz="4" w:space="0" w:color="auto"/>
            </w:tcBorders>
            <w:shd w:val="clear" w:color="auto" w:fill="auto"/>
            <w:noWrap/>
            <w:vAlign w:val="center"/>
          </w:tcPr>
          <w:p w14:paraId="5CAB9CD4" w14:textId="77777777" w:rsidR="000D7F75" w:rsidRPr="001F46FB" w:rsidRDefault="000D7F75" w:rsidP="006713F3">
            <w:pPr>
              <w:jc w:val="left"/>
              <w:rPr>
                <w:rFonts w:eastAsia="Times New Roman" w:cs="Times New Roman"/>
                <w:b/>
                <w:iCs/>
                <w:sz w:val="20"/>
                <w:szCs w:val="20"/>
                <w:lang w:eastAsia="en-CA"/>
              </w:rPr>
            </w:pPr>
            <w:r w:rsidRPr="001F46FB">
              <w:rPr>
                <w:rFonts w:eastAsia="Times New Roman" w:cs="Times New Roman"/>
                <w:iCs/>
                <w:sz w:val="20"/>
                <w:szCs w:val="20"/>
                <w:lang w:eastAsia="en-CA"/>
              </w:rPr>
              <w:t>Presence of origin on historic district or not</w:t>
            </w:r>
          </w:p>
        </w:tc>
        <w:tc>
          <w:tcPr>
            <w:tcW w:w="2682" w:type="dxa"/>
            <w:gridSpan w:val="3"/>
            <w:tcBorders>
              <w:top w:val="double" w:sz="4" w:space="0" w:color="auto"/>
              <w:left w:val="single" w:sz="4" w:space="0" w:color="auto"/>
              <w:bottom w:val="double" w:sz="4" w:space="0" w:color="auto"/>
              <w:right w:val="double" w:sz="4" w:space="0" w:color="auto"/>
            </w:tcBorders>
            <w:shd w:val="clear" w:color="auto" w:fill="auto"/>
            <w:noWrap/>
            <w:vAlign w:val="center"/>
          </w:tcPr>
          <w:p w14:paraId="3EAC5A37" w14:textId="77777777" w:rsidR="000D7F75" w:rsidRPr="001F46FB" w:rsidRDefault="000D7F75" w:rsidP="006713F3">
            <w:pPr>
              <w:jc w:val="center"/>
              <w:rPr>
                <w:rFonts w:cs="Times New Roman"/>
                <w:b/>
                <w:iCs/>
                <w:sz w:val="20"/>
                <w:szCs w:val="20"/>
              </w:rPr>
            </w:pPr>
            <w:r w:rsidRPr="001F46FB">
              <w:rPr>
                <w:rFonts w:cs="Times New Roman"/>
                <w:iCs/>
                <w:sz w:val="20"/>
                <w:szCs w:val="20"/>
              </w:rPr>
              <w:t>29.7</w:t>
            </w:r>
          </w:p>
        </w:tc>
      </w:tr>
      <w:tr w:rsidR="000D7F75" w:rsidRPr="001F46FB" w14:paraId="4575C7B4" w14:textId="77777777" w:rsidTr="006713F3">
        <w:trPr>
          <w:trHeight w:val="315"/>
          <w:jc w:val="center"/>
        </w:trPr>
        <w:tc>
          <w:tcPr>
            <w:tcW w:w="371" w:type="dxa"/>
            <w:tcBorders>
              <w:top w:val="double" w:sz="4" w:space="0" w:color="auto"/>
              <w:left w:val="double" w:sz="4" w:space="0" w:color="auto"/>
              <w:bottom w:val="double" w:sz="4" w:space="0" w:color="auto"/>
              <w:right w:val="dotted" w:sz="4" w:space="0" w:color="auto"/>
            </w:tcBorders>
            <w:shd w:val="clear" w:color="auto" w:fill="auto"/>
            <w:noWrap/>
            <w:vAlign w:val="center"/>
          </w:tcPr>
          <w:p w14:paraId="2D26CD69" w14:textId="77777777" w:rsidR="000D7F75" w:rsidRPr="001F46FB" w:rsidRDefault="000D7F75" w:rsidP="006713F3">
            <w:pPr>
              <w:jc w:val="center"/>
              <w:rPr>
                <w:rFonts w:eastAsia="Times New Roman" w:cs="Times New Roman"/>
                <w:b/>
                <w:iCs/>
                <w:sz w:val="20"/>
                <w:szCs w:val="20"/>
                <w:lang w:eastAsia="en-CA"/>
              </w:rPr>
            </w:pPr>
          </w:p>
        </w:tc>
        <w:tc>
          <w:tcPr>
            <w:tcW w:w="1932" w:type="dxa"/>
            <w:tcBorders>
              <w:top w:val="double" w:sz="4" w:space="0" w:color="auto"/>
              <w:left w:val="dotted" w:sz="4" w:space="0" w:color="auto"/>
              <w:bottom w:val="double" w:sz="4" w:space="0" w:color="auto"/>
              <w:right w:val="single" w:sz="4" w:space="0" w:color="auto"/>
            </w:tcBorders>
            <w:shd w:val="clear" w:color="auto" w:fill="auto"/>
            <w:noWrap/>
            <w:vAlign w:val="center"/>
          </w:tcPr>
          <w:p w14:paraId="44A30398" w14:textId="77777777" w:rsidR="000D7F75" w:rsidRPr="001F46FB" w:rsidRDefault="000D7F75" w:rsidP="006713F3">
            <w:pPr>
              <w:jc w:val="left"/>
              <w:rPr>
                <w:rFonts w:eastAsia="Times New Roman" w:cs="Times New Roman"/>
                <w:b/>
                <w:iCs/>
                <w:sz w:val="20"/>
                <w:szCs w:val="20"/>
                <w:lang w:eastAsia="en-CA"/>
              </w:rPr>
            </w:pPr>
            <w:r w:rsidRPr="001F46FB">
              <w:rPr>
                <w:rFonts w:eastAsia="Times New Roman" w:cs="Times New Roman"/>
                <w:iCs/>
                <w:sz w:val="20"/>
                <w:szCs w:val="20"/>
                <w:lang w:eastAsia="en-CA"/>
              </w:rPr>
              <w:t>Airport Indicator</w:t>
            </w:r>
          </w:p>
        </w:tc>
        <w:tc>
          <w:tcPr>
            <w:tcW w:w="4011" w:type="dxa"/>
            <w:tcBorders>
              <w:top w:val="double" w:sz="4" w:space="0" w:color="auto"/>
              <w:left w:val="single" w:sz="4" w:space="0" w:color="auto"/>
              <w:bottom w:val="double" w:sz="4" w:space="0" w:color="auto"/>
              <w:right w:val="single" w:sz="4" w:space="0" w:color="auto"/>
            </w:tcBorders>
            <w:shd w:val="clear" w:color="auto" w:fill="auto"/>
            <w:noWrap/>
            <w:vAlign w:val="center"/>
          </w:tcPr>
          <w:p w14:paraId="3CCDBEE0" w14:textId="77777777" w:rsidR="000D7F75" w:rsidRPr="001F46FB" w:rsidRDefault="000D7F75" w:rsidP="006713F3">
            <w:pPr>
              <w:jc w:val="left"/>
              <w:rPr>
                <w:rFonts w:eastAsia="Times New Roman" w:cs="Times New Roman"/>
                <w:b/>
                <w:iCs/>
                <w:sz w:val="20"/>
                <w:szCs w:val="20"/>
                <w:lang w:eastAsia="en-CA"/>
              </w:rPr>
            </w:pPr>
            <w:r w:rsidRPr="001F46FB">
              <w:rPr>
                <w:rFonts w:eastAsia="Times New Roman" w:cs="Times New Roman"/>
                <w:iCs/>
                <w:sz w:val="20"/>
                <w:szCs w:val="20"/>
                <w:lang w:eastAsia="en-CA"/>
              </w:rPr>
              <w:t>Airport within the Taxi Zone</w:t>
            </w:r>
          </w:p>
        </w:tc>
        <w:tc>
          <w:tcPr>
            <w:tcW w:w="2682" w:type="dxa"/>
            <w:gridSpan w:val="3"/>
            <w:tcBorders>
              <w:top w:val="double" w:sz="4" w:space="0" w:color="auto"/>
              <w:left w:val="single" w:sz="4" w:space="0" w:color="auto"/>
              <w:bottom w:val="double" w:sz="4" w:space="0" w:color="auto"/>
              <w:right w:val="double" w:sz="4" w:space="0" w:color="auto"/>
            </w:tcBorders>
            <w:shd w:val="clear" w:color="auto" w:fill="auto"/>
            <w:noWrap/>
            <w:vAlign w:val="center"/>
          </w:tcPr>
          <w:p w14:paraId="3C207D5A" w14:textId="77777777" w:rsidR="000D7F75" w:rsidRPr="001F46FB" w:rsidRDefault="000D7F75" w:rsidP="006713F3">
            <w:pPr>
              <w:jc w:val="center"/>
              <w:rPr>
                <w:rFonts w:cs="Times New Roman"/>
                <w:b/>
                <w:iCs/>
                <w:sz w:val="20"/>
                <w:szCs w:val="20"/>
              </w:rPr>
            </w:pPr>
            <w:r w:rsidRPr="001F46FB">
              <w:rPr>
                <w:rFonts w:cs="Times New Roman"/>
                <w:iCs/>
                <w:sz w:val="20"/>
                <w:szCs w:val="20"/>
              </w:rPr>
              <w:t>1.2</w:t>
            </w:r>
          </w:p>
        </w:tc>
      </w:tr>
    </w:tbl>
    <w:p w14:paraId="4F4AF36C" w14:textId="773B2825" w:rsidR="00CE14D8" w:rsidRDefault="00CE14D8" w:rsidP="004279F9"/>
    <w:p w14:paraId="3380178B" w14:textId="0B5962B9" w:rsidR="000D7F75" w:rsidRDefault="000D7F75" w:rsidP="000D7F75"/>
    <w:p w14:paraId="7F2CFB37" w14:textId="256D23D9" w:rsidR="00EC3E97" w:rsidRDefault="00EC3E97" w:rsidP="000D7F75"/>
    <w:p w14:paraId="6705125E" w14:textId="627466B1" w:rsidR="00EC3E97" w:rsidRDefault="00EC3E97" w:rsidP="000D7F75"/>
    <w:p w14:paraId="26947110" w14:textId="7705A2CB" w:rsidR="00EC3E97" w:rsidRDefault="00EC3E97" w:rsidP="000D7F75"/>
    <w:p w14:paraId="2E4332D8" w14:textId="07EDA7F4" w:rsidR="00EC3E97" w:rsidRDefault="00EC3E97" w:rsidP="000D7F75"/>
    <w:p w14:paraId="4350E3CD" w14:textId="7021ED59" w:rsidR="00EC3E97" w:rsidRDefault="00EC3E97" w:rsidP="000D7F75"/>
    <w:p w14:paraId="609B54B5" w14:textId="76C48853" w:rsidR="00EC3E97" w:rsidRDefault="00EC3E97" w:rsidP="000D7F75"/>
    <w:p w14:paraId="6CAED2E2" w14:textId="45EC2356" w:rsidR="00EC3E97" w:rsidRDefault="00EC3E97" w:rsidP="000D7F75"/>
    <w:p w14:paraId="0F147249" w14:textId="441D4A76" w:rsidR="00EC3E97" w:rsidRDefault="00EC3E97" w:rsidP="000D7F75"/>
    <w:p w14:paraId="32BE61DE" w14:textId="4796FD29" w:rsidR="00EC3E97" w:rsidRDefault="00EC3E97" w:rsidP="000D7F75"/>
    <w:p w14:paraId="067AE08B" w14:textId="37005AC7" w:rsidR="00EC3E97" w:rsidRDefault="00EC3E97" w:rsidP="000D7F75"/>
    <w:p w14:paraId="23A75B36" w14:textId="5170DD4D" w:rsidR="00EC3E97" w:rsidRDefault="00EC3E97" w:rsidP="000D7F75"/>
    <w:p w14:paraId="71E6C649" w14:textId="44A3CBD0" w:rsidR="00EC3E97" w:rsidRDefault="00EC3E97" w:rsidP="000D7F75"/>
    <w:p w14:paraId="5ACEBA23" w14:textId="45BDF5D6" w:rsidR="00EC3E97" w:rsidRDefault="00EC3E97" w:rsidP="000D7F75"/>
    <w:p w14:paraId="238CFC3E" w14:textId="3A28C11A" w:rsidR="00EC3E97" w:rsidRDefault="00EC3E97" w:rsidP="000D7F75"/>
    <w:p w14:paraId="4884C728" w14:textId="77777777" w:rsidR="00EC3E97" w:rsidRDefault="00EC3E97" w:rsidP="000D7F75"/>
    <w:p w14:paraId="3CA14E4C" w14:textId="77777777" w:rsidR="000D7F75" w:rsidRPr="009453FF" w:rsidRDefault="000D7F75" w:rsidP="000D7F75">
      <w:pPr>
        <w:rPr>
          <w:rFonts w:cs="Times New Roman"/>
          <w:b/>
          <w:bCs/>
          <w:szCs w:val="24"/>
        </w:rPr>
      </w:pPr>
      <w:r w:rsidRPr="00413837">
        <w:rPr>
          <w:rStyle w:val="ParagraphChar"/>
          <w:rFonts w:cs="Times New Roman" w:hint="eastAsia"/>
          <w:b/>
          <w:bCs/>
          <w:lang w:val="en-US"/>
        </w:rPr>
        <w:lastRenderedPageBreak/>
        <w:t>Table</w:t>
      </w:r>
      <w:r w:rsidRPr="001F46FB">
        <w:rPr>
          <w:rStyle w:val="ParagraphChar"/>
          <w:rFonts w:cs="Times New Roman" w:hint="eastAsia"/>
          <w:b/>
          <w:bCs/>
          <w:lang w:val="en-US"/>
        </w:rPr>
        <w:t xml:space="preserve"> </w:t>
      </w:r>
      <w:r w:rsidRPr="001F46FB">
        <w:rPr>
          <w:rStyle w:val="ParagraphChar"/>
          <w:rFonts w:cs="Times New Roman"/>
          <w:b/>
          <w:bCs/>
          <w:lang w:val="en-US"/>
        </w:rPr>
        <w:t>2</w:t>
      </w:r>
      <w:r w:rsidRPr="001F46FB">
        <w:rPr>
          <w:rFonts w:cs="Times New Roman"/>
          <w:b/>
          <w:bCs/>
          <w:szCs w:val="24"/>
        </w:rPr>
        <w:t xml:space="preserve"> </w:t>
      </w:r>
      <w:r w:rsidRPr="009453FF">
        <w:rPr>
          <w:rFonts w:cs="Times New Roman"/>
          <w:b/>
          <w:bCs/>
          <w:szCs w:val="24"/>
        </w:rPr>
        <w:t>Linear Mixed Model Results</w:t>
      </w:r>
      <w:r>
        <w:rPr>
          <w:rFonts w:cs="Times New Roman"/>
          <w:b/>
          <w:bCs/>
          <w:szCs w:val="24"/>
        </w:rPr>
        <w:t xml:space="preserve"> for TNC Origin Demand</w:t>
      </w:r>
    </w:p>
    <w:tbl>
      <w:tblPr>
        <w:tblW w:w="5000" w:type="pct"/>
        <w:tblLook w:val="04A0" w:firstRow="1" w:lastRow="0" w:firstColumn="1" w:lastColumn="0" w:noHBand="0" w:noVBand="1"/>
      </w:tblPr>
      <w:tblGrid>
        <w:gridCol w:w="6383"/>
        <w:gridCol w:w="1356"/>
        <w:gridCol w:w="1241"/>
      </w:tblGrid>
      <w:tr w:rsidR="000D7F75" w:rsidRPr="009453FF" w14:paraId="4612D962" w14:textId="77777777" w:rsidTr="006713F3">
        <w:trPr>
          <w:trHeight w:val="312"/>
        </w:trPr>
        <w:tc>
          <w:tcPr>
            <w:tcW w:w="3554" w:type="pct"/>
            <w:tcBorders>
              <w:top w:val="double" w:sz="6" w:space="0" w:color="auto"/>
              <w:left w:val="double" w:sz="6" w:space="0" w:color="auto"/>
              <w:bottom w:val="double" w:sz="6" w:space="0" w:color="auto"/>
              <w:right w:val="double" w:sz="6" w:space="0" w:color="auto"/>
            </w:tcBorders>
            <w:shd w:val="clear" w:color="auto" w:fill="auto"/>
            <w:noWrap/>
            <w:vAlign w:val="center"/>
            <w:hideMark/>
          </w:tcPr>
          <w:p w14:paraId="1345951A" w14:textId="77777777" w:rsidR="000D7F75" w:rsidRPr="0021025D" w:rsidRDefault="000D7F75" w:rsidP="006713F3">
            <w:pPr>
              <w:rPr>
                <w:rFonts w:eastAsia="Times New Roman" w:cs="Times New Roman"/>
                <w:b/>
                <w:bCs/>
                <w:color w:val="000000"/>
                <w:sz w:val="20"/>
                <w:szCs w:val="20"/>
              </w:rPr>
            </w:pPr>
            <w:r w:rsidRPr="0021025D">
              <w:rPr>
                <w:rFonts w:eastAsia="Times New Roman" w:cs="Times New Roman"/>
                <w:b/>
                <w:bCs/>
                <w:color w:val="000000"/>
                <w:sz w:val="20"/>
                <w:szCs w:val="20"/>
              </w:rPr>
              <w:t>Parameter</w:t>
            </w:r>
          </w:p>
        </w:tc>
        <w:tc>
          <w:tcPr>
            <w:tcW w:w="755" w:type="pct"/>
            <w:tcBorders>
              <w:top w:val="double" w:sz="6" w:space="0" w:color="auto"/>
              <w:left w:val="nil"/>
              <w:bottom w:val="double" w:sz="6" w:space="0" w:color="auto"/>
              <w:right w:val="single" w:sz="4" w:space="0" w:color="auto"/>
            </w:tcBorders>
            <w:shd w:val="clear" w:color="auto" w:fill="auto"/>
            <w:noWrap/>
            <w:vAlign w:val="center"/>
            <w:hideMark/>
          </w:tcPr>
          <w:p w14:paraId="6F75B19A" w14:textId="77777777" w:rsidR="000D7F75" w:rsidRPr="00403A6C" w:rsidRDefault="000D7F75" w:rsidP="006C33D4">
            <w:pPr>
              <w:jc w:val="center"/>
              <w:rPr>
                <w:rFonts w:eastAsia="Times New Roman" w:cs="Times New Roman"/>
                <w:b/>
                <w:bCs/>
                <w:color w:val="000000"/>
                <w:sz w:val="20"/>
                <w:szCs w:val="20"/>
              </w:rPr>
            </w:pPr>
            <w:r w:rsidRPr="00403A6C">
              <w:rPr>
                <w:rFonts w:eastAsia="Times New Roman" w:cs="Times New Roman"/>
                <w:b/>
                <w:bCs/>
                <w:color w:val="000000"/>
                <w:sz w:val="20"/>
                <w:szCs w:val="20"/>
              </w:rPr>
              <w:t>Estimates</w:t>
            </w:r>
          </w:p>
        </w:tc>
        <w:tc>
          <w:tcPr>
            <w:tcW w:w="691" w:type="pct"/>
            <w:tcBorders>
              <w:top w:val="double" w:sz="6" w:space="0" w:color="auto"/>
              <w:left w:val="nil"/>
              <w:bottom w:val="double" w:sz="6" w:space="0" w:color="auto"/>
              <w:right w:val="double" w:sz="6" w:space="0" w:color="auto"/>
            </w:tcBorders>
            <w:shd w:val="clear" w:color="auto" w:fill="auto"/>
            <w:noWrap/>
            <w:vAlign w:val="center"/>
            <w:hideMark/>
          </w:tcPr>
          <w:p w14:paraId="112B52C4" w14:textId="77777777" w:rsidR="000D7F75" w:rsidRPr="00403A6C" w:rsidRDefault="000D7F75" w:rsidP="006C33D4">
            <w:pPr>
              <w:jc w:val="center"/>
              <w:rPr>
                <w:rFonts w:eastAsia="Times New Roman" w:cs="Times New Roman"/>
                <w:b/>
                <w:bCs/>
                <w:color w:val="000000"/>
                <w:sz w:val="20"/>
                <w:szCs w:val="20"/>
              </w:rPr>
            </w:pPr>
            <w:r w:rsidRPr="00403A6C">
              <w:rPr>
                <w:rFonts w:eastAsia="Times New Roman" w:cs="Times New Roman"/>
                <w:b/>
                <w:bCs/>
                <w:color w:val="000000"/>
                <w:sz w:val="20"/>
                <w:szCs w:val="20"/>
              </w:rPr>
              <w:t>t-stats</w:t>
            </w:r>
          </w:p>
        </w:tc>
      </w:tr>
      <w:tr w:rsidR="000D7F75" w:rsidRPr="009453FF" w14:paraId="059F7685" w14:textId="77777777" w:rsidTr="006713F3">
        <w:trPr>
          <w:trHeight w:val="312"/>
        </w:trPr>
        <w:tc>
          <w:tcPr>
            <w:tcW w:w="3554" w:type="pct"/>
            <w:tcBorders>
              <w:top w:val="nil"/>
              <w:left w:val="double" w:sz="6" w:space="0" w:color="auto"/>
              <w:bottom w:val="nil"/>
              <w:right w:val="single" w:sz="4" w:space="0" w:color="auto"/>
            </w:tcBorders>
            <w:shd w:val="clear" w:color="auto" w:fill="auto"/>
            <w:noWrap/>
            <w:vAlign w:val="center"/>
            <w:hideMark/>
          </w:tcPr>
          <w:p w14:paraId="5C2A5692" w14:textId="77777777" w:rsidR="000D7F75" w:rsidRPr="009453FF" w:rsidRDefault="000D7F75" w:rsidP="006713F3">
            <w:pPr>
              <w:rPr>
                <w:rFonts w:eastAsia="Times New Roman" w:cs="Times New Roman"/>
                <w:color w:val="000000"/>
                <w:sz w:val="20"/>
                <w:szCs w:val="20"/>
              </w:rPr>
            </w:pPr>
            <w:r w:rsidRPr="009453FF">
              <w:rPr>
                <w:rFonts w:eastAsia="Times New Roman" w:cs="Times New Roman"/>
                <w:color w:val="000000"/>
                <w:sz w:val="20"/>
                <w:szCs w:val="20"/>
              </w:rPr>
              <w:t>Intercept</w:t>
            </w:r>
          </w:p>
        </w:tc>
        <w:tc>
          <w:tcPr>
            <w:tcW w:w="755" w:type="pct"/>
            <w:tcBorders>
              <w:top w:val="nil"/>
              <w:left w:val="nil"/>
              <w:bottom w:val="nil"/>
              <w:right w:val="single" w:sz="4" w:space="0" w:color="auto"/>
            </w:tcBorders>
            <w:shd w:val="clear" w:color="auto" w:fill="auto"/>
            <w:noWrap/>
            <w:vAlign w:val="center"/>
            <w:hideMark/>
          </w:tcPr>
          <w:p w14:paraId="5F48144D" w14:textId="77777777" w:rsidR="000D7F75" w:rsidRPr="009453FF" w:rsidRDefault="000D7F75" w:rsidP="00EC3E97">
            <w:pPr>
              <w:jc w:val="center"/>
              <w:rPr>
                <w:rFonts w:eastAsia="Times New Roman" w:cs="Times New Roman"/>
                <w:color w:val="000000"/>
                <w:sz w:val="20"/>
                <w:szCs w:val="20"/>
              </w:rPr>
            </w:pPr>
            <w:r w:rsidRPr="009453FF">
              <w:rPr>
                <w:rFonts w:eastAsia="Times New Roman" w:cs="Times New Roman"/>
                <w:color w:val="000000"/>
                <w:sz w:val="20"/>
                <w:szCs w:val="20"/>
              </w:rPr>
              <w:t>-1.679</w:t>
            </w:r>
          </w:p>
        </w:tc>
        <w:tc>
          <w:tcPr>
            <w:tcW w:w="691" w:type="pct"/>
            <w:tcBorders>
              <w:top w:val="nil"/>
              <w:left w:val="nil"/>
              <w:bottom w:val="nil"/>
              <w:right w:val="double" w:sz="6" w:space="0" w:color="auto"/>
            </w:tcBorders>
            <w:shd w:val="clear" w:color="auto" w:fill="auto"/>
            <w:noWrap/>
            <w:vAlign w:val="center"/>
            <w:hideMark/>
          </w:tcPr>
          <w:p w14:paraId="6B3FB213" w14:textId="77777777" w:rsidR="000D7F75" w:rsidRPr="009453FF" w:rsidRDefault="000D7F75" w:rsidP="00EC3E97">
            <w:pPr>
              <w:jc w:val="center"/>
              <w:rPr>
                <w:rFonts w:eastAsia="Times New Roman" w:cs="Times New Roman"/>
                <w:color w:val="000000"/>
                <w:sz w:val="20"/>
                <w:szCs w:val="20"/>
              </w:rPr>
            </w:pPr>
            <w:r w:rsidRPr="009453FF">
              <w:rPr>
                <w:rFonts w:eastAsia="Times New Roman" w:cs="Times New Roman"/>
                <w:color w:val="000000"/>
                <w:sz w:val="20"/>
                <w:szCs w:val="20"/>
              </w:rPr>
              <w:t>-3.903</w:t>
            </w:r>
          </w:p>
        </w:tc>
      </w:tr>
      <w:tr w:rsidR="000D7F75" w:rsidRPr="009453FF" w14:paraId="7DCFCE4F" w14:textId="77777777" w:rsidTr="006713F3">
        <w:trPr>
          <w:trHeight w:val="312"/>
        </w:trPr>
        <w:tc>
          <w:tcPr>
            <w:tcW w:w="5000" w:type="pct"/>
            <w:gridSpan w:val="3"/>
            <w:tcBorders>
              <w:top w:val="double" w:sz="6" w:space="0" w:color="auto"/>
              <w:left w:val="double" w:sz="6" w:space="0" w:color="auto"/>
              <w:bottom w:val="double" w:sz="6" w:space="0" w:color="auto"/>
              <w:right w:val="double" w:sz="6" w:space="0" w:color="000000"/>
            </w:tcBorders>
            <w:shd w:val="clear" w:color="auto" w:fill="auto"/>
            <w:noWrap/>
            <w:vAlign w:val="center"/>
            <w:hideMark/>
          </w:tcPr>
          <w:p w14:paraId="51928A48" w14:textId="77777777" w:rsidR="000D7F75" w:rsidRPr="009453FF" w:rsidRDefault="000D7F75" w:rsidP="006713F3">
            <w:pPr>
              <w:rPr>
                <w:rFonts w:eastAsia="Times New Roman" w:cs="Times New Roman"/>
                <w:b/>
                <w:bCs/>
                <w:color w:val="000000"/>
                <w:sz w:val="20"/>
                <w:szCs w:val="20"/>
              </w:rPr>
            </w:pPr>
            <w:r w:rsidRPr="009453FF">
              <w:rPr>
                <w:rFonts w:eastAsia="Times New Roman" w:cs="Times New Roman"/>
                <w:b/>
                <w:bCs/>
                <w:color w:val="000000"/>
                <w:sz w:val="20"/>
                <w:szCs w:val="20"/>
              </w:rPr>
              <w:t>Land Use and Built Environment Attributes</w:t>
            </w:r>
          </w:p>
        </w:tc>
      </w:tr>
      <w:tr w:rsidR="000D7F75" w:rsidRPr="009453FF" w14:paraId="650258BB" w14:textId="77777777" w:rsidTr="006713F3">
        <w:trPr>
          <w:trHeight w:val="300"/>
        </w:trPr>
        <w:tc>
          <w:tcPr>
            <w:tcW w:w="3554" w:type="pct"/>
            <w:tcBorders>
              <w:top w:val="nil"/>
              <w:left w:val="double" w:sz="6" w:space="0" w:color="auto"/>
              <w:bottom w:val="single" w:sz="4" w:space="0" w:color="auto"/>
              <w:right w:val="double" w:sz="6" w:space="0" w:color="auto"/>
            </w:tcBorders>
            <w:shd w:val="clear" w:color="auto" w:fill="auto"/>
            <w:noWrap/>
            <w:vAlign w:val="center"/>
            <w:hideMark/>
          </w:tcPr>
          <w:p w14:paraId="282AAAF5" w14:textId="77777777" w:rsidR="000D7F75" w:rsidRPr="009453FF" w:rsidRDefault="000D7F75" w:rsidP="006713F3">
            <w:pPr>
              <w:rPr>
                <w:rFonts w:eastAsia="Times New Roman" w:cs="Times New Roman"/>
                <w:color w:val="000000"/>
                <w:sz w:val="20"/>
                <w:szCs w:val="20"/>
              </w:rPr>
            </w:pPr>
            <w:r w:rsidRPr="009453FF">
              <w:rPr>
                <w:rFonts w:eastAsia="Times New Roman" w:cs="Times New Roman"/>
                <w:color w:val="000000"/>
                <w:sz w:val="20"/>
                <w:szCs w:val="20"/>
              </w:rPr>
              <w:t>Population Density</w:t>
            </w:r>
          </w:p>
        </w:tc>
        <w:tc>
          <w:tcPr>
            <w:tcW w:w="755" w:type="pct"/>
            <w:tcBorders>
              <w:top w:val="nil"/>
              <w:left w:val="nil"/>
              <w:bottom w:val="single" w:sz="4" w:space="0" w:color="auto"/>
              <w:right w:val="single" w:sz="4" w:space="0" w:color="auto"/>
            </w:tcBorders>
            <w:shd w:val="clear" w:color="auto" w:fill="auto"/>
            <w:noWrap/>
            <w:vAlign w:val="center"/>
            <w:hideMark/>
          </w:tcPr>
          <w:p w14:paraId="07ED2F08" w14:textId="77777777" w:rsidR="000D7F75" w:rsidRPr="009453FF" w:rsidRDefault="000D7F75" w:rsidP="00EC3E97">
            <w:pPr>
              <w:jc w:val="center"/>
              <w:rPr>
                <w:rFonts w:eastAsia="Times New Roman" w:cs="Times New Roman"/>
                <w:color w:val="000000"/>
                <w:sz w:val="20"/>
                <w:szCs w:val="20"/>
              </w:rPr>
            </w:pPr>
            <w:r w:rsidRPr="009453FF">
              <w:rPr>
                <w:rFonts w:eastAsia="Times New Roman" w:cs="Times New Roman"/>
                <w:color w:val="000000"/>
                <w:sz w:val="20"/>
                <w:szCs w:val="20"/>
              </w:rPr>
              <w:t>1.261</w:t>
            </w:r>
          </w:p>
        </w:tc>
        <w:tc>
          <w:tcPr>
            <w:tcW w:w="691" w:type="pct"/>
            <w:tcBorders>
              <w:top w:val="nil"/>
              <w:left w:val="nil"/>
              <w:bottom w:val="single" w:sz="4" w:space="0" w:color="auto"/>
              <w:right w:val="double" w:sz="6" w:space="0" w:color="auto"/>
            </w:tcBorders>
            <w:shd w:val="clear" w:color="auto" w:fill="auto"/>
            <w:noWrap/>
            <w:vAlign w:val="center"/>
            <w:hideMark/>
          </w:tcPr>
          <w:p w14:paraId="3131F7F6" w14:textId="77777777" w:rsidR="000D7F75" w:rsidRPr="009453FF" w:rsidRDefault="000D7F75" w:rsidP="00EC3E97">
            <w:pPr>
              <w:jc w:val="center"/>
              <w:rPr>
                <w:rFonts w:eastAsia="Times New Roman" w:cs="Times New Roman"/>
                <w:color w:val="000000"/>
                <w:sz w:val="20"/>
                <w:szCs w:val="20"/>
              </w:rPr>
            </w:pPr>
            <w:r w:rsidRPr="009453FF">
              <w:rPr>
                <w:rFonts w:eastAsia="Times New Roman" w:cs="Times New Roman"/>
                <w:color w:val="000000"/>
                <w:sz w:val="20"/>
                <w:szCs w:val="20"/>
              </w:rPr>
              <w:t>8.869</w:t>
            </w:r>
          </w:p>
        </w:tc>
      </w:tr>
      <w:tr w:rsidR="000D7F75" w:rsidRPr="009453FF" w14:paraId="1EC8D583" w14:textId="77777777" w:rsidTr="006713F3">
        <w:trPr>
          <w:trHeight w:val="288"/>
        </w:trPr>
        <w:tc>
          <w:tcPr>
            <w:tcW w:w="3554" w:type="pct"/>
            <w:tcBorders>
              <w:top w:val="nil"/>
              <w:left w:val="double" w:sz="6" w:space="0" w:color="auto"/>
              <w:bottom w:val="single" w:sz="4" w:space="0" w:color="auto"/>
              <w:right w:val="double" w:sz="6" w:space="0" w:color="auto"/>
            </w:tcBorders>
            <w:shd w:val="clear" w:color="auto" w:fill="auto"/>
            <w:noWrap/>
            <w:vAlign w:val="center"/>
            <w:hideMark/>
          </w:tcPr>
          <w:p w14:paraId="2612D8E6" w14:textId="77777777" w:rsidR="000D7F75" w:rsidRPr="009453FF" w:rsidRDefault="000D7F75" w:rsidP="006713F3">
            <w:pPr>
              <w:rPr>
                <w:rFonts w:eastAsia="Times New Roman" w:cs="Times New Roman"/>
                <w:color w:val="000000"/>
                <w:sz w:val="20"/>
                <w:szCs w:val="20"/>
              </w:rPr>
            </w:pPr>
            <w:r w:rsidRPr="009453FF">
              <w:rPr>
                <w:rFonts w:eastAsia="Times New Roman" w:cs="Times New Roman"/>
                <w:color w:val="000000"/>
                <w:sz w:val="20"/>
                <w:szCs w:val="20"/>
              </w:rPr>
              <w:t>Median Income</w:t>
            </w:r>
            <w:r>
              <w:rPr>
                <w:rFonts w:eastAsia="Times New Roman" w:cs="Times New Roman"/>
                <w:color w:val="000000"/>
                <w:sz w:val="20"/>
                <w:szCs w:val="20"/>
              </w:rPr>
              <w:t xml:space="preserve"> </w:t>
            </w:r>
            <w:r w:rsidRPr="006A7D84">
              <w:rPr>
                <w:rFonts w:eastAsia="Times New Roman" w:cs="Times New Roman"/>
                <w:sz w:val="20"/>
                <w:szCs w:val="20"/>
              </w:rPr>
              <w:t>(x10</w:t>
            </w:r>
            <w:r>
              <w:rPr>
                <w:rFonts w:eastAsia="Times New Roman" w:cs="Times New Roman"/>
                <w:sz w:val="20"/>
                <w:szCs w:val="20"/>
                <w:vertAlign w:val="superscript"/>
              </w:rPr>
              <w:t>-6</w:t>
            </w:r>
            <w:r w:rsidRPr="006A7D84">
              <w:rPr>
                <w:rFonts w:eastAsia="Times New Roman" w:cs="Times New Roman"/>
                <w:sz w:val="20"/>
                <w:szCs w:val="20"/>
              </w:rPr>
              <w:t>)</w:t>
            </w:r>
          </w:p>
        </w:tc>
        <w:tc>
          <w:tcPr>
            <w:tcW w:w="755" w:type="pct"/>
            <w:tcBorders>
              <w:top w:val="nil"/>
              <w:left w:val="nil"/>
              <w:bottom w:val="single" w:sz="4" w:space="0" w:color="auto"/>
              <w:right w:val="single" w:sz="4" w:space="0" w:color="auto"/>
            </w:tcBorders>
            <w:shd w:val="clear" w:color="auto" w:fill="auto"/>
            <w:noWrap/>
            <w:vAlign w:val="center"/>
            <w:hideMark/>
          </w:tcPr>
          <w:p w14:paraId="3C17B6AA" w14:textId="77777777" w:rsidR="000D7F75" w:rsidRPr="009453FF" w:rsidRDefault="000D7F75" w:rsidP="00EC3E97">
            <w:pPr>
              <w:jc w:val="center"/>
              <w:rPr>
                <w:rFonts w:eastAsia="Times New Roman" w:cs="Times New Roman"/>
                <w:color w:val="000000"/>
                <w:sz w:val="20"/>
                <w:szCs w:val="20"/>
              </w:rPr>
            </w:pPr>
            <w:r w:rsidRPr="009453FF">
              <w:rPr>
                <w:rFonts w:eastAsia="Times New Roman" w:cs="Times New Roman"/>
                <w:color w:val="000000"/>
                <w:sz w:val="20"/>
                <w:szCs w:val="20"/>
              </w:rPr>
              <w:t>8.035</w:t>
            </w:r>
          </w:p>
        </w:tc>
        <w:tc>
          <w:tcPr>
            <w:tcW w:w="691" w:type="pct"/>
            <w:tcBorders>
              <w:top w:val="nil"/>
              <w:left w:val="nil"/>
              <w:bottom w:val="single" w:sz="4" w:space="0" w:color="auto"/>
              <w:right w:val="double" w:sz="6" w:space="0" w:color="auto"/>
            </w:tcBorders>
            <w:shd w:val="clear" w:color="auto" w:fill="auto"/>
            <w:noWrap/>
            <w:vAlign w:val="center"/>
            <w:hideMark/>
          </w:tcPr>
          <w:p w14:paraId="74C759B1" w14:textId="77777777" w:rsidR="000D7F75" w:rsidRPr="009453FF" w:rsidRDefault="000D7F75" w:rsidP="00EC3E97">
            <w:pPr>
              <w:jc w:val="center"/>
              <w:rPr>
                <w:rFonts w:eastAsia="Times New Roman" w:cs="Times New Roman"/>
                <w:color w:val="000000"/>
                <w:sz w:val="20"/>
                <w:szCs w:val="20"/>
              </w:rPr>
            </w:pPr>
            <w:r w:rsidRPr="009453FF">
              <w:rPr>
                <w:rFonts w:eastAsia="Times New Roman" w:cs="Times New Roman"/>
                <w:color w:val="000000"/>
                <w:sz w:val="20"/>
                <w:szCs w:val="20"/>
              </w:rPr>
              <w:t>4.079</w:t>
            </w:r>
          </w:p>
        </w:tc>
      </w:tr>
      <w:tr w:rsidR="000D7F75" w:rsidRPr="009453FF" w14:paraId="4C496CB2" w14:textId="77777777" w:rsidTr="006713F3">
        <w:trPr>
          <w:trHeight w:val="288"/>
        </w:trPr>
        <w:tc>
          <w:tcPr>
            <w:tcW w:w="3554" w:type="pct"/>
            <w:tcBorders>
              <w:top w:val="nil"/>
              <w:left w:val="double" w:sz="6" w:space="0" w:color="auto"/>
              <w:bottom w:val="single" w:sz="4" w:space="0" w:color="auto"/>
              <w:right w:val="double" w:sz="6" w:space="0" w:color="auto"/>
            </w:tcBorders>
            <w:shd w:val="clear" w:color="auto" w:fill="auto"/>
            <w:noWrap/>
            <w:vAlign w:val="center"/>
            <w:hideMark/>
          </w:tcPr>
          <w:p w14:paraId="19B3BFF5" w14:textId="77777777" w:rsidR="000D7F75" w:rsidRPr="009453FF" w:rsidRDefault="000D7F75" w:rsidP="006713F3">
            <w:pPr>
              <w:rPr>
                <w:rFonts w:eastAsia="Times New Roman" w:cs="Times New Roman"/>
                <w:color w:val="000000"/>
                <w:sz w:val="20"/>
                <w:szCs w:val="20"/>
              </w:rPr>
            </w:pPr>
            <w:r w:rsidRPr="009453FF">
              <w:rPr>
                <w:rFonts w:eastAsia="Times New Roman" w:cs="Times New Roman"/>
                <w:color w:val="000000"/>
                <w:sz w:val="20"/>
                <w:szCs w:val="20"/>
              </w:rPr>
              <w:t>Airport as an Indicator</w:t>
            </w:r>
          </w:p>
        </w:tc>
        <w:tc>
          <w:tcPr>
            <w:tcW w:w="755" w:type="pct"/>
            <w:tcBorders>
              <w:top w:val="nil"/>
              <w:left w:val="nil"/>
              <w:bottom w:val="single" w:sz="4" w:space="0" w:color="auto"/>
              <w:right w:val="single" w:sz="4" w:space="0" w:color="auto"/>
            </w:tcBorders>
            <w:shd w:val="clear" w:color="auto" w:fill="auto"/>
            <w:noWrap/>
            <w:vAlign w:val="center"/>
            <w:hideMark/>
          </w:tcPr>
          <w:p w14:paraId="1FD7EAC7" w14:textId="77777777" w:rsidR="000D7F75" w:rsidRPr="009453FF" w:rsidRDefault="000D7F75" w:rsidP="00EC3E97">
            <w:pPr>
              <w:jc w:val="center"/>
              <w:rPr>
                <w:rFonts w:eastAsia="Times New Roman" w:cs="Times New Roman"/>
                <w:color w:val="000000"/>
                <w:sz w:val="20"/>
                <w:szCs w:val="20"/>
              </w:rPr>
            </w:pPr>
            <w:r w:rsidRPr="009453FF">
              <w:rPr>
                <w:rFonts w:eastAsia="Times New Roman" w:cs="Times New Roman"/>
                <w:color w:val="000000"/>
                <w:sz w:val="20"/>
                <w:szCs w:val="20"/>
              </w:rPr>
              <w:t>0.804</w:t>
            </w:r>
          </w:p>
        </w:tc>
        <w:tc>
          <w:tcPr>
            <w:tcW w:w="691" w:type="pct"/>
            <w:tcBorders>
              <w:top w:val="nil"/>
              <w:left w:val="nil"/>
              <w:bottom w:val="single" w:sz="4" w:space="0" w:color="auto"/>
              <w:right w:val="double" w:sz="6" w:space="0" w:color="auto"/>
            </w:tcBorders>
            <w:shd w:val="clear" w:color="auto" w:fill="auto"/>
            <w:noWrap/>
            <w:vAlign w:val="center"/>
            <w:hideMark/>
          </w:tcPr>
          <w:p w14:paraId="3956A6CA" w14:textId="77777777" w:rsidR="000D7F75" w:rsidRPr="009453FF" w:rsidRDefault="000D7F75" w:rsidP="00EC3E97">
            <w:pPr>
              <w:jc w:val="center"/>
              <w:rPr>
                <w:rFonts w:eastAsia="Times New Roman" w:cs="Times New Roman"/>
                <w:color w:val="000000"/>
                <w:sz w:val="20"/>
                <w:szCs w:val="20"/>
              </w:rPr>
            </w:pPr>
            <w:r w:rsidRPr="009453FF">
              <w:rPr>
                <w:rFonts w:eastAsia="Times New Roman" w:cs="Times New Roman"/>
                <w:color w:val="000000"/>
                <w:sz w:val="20"/>
                <w:szCs w:val="20"/>
              </w:rPr>
              <w:t>4.079</w:t>
            </w:r>
          </w:p>
        </w:tc>
      </w:tr>
      <w:tr w:rsidR="000D7F75" w:rsidRPr="009453FF" w14:paraId="607285A6" w14:textId="77777777" w:rsidTr="006713F3">
        <w:trPr>
          <w:trHeight w:val="288"/>
        </w:trPr>
        <w:tc>
          <w:tcPr>
            <w:tcW w:w="3554" w:type="pct"/>
            <w:tcBorders>
              <w:top w:val="nil"/>
              <w:left w:val="double" w:sz="6" w:space="0" w:color="auto"/>
              <w:bottom w:val="single" w:sz="4" w:space="0" w:color="auto"/>
              <w:right w:val="double" w:sz="6" w:space="0" w:color="auto"/>
            </w:tcBorders>
            <w:shd w:val="clear" w:color="auto" w:fill="auto"/>
            <w:noWrap/>
            <w:vAlign w:val="center"/>
            <w:hideMark/>
          </w:tcPr>
          <w:p w14:paraId="37DBD649" w14:textId="77777777" w:rsidR="000D7F75" w:rsidRPr="009453FF" w:rsidRDefault="000D7F75" w:rsidP="006713F3">
            <w:pPr>
              <w:rPr>
                <w:rFonts w:eastAsia="Times New Roman" w:cs="Times New Roman"/>
                <w:color w:val="000000"/>
                <w:sz w:val="20"/>
                <w:szCs w:val="20"/>
              </w:rPr>
            </w:pPr>
            <w:r w:rsidRPr="009453FF">
              <w:rPr>
                <w:rFonts w:eastAsia="Times New Roman" w:cs="Times New Roman"/>
                <w:color w:val="000000"/>
                <w:sz w:val="20"/>
                <w:szCs w:val="20"/>
              </w:rPr>
              <w:t xml:space="preserve">Number of </w:t>
            </w:r>
            <w:r>
              <w:rPr>
                <w:rFonts w:eastAsia="Times New Roman" w:cs="Times New Roman"/>
                <w:color w:val="000000"/>
                <w:sz w:val="20"/>
                <w:szCs w:val="20"/>
              </w:rPr>
              <w:t xml:space="preserve">Institutional </w:t>
            </w:r>
            <w:r w:rsidRPr="009453FF">
              <w:rPr>
                <w:rFonts w:eastAsia="Times New Roman" w:cs="Times New Roman"/>
                <w:color w:val="000000"/>
                <w:sz w:val="20"/>
                <w:szCs w:val="20"/>
              </w:rPr>
              <w:t>Facilities in a Taxi Zone</w:t>
            </w:r>
            <w:r>
              <w:rPr>
                <w:rFonts w:eastAsia="Times New Roman" w:cs="Times New Roman"/>
                <w:color w:val="000000"/>
                <w:sz w:val="20"/>
                <w:szCs w:val="20"/>
              </w:rPr>
              <w:t xml:space="preserve"> </w:t>
            </w:r>
            <w:r w:rsidRPr="006A7D84">
              <w:rPr>
                <w:rFonts w:eastAsia="Times New Roman" w:cs="Times New Roman"/>
                <w:sz w:val="20"/>
                <w:szCs w:val="20"/>
              </w:rPr>
              <w:t>(x10</w:t>
            </w:r>
            <w:r>
              <w:rPr>
                <w:rFonts w:eastAsia="Times New Roman" w:cs="Times New Roman"/>
                <w:sz w:val="20"/>
                <w:szCs w:val="20"/>
                <w:vertAlign w:val="superscript"/>
              </w:rPr>
              <w:t>-3</w:t>
            </w:r>
            <w:r w:rsidRPr="006A7D84">
              <w:rPr>
                <w:rFonts w:eastAsia="Times New Roman" w:cs="Times New Roman"/>
                <w:sz w:val="20"/>
                <w:szCs w:val="20"/>
              </w:rPr>
              <w:t>)</w:t>
            </w:r>
          </w:p>
        </w:tc>
        <w:tc>
          <w:tcPr>
            <w:tcW w:w="755" w:type="pct"/>
            <w:tcBorders>
              <w:top w:val="nil"/>
              <w:left w:val="nil"/>
              <w:bottom w:val="single" w:sz="4" w:space="0" w:color="auto"/>
              <w:right w:val="single" w:sz="4" w:space="0" w:color="auto"/>
            </w:tcBorders>
            <w:shd w:val="clear" w:color="auto" w:fill="auto"/>
            <w:noWrap/>
            <w:vAlign w:val="center"/>
            <w:hideMark/>
          </w:tcPr>
          <w:p w14:paraId="07B87E66" w14:textId="77777777" w:rsidR="000D7F75" w:rsidRPr="009453FF" w:rsidRDefault="000D7F75" w:rsidP="00EC3E97">
            <w:pPr>
              <w:jc w:val="center"/>
              <w:rPr>
                <w:rFonts w:eastAsia="Times New Roman" w:cs="Times New Roman"/>
                <w:color w:val="000000"/>
                <w:sz w:val="20"/>
                <w:szCs w:val="20"/>
              </w:rPr>
            </w:pPr>
            <w:r w:rsidRPr="009453FF">
              <w:rPr>
                <w:rFonts w:eastAsia="Times New Roman" w:cs="Times New Roman"/>
                <w:color w:val="000000"/>
                <w:sz w:val="20"/>
                <w:szCs w:val="20"/>
              </w:rPr>
              <w:t>0.195</w:t>
            </w:r>
          </w:p>
        </w:tc>
        <w:tc>
          <w:tcPr>
            <w:tcW w:w="691" w:type="pct"/>
            <w:tcBorders>
              <w:top w:val="nil"/>
              <w:left w:val="nil"/>
              <w:bottom w:val="single" w:sz="4" w:space="0" w:color="auto"/>
              <w:right w:val="double" w:sz="6" w:space="0" w:color="auto"/>
            </w:tcBorders>
            <w:shd w:val="clear" w:color="auto" w:fill="auto"/>
            <w:noWrap/>
            <w:vAlign w:val="center"/>
            <w:hideMark/>
          </w:tcPr>
          <w:p w14:paraId="4BD5B44B" w14:textId="77777777" w:rsidR="000D7F75" w:rsidRPr="009453FF" w:rsidRDefault="000D7F75" w:rsidP="00EC3E97">
            <w:pPr>
              <w:jc w:val="center"/>
              <w:rPr>
                <w:rFonts w:eastAsia="Times New Roman" w:cs="Times New Roman"/>
                <w:color w:val="000000"/>
                <w:sz w:val="20"/>
                <w:szCs w:val="20"/>
              </w:rPr>
            </w:pPr>
            <w:r w:rsidRPr="009453FF">
              <w:rPr>
                <w:rFonts w:eastAsia="Times New Roman" w:cs="Times New Roman"/>
                <w:color w:val="000000"/>
                <w:sz w:val="20"/>
                <w:szCs w:val="20"/>
              </w:rPr>
              <w:t>1.655</w:t>
            </w:r>
          </w:p>
        </w:tc>
      </w:tr>
      <w:tr w:rsidR="000D7F75" w:rsidRPr="009453FF" w14:paraId="11A744B1" w14:textId="77777777" w:rsidTr="006713F3">
        <w:trPr>
          <w:trHeight w:val="288"/>
        </w:trPr>
        <w:tc>
          <w:tcPr>
            <w:tcW w:w="3554" w:type="pct"/>
            <w:tcBorders>
              <w:top w:val="nil"/>
              <w:left w:val="double" w:sz="6" w:space="0" w:color="auto"/>
              <w:bottom w:val="single" w:sz="4" w:space="0" w:color="auto"/>
              <w:right w:val="double" w:sz="6" w:space="0" w:color="auto"/>
            </w:tcBorders>
            <w:shd w:val="clear" w:color="auto" w:fill="auto"/>
            <w:noWrap/>
            <w:vAlign w:val="center"/>
            <w:hideMark/>
          </w:tcPr>
          <w:p w14:paraId="247E1A6E" w14:textId="77777777" w:rsidR="000D7F75" w:rsidRPr="009453FF" w:rsidRDefault="000D7F75" w:rsidP="006713F3">
            <w:pPr>
              <w:rPr>
                <w:rFonts w:eastAsia="Times New Roman" w:cs="Times New Roman"/>
                <w:color w:val="000000"/>
                <w:sz w:val="20"/>
                <w:szCs w:val="20"/>
              </w:rPr>
            </w:pPr>
            <w:r w:rsidRPr="009453FF">
              <w:rPr>
                <w:rFonts w:eastAsia="Times New Roman" w:cs="Times New Roman"/>
                <w:color w:val="000000"/>
                <w:sz w:val="20"/>
                <w:szCs w:val="20"/>
              </w:rPr>
              <w:t>Number of Restaurants and Side cafe in a Taxi Zone</w:t>
            </w:r>
            <w:r>
              <w:rPr>
                <w:rFonts w:eastAsia="Times New Roman" w:cs="Times New Roman"/>
                <w:color w:val="000000"/>
                <w:sz w:val="20"/>
                <w:szCs w:val="20"/>
              </w:rPr>
              <w:t xml:space="preserve"> </w:t>
            </w:r>
            <w:r w:rsidRPr="006A7D84">
              <w:rPr>
                <w:rFonts w:eastAsia="Times New Roman" w:cs="Times New Roman"/>
                <w:sz w:val="20"/>
                <w:szCs w:val="20"/>
              </w:rPr>
              <w:t>(x10</w:t>
            </w:r>
            <w:r>
              <w:rPr>
                <w:rFonts w:eastAsia="Times New Roman" w:cs="Times New Roman"/>
                <w:sz w:val="20"/>
                <w:szCs w:val="20"/>
                <w:vertAlign w:val="superscript"/>
              </w:rPr>
              <w:t>-3</w:t>
            </w:r>
            <w:r w:rsidRPr="006A7D84">
              <w:rPr>
                <w:rFonts w:eastAsia="Times New Roman" w:cs="Times New Roman"/>
                <w:sz w:val="20"/>
                <w:szCs w:val="20"/>
              </w:rPr>
              <w:t>)</w:t>
            </w:r>
          </w:p>
        </w:tc>
        <w:tc>
          <w:tcPr>
            <w:tcW w:w="755" w:type="pct"/>
            <w:tcBorders>
              <w:top w:val="nil"/>
              <w:left w:val="nil"/>
              <w:bottom w:val="single" w:sz="4" w:space="0" w:color="auto"/>
              <w:right w:val="single" w:sz="4" w:space="0" w:color="auto"/>
            </w:tcBorders>
            <w:shd w:val="clear" w:color="auto" w:fill="auto"/>
            <w:noWrap/>
            <w:vAlign w:val="center"/>
            <w:hideMark/>
          </w:tcPr>
          <w:p w14:paraId="14C8C1BC" w14:textId="77777777" w:rsidR="000D7F75" w:rsidRPr="009453FF" w:rsidRDefault="000D7F75" w:rsidP="00EC3E97">
            <w:pPr>
              <w:jc w:val="center"/>
              <w:rPr>
                <w:rFonts w:eastAsia="Times New Roman" w:cs="Times New Roman"/>
                <w:color w:val="000000"/>
                <w:sz w:val="20"/>
                <w:szCs w:val="20"/>
              </w:rPr>
            </w:pPr>
            <w:r w:rsidRPr="009453FF">
              <w:rPr>
                <w:rFonts w:eastAsia="Times New Roman" w:cs="Times New Roman"/>
                <w:color w:val="000000"/>
                <w:sz w:val="20"/>
                <w:szCs w:val="20"/>
              </w:rPr>
              <w:t>0.316</w:t>
            </w:r>
          </w:p>
        </w:tc>
        <w:tc>
          <w:tcPr>
            <w:tcW w:w="691" w:type="pct"/>
            <w:tcBorders>
              <w:top w:val="nil"/>
              <w:left w:val="nil"/>
              <w:bottom w:val="single" w:sz="4" w:space="0" w:color="auto"/>
              <w:right w:val="double" w:sz="6" w:space="0" w:color="auto"/>
            </w:tcBorders>
            <w:shd w:val="clear" w:color="auto" w:fill="auto"/>
            <w:noWrap/>
            <w:vAlign w:val="center"/>
            <w:hideMark/>
          </w:tcPr>
          <w:p w14:paraId="74BCFF9E" w14:textId="77777777" w:rsidR="000D7F75" w:rsidRPr="009453FF" w:rsidRDefault="000D7F75" w:rsidP="00EC3E97">
            <w:pPr>
              <w:jc w:val="center"/>
              <w:rPr>
                <w:rFonts w:eastAsia="Times New Roman" w:cs="Times New Roman"/>
                <w:color w:val="000000"/>
                <w:sz w:val="20"/>
                <w:szCs w:val="20"/>
              </w:rPr>
            </w:pPr>
            <w:r w:rsidRPr="009453FF">
              <w:rPr>
                <w:rFonts w:eastAsia="Times New Roman" w:cs="Times New Roman"/>
                <w:color w:val="000000"/>
                <w:sz w:val="20"/>
                <w:szCs w:val="20"/>
              </w:rPr>
              <w:t>2.803</w:t>
            </w:r>
          </w:p>
        </w:tc>
      </w:tr>
      <w:tr w:rsidR="000D7F75" w:rsidRPr="009453FF" w14:paraId="0DB54EC2" w14:textId="77777777" w:rsidTr="006713F3">
        <w:trPr>
          <w:trHeight w:val="300"/>
        </w:trPr>
        <w:tc>
          <w:tcPr>
            <w:tcW w:w="3554" w:type="pct"/>
            <w:tcBorders>
              <w:top w:val="nil"/>
              <w:left w:val="double" w:sz="6" w:space="0" w:color="auto"/>
              <w:bottom w:val="nil"/>
              <w:right w:val="double" w:sz="6" w:space="0" w:color="auto"/>
            </w:tcBorders>
            <w:shd w:val="clear" w:color="auto" w:fill="auto"/>
            <w:noWrap/>
            <w:vAlign w:val="center"/>
            <w:hideMark/>
          </w:tcPr>
          <w:p w14:paraId="5902EA2E" w14:textId="77777777" w:rsidR="000D7F75" w:rsidRPr="009453FF" w:rsidRDefault="000D7F75" w:rsidP="006713F3">
            <w:pPr>
              <w:rPr>
                <w:rFonts w:eastAsia="Times New Roman" w:cs="Times New Roman"/>
                <w:color w:val="000000"/>
                <w:sz w:val="20"/>
                <w:szCs w:val="20"/>
              </w:rPr>
            </w:pPr>
            <w:r w:rsidRPr="009453FF">
              <w:rPr>
                <w:rFonts w:eastAsia="Times New Roman" w:cs="Times New Roman"/>
                <w:color w:val="000000"/>
                <w:sz w:val="20"/>
                <w:szCs w:val="20"/>
              </w:rPr>
              <w:t>Residential Area</w:t>
            </w:r>
            <w:r>
              <w:rPr>
                <w:rFonts w:eastAsia="Times New Roman" w:cs="Times New Roman"/>
                <w:color w:val="000000"/>
                <w:sz w:val="20"/>
                <w:szCs w:val="20"/>
              </w:rPr>
              <w:t xml:space="preserve"> </w:t>
            </w:r>
            <w:r w:rsidRPr="006A7D84">
              <w:rPr>
                <w:rFonts w:eastAsia="Times New Roman" w:cs="Times New Roman"/>
                <w:sz w:val="20"/>
                <w:szCs w:val="20"/>
              </w:rPr>
              <w:t>(</w:t>
            </w:r>
            <w:r>
              <w:rPr>
                <w:rFonts w:eastAsia="Times New Roman" w:cs="Times New Roman"/>
                <w:sz w:val="20"/>
                <w:szCs w:val="20"/>
              </w:rPr>
              <w:t>m</w:t>
            </w:r>
            <w:r w:rsidRPr="001F4E63">
              <w:rPr>
                <w:rFonts w:eastAsia="Times New Roman" w:cs="Times New Roman"/>
                <w:sz w:val="20"/>
                <w:szCs w:val="20"/>
                <w:vertAlign w:val="superscript"/>
              </w:rPr>
              <w:t>2</w:t>
            </w:r>
            <w:r>
              <w:rPr>
                <w:rFonts w:eastAsia="Times New Roman" w:cs="Times New Roman"/>
                <w:sz w:val="20"/>
                <w:szCs w:val="20"/>
              </w:rPr>
              <w:t xml:space="preserve"> </w:t>
            </w:r>
            <w:r w:rsidRPr="006A7D84">
              <w:rPr>
                <w:rFonts w:eastAsia="Times New Roman" w:cs="Times New Roman"/>
                <w:sz w:val="20"/>
                <w:szCs w:val="20"/>
              </w:rPr>
              <w:t>x10</w:t>
            </w:r>
            <w:r>
              <w:rPr>
                <w:rFonts w:eastAsia="Times New Roman" w:cs="Times New Roman"/>
                <w:sz w:val="20"/>
                <w:szCs w:val="20"/>
                <w:vertAlign w:val="superscript"/>
              </w:rPr>
              <w:t>-6</w:t>
            </w:r>
            <w:r w:rsidRPr="006A7D84">
              <w:rPr>
                <w:rFonts w:eastAsia="Times New Roman" w:cs="Times New Roman"/>
                <w:sz w:val="20"/>
                <w:szCs w:val="20"/>
              </w:rPr>
              <w:t>)</w:t>
            </w:r>
          </w:p>
        </w:tc>
        <w:tc>
          <w:tcPr>
            <w:tcW w:w="755" w:type="pct"/>
            <w:tcBorders>
              <w:top w:val="nil"/>
              <w:left w:val="nil"/>
              <w:bottom w:val="nil"/>
              <w:right w:val="single" w:sz="4" w:space="0" w:color="auto"/>
            </w:tcBorders>
            <w:shd w:val="clear" w:color="auto" w:fill="auto"/>
            <w:noWrap/>
            <w:vAlign w:val="center"/>
            <w:hideMark/>
          </w:tcPr>
          <w:p w14:paraId="5FDEC32C" w14:textId="77777777" w:rsidR="000D7F75" w:rsidRPr="009453FF" w:rsidRDefault="000D7F75" w:rsidP="00EC3E97">
            <w:pPr>
              <w:jc w:val="center"/>
              <w:rPr>
                <w:rFonts w:eastAsia="Times New Roman" w:cs="Times New Roman"/>
                <w:color w:val="000000"/>
                <w:sz w:val="20"/>
                <w:szCs w:val="20"/>
              </w:rPr>
            </w:pPr>
            <w:r w:rsidRPr="009453FF">
              <w:rPr>
                <w:rFonts w:eastAsia="Times New Roman" w:cs="Times New Roman"/>
                <w:color w:val="000000"/>
                <w:sz w:val="20"/>
                <w:szCs w:val="20"/>
              </w:rPr>
              <w:t>0.316</w:t>
            </w:r>
          </w:p>
        </w:tc>
        <w:tc>
          <w:tcPr>
            <w:tcW w:w="691" w:type="pct"/>
            <w:tcBorders>
              <w:top w:val="nil"/>
              <w:left w:val="nil"/>
              <w:bottom w:val="nil"/>
              <w:right w:val="double" w:sz="6" w:space="0" w:color="auto"/>
            </w:tcBorders>
            <w:shd w:val="clear" w:color="auto" w:fill="auto"/>
            <w:noWrap/>
            <w:vAlign w:val="center"/>
            <w:hideMark/>
          </w:tcPr>
          <w:p w14:paraId="7FF24E5D" w14:textId="77777777" w:rsidR="000D7F75" w:rsidRPr="009453FF" w:rsidRDefault="000D7F75" w:rsidP="00EC3E97">
            <w:pPr>
              <w:jc w:val="center"/>
              <w:rPr>
                <w:rFonts w:eastAsia="Times New Roman" w:cs="Times New Roman"/>
                <w:color w:val="000000"/>
                <w:sz w:val="20"/>
                <w:szCs w:val="20"/>
              </w:rPr>
            </w:pPr>
            <w:r w:rsidRPr="009453FF">
              <w:rPr>
                <w:rFonts w:eastAsia="Times New Roman" w:cs="Times New Roman"/>
                <w:color w:val="000000"/>
                <w:sz w:val="20"/>
                <w:szCs w:val="20"/>
              </w:rPr>
              <w:t>2.803</w:t>
            </w:r>
          </w:p>
        </w:tc>
      </w:tr>
      <w:tr w:rsidR="000D7F75" w:rsidRPr="009453FF" w14:paraId="7CC5AEB9" w14:textId="77777777" w:rsidTr="006713F3">
        <w:trPr>
          <w:trHeight w:val="312"/>
        </w:trPr>
        <w:tc>
          <w:tcPr>
            <w:tcW w:w="5000" w:type="pct"/>
            <w:gridSpan w:val="3"/>
            <w:tcBorders>
              <w:top w:val="double" w:sz="6" w:space="0" w:color="auto"/>
              <w:left w:val="double" w:sz="6" w:space="0" w:color="auto"/>
              <w:bottom w:val="double" w:sz="6" w:space="0" w:color="auto"/>
              <w:right w:val="double" w:sz="6" w:space="0" w:color="000000"/>
            </w:tcBorders>
            <w:shd w:val="clear" w:color="auto" w:fill="auto"/>
            <w:noWrap/>
            <w:vAlign w:val="center"/>
            <w:hideMark/>
          </w:tcPr>
          <w:p w14:paraId="7F9B1D73" w14:textId="77777777" w:rsidR="000D7F75" w:rsidRPr="009453FF" w:rsidRDefault="000D7F75" w:rsidP="006713F3">
            <w:pPr>
              <w:rPr>
                <w:rFonts w:eastAsia="Times New Roman" w:cs="Times New Roman"/>
                <w:b/>
                <w:bCs/>
                <w:color w:val="000000"/>
                <w:sz w:val="20"/>
                <w:szCs w:val="20"/>
              </w:rPr>
            </w:pPr>
            <w:r w:rsidRPr="009453FF">
              <w:rPr>
                <w:rFonts w:eastAsia="Times New Roman" w:cs="Times New Roman"/>
                <w:b/>
                <w:bCs/>
                <w:color w:val="000000"/>
                <w:sz w:val="20"/>
                <w:szCs w:val="20"/>
              </w:rPr>
              <w:t>Temporal Attributes</w:t>
            </w:r>
          </w:p>
        </w:tc>
      </w:tr>
      <w:tr w:rsidR="000D7F75" w:rsidRPr="009453FF" w14:paraId="79304A51" w14:textId="77777777" w:rsidTr="006713F3">
        <w:trPr>
          <w:trHeight w:val="348"/>
        </w:trPr>
        <w:tc>
          <w:tcPr>
            <w:tcW w:w="3554" w:type="pct"/>
            <w:tcBorders>
              <w:top w:val="nil"/>
              <w:left w:val="double" w:sz="6" w:space="0" w:color="auto"/>
              <w:bottom w:val="single" w:sz="4" w:space="0" w:color="auto"/>
              <w:right w:val="double" w:sz="4" w:space="0" w:color="auto"/>
            </w:tcBorders>
            <w:shd w:val="clear" w:color="auto" w:fill="auto"/>
            <w:vAlign w:val="center"/>
            <w:hideMark/>
          </w:tcPr>
          <w:p w14:paraId="46CCE96A" w14:textId="77777777" w:rsidR="000D7F75" w:rsidRPr="009453FF" w:rsidRDefault="000D7F75" w:rsidP="006713F3">
            <w:pPr>
              <w:rPr>
                <w:rFonts w:eastAsia="Times New Roman" w:cs="Times New Roman"/>
                <w:color w:val="000000"/>
                <w:sz w:val="20"/>
                <w:szCs w:val="20"/>
              </w:rPr>
            </w:pPr>
            <w:r w:rsidRPr="009453FF">
              <w:rPr>
                <w:rFonts w:eastAsia="Times New Roman" w:cs="Times New Roman"/>
                <w:color w:val="000000"/>
                <w:sz w:val="20"/>
                <w:szCs w:val="20"/>
              </w:rPr>
              <w:t>Precipitation</w:t>
            </w:r>
            <w:r>
              <w:rPr>
                <w:rFonts w:eastAsia="Times New Roman" w:cs="Times New Roman"/>
                <w:color w:val="000000"/>
                <w:sz w:val="20"/>
                <w:szCs w:val="20"/>
              </w:rPr>
              <w:t xml:space="preserve"> (cm)</w:t>
            </w:r>
          </w:p>
        </w:tc>
        <w:tc>
          <w:tcPr>
            <w:tcW w:w="755" w:type="pct"/>
            <w:tcBorders>
              <w:top w:val="double" w:sz="4" w:space="0" w:color="auto"/>
              <w:left w:val="double" w:sz="4" w:space="0" w:color="auto"/>
              <w:bottom w:val="single" w:sz="4" w:space="0" w:color="auto"/>
              <w:right w:val="single" w:sz="4" w:space="0" w:color="auto"/>
            </w:tcBorders>
            <w:shd w:val="clear" w:color="auto" w:fill="auto"/>
            <w:noWrap/>
            <w:vAlign w:val="center"/>
            <w:hideMark/>
          </w:tcPr>
          <w:p w14:paraId="3E236B3D" w14:textId="77777777" w:rsidR="000D7F75" w:rsidRPr="009453FF" w:rsidRDefault="000D7F75" w:rsidP="00EC3E97">
            <w:pPr>
              <w:jc w:val="center"/>
              <w:rPr>
                <w:rFonts w:eastAsia="Times New Roman" w:cs="Times New Roman"/>
                <w:color w:val="000000"/>
                <w:sz w:val="20"/>
                <w:szCs w:val="20"/>
              </w:rPr>
            </w:pPr>
            <w:r w:rsidRPr="009453FF">
              <w:rPr>
                <w:rFonts w:eastAsia="Times New Roman" w:cs="Times New Roman"/>
                <w:color w:val="000000"/>
                <w:sz w:val="20"/>
                <w:szCs w:val="20"/>
              </w:rPr>
              <w:t>3.740</w:t>
            </w:r>
          </w:p>
        </w:tc>
        <w:tc>
          <w:tcPr>
            <w:tcW w:w="691" w:type="pct"/>
            <w:tcBorders>
              <w:top w:val="double" w:sz="4" w:space="0" w:color="auto"/>
              <w:left w:val="nil"/>
              <w:bottom w:val="single" w:sz="4" w:space="0" w:color="auto"/>
              <w:right w:val="double" w:sz="4" w:space="0" w:color="auto"/>
            </w:tcBorders>
            <w:shd w:val="clear" w:color="auto" w:fill="auto"/>
            <w:noWrap/>
            <w:vAlign w:val="center"/>
            <w:hideMark/>
          </w:tcPr>
          <w:p w14:paraId="6FD5D3EE" w14:textId="77777777" w:rsidR="000D7F75" w:rsidRPr="009453FF" w:rsidRDefault="000D7F75" w:rsidP="00EC3E97">
            <w:pPr>
              <w:jc w:val="center"/>
              <w:rPr>
                <w:rFonts w:eastAsia="Times New Roman" w:cs="Times New Roman"/>
                <w:color w:val="000000"/>
                <w:sz w:val="20"/>
                <w:szCs w:val="20"/>
              </w:rPr>
            </w:pPr>
            <w:r w:rsidRPr="009453FF">
              <w:rPr>
                <w:rFonts w:eastAsia="Times New Roman" w:cs="Times New Roman"/>
                <w:color w:val="000000"/>
                <w:sz w:val="20"/>
                <w:szCs w:val="20"/>
              </w:rPr>
              <w:t>26.106</w:t>
            </w:r>
          </w:p>
        </w:tc>
      </w:tr>
      <w:tr w:rsidR="000D7F75" w:rsidRPr="009453FF" w14:paraId="63E2A86B" w14:textId="77777777" w:rsidTr="006713F3">
        <w:trPr>
          <w:trHeight w:val="312"/>
        </w:trPr>
        <w:tc>
          <w:tcPr>
            <w:tcW w:w="3554" w:type="pct"/>
            <w:tcBorders>
              <w:top w:val="nil"/>
              <w:left w:val="double" w:sz="6" w:space="0" w:color="auto"/>
              <w:bottom w:val="nil"/>
              <w:right w:val="double" w:sz="4" w:space="0" w:color="auto"/>
            </w:tcBorders>
            <w:shd w:val="clear" w:color="auto" w:fill="auto"/>
            <w:noWrap/>
            <w:vAlign w:val="center"/>
            <w:hideMark/>
          </w:tcPr>
          <w:p w14:paraId="4CA0052E" w14:textId="77777777" w:rsidR="000D7F75" w:rsidRPr="009453FF" w:rsidRDefault="000D7F75" w:rsidP="006713F3">
            <w:pPr>
              <w:rPr>
                <w:rFonts w:eastAsia="Times New Roman" w:cs="Times New Roman"/>
                <w:color w:val="000000"/>
                <w:sz w:val="20"/>
                <w:szCs w:val="20"/>
              </w:rPr>
            </w:pPr>
            <w:r w:rsidRPr="009453FF">
              <w:rPr>
                <w:rFonts w:eastAsia="Times New Roman" w:cs="Times New Roman"/>
                <w:color w:val="000000"/>
                <w:sz w:val="20"/>
                <w:szCs w:val="20"/>
              </w:rPr>
              <w:t>Season: Summer and Fall (Base: Winter and Spring)</w:t>
            </w:r>
          </w:p>
        </w:tc>
        <w:tc>
          <w:tcPr>
            <w:tcW w:w="755" w:type="pct"/>
            <w:tcBorders>
              <w:top w:val="single" w:sz="4" w:space="0" w:color="auto"/>
              <w:left w:val="double" w:sz="4" w:space="0" w:color="auto"/>
              <w:bottom w:val="double" w:sz="4" w:space="0" w:color="auto"/>
              <w:right w:val="single" w:sz="4" w:space="0" w:color="auto"/>
            </w:tcBorders>
            <w:shd w:val="clear" w:color="auto" w:fill="auto"/>
            <w:noWrap/>
            <w:vAlign w:val="center"/>
            <w:hideMark/>
          </w:tcPr>
          <w:p w14:paraId="31F38403" w14:textId="77777777" w:rsidR="000D7F75" w:rsidRPr="009453FF" w:rsidRDefault="000D7F75" w:rsidP="00EC3E97">
            <w:pPr>
              <w:jc w:val="center"/>
              <w:rPr>
                <w:rFonts w:eastAsia="Times New Roman" w:cs="Times New Roman"/>
                <w:color w:val="000000"/>
                <w:sz w:val="20"/>
                <w:szCs w:val="20"/>
              </w:rPr>
            </w:pPr>
            <w:r w:rsidRPr="009453FF">
              <w:rPr>
                <w:rFonts w:eastAsia="Times New Roman" w:cs="Times New Roman"/>
                <w:color w:val="000000"/>
                <w:sz w:val="20"/>
                <w:szCs w:val="20"/>
              </w:rPr>
              <w:t>1.548</w:t>
            </w:r>
          </w:p>
        </w:tc>
        <w:tc>
          <w:tcPr>
            <w:tcW w:w="691" w:type="pct"/>
            <w:tcBorders>
              <w:top w:val="single" w:sz="4" w:space="0" w:color="auto"/>
              <w:left w:val="nil"/>
              <w:bottom w:val="double" w:sz="4" w:space="0" w:color="auto"/>
              <w:right w:val="double" w:sz="4" w:space="0" w:color="auto"/>
            </w:tcBorders>
            <w:shd w:val="clear" w:color="auto" w:fill="auto"/>
            <w:noWrap/>
            <w:vAlign w:val="center"/>
            <w:hideMark/>
          </w:tcPr>
          <w:p w14:paraId="661C39CF" w14:textId="77777777" w:rsidR="000D7F75" w:rsidRPr="009453FF" w:rsidRDefault="000D7F75" w:rsidP="00EC3E97">
            <w:pPr>
              <w:jc w:val="center"/>
              <w:rPr>
                <w:rFonts w:eastAsia="Times New Roman" w:cs="Times New Roman"/>
                <w:color w:val="000000"/>
                <w:sz w:val="20"/>
                <w:szCs w:val="20"/>
              </w:rPr>
            </w:pPr>
            <w:r w:rsidRPr="009453FF">
              <w:rPr>
                <w:rFonts w:eastAsia="Times New Roman" w:cs="Times New Roman"/>
                <w:color w:val="000000"/>
                <w:sz w:val="20"/>
                <w:szCs w:val="20"/>
              </w:rPr>
              <w:t>8.574</w:t>
            </w:r>
          </w:p>
        </w:tc>
      </w:tr>
      <w:tr w:rsidR="000D7F75" w:rsidRPr="009453FF" w14:paraId="5A4CACFC" w14:textId="77777777" w:rsidTr="006713F3">
        <w:trPr>
          <w:trHeight w:val="312"/>
        </w:trPr>
        <w:tc>
          <w:tcPr>
            <w:tcW w:w="5000" w:type="pct"/>
            <w:gridSpan w:val="3"/>
            <w:tcBorders>
              <w:top w:val="double" w:sz="6" w:space="0" w:color="auto"/>
              <w:left w:val="double" w:sz="6" w:space="0" w:color="auto"/>
              <w:bottom w:val="double" w:sz="6" w:space="0" w:color="auto"/>
              <w:right w:val="double" w:sz="6" w:space="0" w:color="000000"/>
            </w:tcBorders>
            <w:shd w:val="clear" w:color="auto" w:fill="auto"/>
            <w:noWrap/>
            <w:vAlign w:val="center"/>
            <w:hideMark/>
          </w:tcPr>
          <w:p w14:paraId="0963F222" w14:textId="77777777" w:rsidR="000D7F75" w:rsidRPr="009453FF" w:rsidRDefault="000D7F75" w:rsidP="006713F3">
            <w:pPr>
              <w:rPr>
                <w:rFonts w:eastAsia="Times New Roman" w:cs="Times New Roman"/>
                <w:b/>
                <w:bCs/>
                <w:color w:val="000000"/>
                <w:sz w:val="20"/>
                <w:szCs w:val="20"/>
              </w:rPr>
            </w:pPr>
            <w:r w:rsidRPr="009453FF">
              <w:rPr>
                <w:rFonts w:eastAsia="Times New Roman" w:cs="Times New Roman"/>
                <w:b/>
                <w:bCs/>
                <w:color w:val="000000"/>
                <w:sz w:val="20"/>
                <w:szCs w:val="20"/>
              </w:rPr>
              <w:t>Correlation Parameters</w:t>
            </w:r>
          </w:p>
        </w:tc>
      </w:tr>
      <w:tr w:rsidR="000D7F75" w:rsidRPr="009453FF" w14:paraId="2C79C73C" w14:textId="77777777" w:rsidTr="006713F3">
        <w:trPr>
          <w:trHeight w:val="300"/>
        </w:trPr>
        <w:tc>
          <w:tcPr>
            <w:tcW w:w="3554" w:type="pct"/>
            <w:tcBorders>
              <w:top w:val="nil"/>
              <w:left w:val="double" w:sz="6" w:space="0" w:color="auto"/>
              <w:bottom w:val="single" w:sz="4" w:space="0" w:color="auto"/>
              <w:right w:val="double" w:sz="4" w:space="0" w:color="auto"/>
            </w:tcBorders>
            <w:shd w:val="clear" w:color="auto" w:fill="auto"/>
            <w:noWrap/>
            <w:vAlign w:val="center"/>
            <w:hideMark/>
          </w:tcPr>
          <w:p w14:paraId="4A9526F3" w14:textId="77777777" w:rsidR="000D7F75" w:rsidRPr="009453FF" w:rsidRDefault="000D7F75" w:rsidP="006713F3">
            <w:pPr>
              <w:rPr>
                <w:rFonts w:eastAsia="Times New Roman" w:cs="Times New Roman"/>
                <w:color w:val="000000"/>
                <w:sz w:val="20"/>
                <w:szCs w:val="20"/>
              </w:rPr>
            </w:pPr>
            <m:oMathPara>
              <m:oMathParaPr>
                <m:jc m:val="left"/>
              </m:oMathParaPr>
              <m:oMath>
                <m:r>
                  <m:rPr>
                    <m:sty m:val="p"/>
                  </m:rPr>
                  <w:rPr>
                    <w:rFonts w:ascii="Cambria Math" w:eastAsia="Times New Roman" w:hAnsi="Cambria Math" w:cs="Times New Roman"/>
                    <w:color w:val="000000"/>
                    <w:sz w:val="20"/>
                    <w:szCs w:val="20"/>
                  </w:rPr>
                  <m:t>Ω</m:t>
                </m:r>
              </m:oMath>
            </m:oMathPara>
          </w:p>
        </w:tc>
        <w:tc>
          <w:tcPr>
            <w:tcW w:w="755" w:type="pct"/>
            <w:tcBorders>
              <w:top w:val="double" w:sz="4" w:space="0" w:color="auto"/>
              <w:left w:val="double" w:sz="4" w:space="0" w:color="auto"/>
              <w:bottom w:val="double" w:sz="4" w:space="0" w:color="auto"/>
              <w:right w:val="single" w:sz="4" w:space="0" w:color="auto"/>
            </w:tcBorders>
            <w:shd w:val="clear" w:color="auto" w:fill="auto"/>
            <w:noWrap/>
            <w:vAlign w:val="center"/>
            <w:hideMark/>
          </w:tcPr>
          <w:p w14:paraId="5704053A" w14:textId="77777777" w:rsidR="000D7F75" w:rsidRPr="009453FF" w:rsidRDefault="000D7F75" w:rsidP="00EC3E97">
            <w:pPr>
              <w:jc w:val="center"/>
              <w:rPr>
                <w:rFonts w:eastAsia="Times New Roman" w:cs="Times New Roman"/>
                <w:color w:val="000000"/>
                <w:sz w:val="20"/>
                <w:szCs w:val="20"/>
              </w:rPr>
            </w:pPr>
            <w:r w:rsidRPr="009453FF">
              <w:rPr>
                <w:rFonts w:eastAsia="Times New Roman" w:cs="Times New Roman"/>
                <w:color w:val="000000"/>
                <w:sz w:val="20"/>
                <w:szCs w:val="20"/>
              </w:rPr>
              <w:t>5.253</w:t>
            </w:r>
          </w:p>
        </w:tc>
        <w:tc>
          <w:tcPr>
            <w:tcW w:w="691" w:type="pct"/>
            <w:tcBorders>
              <w:top w:val="double" w:sz="4" w:space="0" w:color="auto"/>
              <w:left w:val="single" w:sz="4" w:space="0" w:color="auto"/>
              <w:bottom w:val="double" w:sz="4" w:space="0" w:color="auto"/>
              <w:right w:val="double" w:sz="4" w:space="0" w:color="auto"/>
            </w:tcBorders>
            <w:shd w:val="clear" w:color="auto" w:fill="auto"/>
            <w:noWrap/>
            <w:vAlign w:val="center"/>
            <w:hideMark/>
          </w:tcPr>
          <w:p w14:paraId="504970D0" w14:textId="77777777" w:rsidR="000D7F75" w:rsidRPr="009453FF" w:rsidRDefault="000D7F75" w:rsidP="00EC3E97">
            <w:pPr>
              <w:jc w:val="center"/>
              <w:rPr>
                <w:rFonts w:eastAsia="Times New Roman" w:cs="Times New Roman"/>
                <w:color w:val="000000"/>
                <w:sz w:val="20"/>
                <w:szCs w:val="20"/>
              </w:rPr>
            </w:pPr>
            <w:r w:rsidRPr="009453FF">
              <w:rPr>
                <w:rFonts w:eastAsia="Times New Roman" w:cs="Times New Roman"/>
                <w:color w:val="000000"/>
                <w:sz w:val="20"/>
                <w:szCs w:val="20"/>
              </w:rPr>
              <w:t>56.116</w:t>
            </w:r>
          </w:p>
        </w:tc>
      </w:tr>
      <w:tr w:rsidR="000D7F75" w:rsidRPr="009453FF" w14:paraId="199612C3" w14:textId="77777777" w:rsidTr="006713F3">
        <w:trPr>
          <w:trHeight w:val="312"/>
        </w:trPr>
        <w:tc>
          <w:tcPr>
            <w:tcW w:w="3554" w:type="pct"/>
            <w:tcBorders>
              <w:top w:val="nil"/>
              <w:left w:val="double" w:sz="6" w:space="0" w:color="auto"/>
              <w:bottom w:val="double" w:sz="6" w:space="0" w:color="auto"/>
              <w:right w:val="double" w:sz="6" w:space="0" w:color="auto"/>
            </w:tcBorders>
            <w:shd w:val="clear" w:color="auto" w:fill="auto"/>
            <w:noWrap/>
            <w:vAlign w:val="center"/>
            <w:hideMark/>
          </w:tcPr>
          <w:p w14:paraId="56DD234F" w14:textId="77777777" w:rsidR="000D7F75" w:rsidRPr="009453FF" w:rsidRDefault="0097047C" w:rsidP="006713F3">
            <w:pPr>
              <w:rPr>
                <w:rFonts w:eastAsia="Times New Roman" w:cs="Times New Roman"/>
                <w:color w:val="000000"/>
                <w:sz w:val="20"/>
                <w:szCs w:val="20"/>
              </w:rPr>
            </w:pPr>
            <m:oMath>
              <m:sSub>
                <m:sSubPr>
                  <m:ctrlPr>
                    <w:rPr>
                      <w:rFonts w:ascii="Cambria Math" w:eastAsia="Times New Roman" w:hAnsi="Cambria Math" w:cs="Times New Roman"/>
                      <w:color w:val="000000"/>
                      <w:sz w:val="20"/>
                      <w:szCs w:val="20"/>
                    </w:rPr>
                  </m:ctrlPr>
                </m:sSubPr>
                <m:e>
                  <m:r>
                    <m:rPr>
                      <m:sty m:val="p"/>
                    </m:rPr>
                    <w:rPr>
                      <w:rFonts w:ascii="Cambria Math" w:eastAsia="Times New Roman" w:hAnsi="Cambria Math" w:cs="Times New Roman"/>
                      <w:color w:val="000000"/>
                      <w:sz w:val="20"/>
                      <w:szCs w:val="20"/>
                    </w:rPr>
                    <m:t>Ω</m:t>
                  </m:r>
                </m:e>
                <m:sub>
                  <m:r>
                    <m:rPr>
                      <m:sty m:val="p"/>
                    </m:rPr>
                    <w:rPr>
                      <w:rFonts w:ascii="Cambria Math" w:eastAsia="Times New Roman" w:hAnsi="Cambria Math" w:cs="Times New Roman"/>
                      <w:color w:val="000000"/>
                      <w:sz w:val="20"/>
                      <w:szCs w:val="20"/>
                      <w:vertAlign w:val="subscript"/>
                    </w:rPr>
                    <m:t>1</m:t>
                  </m:r>
                </m:sub>
              </m:sSub>
            </m:oMath>
            <w:r w:rsidR="000D7F75" w:rsidRPr="009453FF">
              <w:rPr>
                <w:rFonts w:eastAsia="Times New Roman" w:cs="Times New Roman"/>
                <w:color w:val="000000"/>
                <w:sz w:val="20"/>
                <w:szCs w:val="20"/>
              </w:rPr>
              <w:t xml:space="preserve"> </w:t>
            </w:r>
          </w:p>
        </w:tc>
        <w:tc>
          <w:tcPr>
            <w:tcW w:w="755" w:type="pct"/>
            <w:tcBorders>
              <w:top w:val="nil"/>
              <w:left w:val="single" w:sz="12" w:space="0" w:color="000000"/>
              <w:bottom w:val="double" w:sz="6" w:space="0" w:color="auto"/>
              <w:right w:val="single" w:sz="4" w:space="0" w:color="000000"/>
            </w:tcBorders>
            <w:shd w:val="clear" w:color="auto" w:fill="auto"/>
            <w:noWrap/>
            <w:vAlign w:val="center"/>
            <w:hideMark/>
          </w:tcPr>
          <w:p w14:paraId="7CA077B8" w14:textId="77777777" w:rsidR="000D7F75" w:rsidRPr="0021025D" w:rsidRDefault="000D7F75" w:rsidP="00EC3E97">
            <w:pPr>
              <w:jc w:val="center"/>
              <w:rPr>
                <w:rFonts w:eastAsia="Times New Roman" w:cs="Times New Roman"/>
                <w:color w:val="000000"/>
                <w:sz w:val="20"/>
                <w:szCs w:val="20"/>
              </w:rPr>
            </w:pPr>
            <w:r w:rsidRPr="0021025D">
              <w:rPr>
                <w:rFonts w:eastAsia="Times New Roman" w:cs="Times New Roman"/>
                <w:color w:val="000000"/>
                <w:sz w:val="20"/>
                <w:szCs w:val="20"/>
              </w:rPr>
              <w:t>3.776</w:t>
            </w:r>
          </w:p>
        </w:tc>
        <w:tc>
          <w:tcPr>
            <w:tcW w:w="691" w:type="pct"/>
            <w:tcBorders>
              <w:top w:val="nil"/>
              <w:left w:val="nil"/>
              <w:bottom w:val="double" w:sz="6" w:space="0" w:color="auto"/>
              <w:right w:val="double" w:sz="6" w:space="0" w:color="auto"/>
            </w:tcBorders>
            <w:shd w:val="clear" w:color="auto" w:fill="auto"/>
            <w:noWrap/>
            <w:vAlign w:val="center"/>
            <w:hideMark/>
          </w:tcPr>
          <w:p w14:paraId="331DCEDF" w14:textId="77777777" w:rsidR="000D7F75" w:rsidRPr="00403A6C" w:rsidRDefault="000D7F75" w:rsidP="00EC3E97">
            <w:pPr>
              <w:jc w:val="center"/>
              <w:rPr>
                <w:rFonts w:eastAsia="Times New Roman" w:cs="Times New Roman"/>
                <w:color w:val="000000"/>
                <w:sz w:val="20"/>
                <w:szCs w:val="20"/>
              </w:rPr>
            </w:pPr>
            <w:r w:rsidRPr="00403A6C">
              <w:rPr>
                <w:rFonts w:eastAsia="Times New Roman" w:cs="Times New Roman"/>
                <w:color w:val="000000"/>
                <w:sz w:val="20"/>
                <w:szCs w:val="20"/>
              </w:rPr>
              <w:t>8.429</w:t>
            </w:r>
          </w:p>
        </w:tc>
      </w:tr>
      <w:tr w:rsidR="000D7F75" w:rsidRPr="009453FF" w14:paraId="10923BF6" w14:textId="77777777" w:rsidTr="006713F3">
        <w:trPr>
          <w:trHeight w:val="312"/>
        </w:trPr>
        <w:tc>
          <w:tcPr>
            <w:tcW w:w="3554" w:type="pct"/>
            <w:tcBorders>
              <w:top w:val="nil"/>
              <w:left w:val="double" w:sz="6" w:space="0" w:color="auto"/>
              <w:bottom w:val="double" w:sz="4" w:space="0" w:color="auto"/>
              <w:right w:val="double" w:sz="6" w:space="0" w:color="auto"/>
            </w:tcBorders>
            <w:shd w:val="clear" w:color="auto" w:fill="auto"/>
            <w:noWrap/>
            <w:vAlign w:val="center"/>
            <w:hideMark/>
          </w:tcPr>
          <w:p w14:paraId="2D5A7CD6" w14:textId="77777777" w:rsidR="000D7F75" w:rsidRPr="009453FF" w:rsidRDefault="000D7F75" w:rsidP="006713F3">
            <w:pPr>
              <w:rPr>
                <w:rFonts w:eastAsia="Times New Roman" w:cs="Times New Roman"/>
                <w:b/>
                <w:bCs/>
                <w:color w:val="000000"/>
                <w:sz w:val="20"/>
                <w:szCs w:val="20"/>
              </w:rPr>
            </w:pPr>
            <w:r w:rsidRPr="009453FF">
              <w:rPr>
                <w:rFonts w:eastAsia="Times New Roman" w:cs="Times New Roman"/>
                <w:b/>
                <w:bCs/>
                <w:color w:val="000000"/>
                <w:sz w:val="20"/>
                <w:szCs w:val="20"/>
              </w:rPr>
              <w:t xml:space="preserve">Restricted Log-Likelihood </w:t>
            </w:r>
          </w:p>
        </w:tc>
        <w:tc>
          <w:tcPr>
            <w:tcW w:w="1446" w:type="pct"/>
            <w:gridSpan w:val="2"/>
            <w:tcBorders>
              <w:top w:val="nil"/>
              <w:left w:val="nil"/>
              <w:bottom w:val="double" w:sz="4" w:space="0" w:color="auto"/>
              <w:right w:val="double" w:sz="6" w:space="0" w:color="000000"/>
            </w:tcBorders>
            <w:shd w:val="clear" w:color="auto" w:fill="auto"/>
            <w:noWrap/>
            <w:vAlign w:val="center"/>
            <w:hideMark/>
          </w:tcPr>
          <w:p w14:paraId="0373E7DA" w14:textId="77777777" w:rsidR="000D7F75" w:rsidRPr="009453FF" w:rsidRDefault="000D7F75" w:rsidP="00EC3E97">
            <w:pPr>
              <w:jc w:val="center"/>
              <w:rPr>
                <w:rFonts w:eastAsia="Times New Roman" w:cs="Times New Roman"/>
                <w:color w:val="000000"/>
                <w:sz w:val="20"/>
                <w:szCs w:val="20"/>
              </w:rPr>
            </w:pPr>
            <w:r w:rsidRPr="009453FF">
              <w:rPr>
                <w:rFonts w:eastAsia="Times New Roman" w:cs="Times New Roman"/>
                <w:color w:val="000000"/>
                <w:sz w:val="20"/>
                <w:szCs w:val="20"/>
              </w:rPr>
              <w:t>37161.892</w:t>
            </w:r>
          </w:p>
        </w:tc>
      </w:tr>
      <w:tr w:rsidR="000D7F75" w:rsidRPr="009453FF" w14:paraId="5FCDB6DA" w14:textId="77777777" w:rsidTr="006713F3">
        <w:trPr>
          <w:trHeight w:val="312"/>
        </w:trPr>
        <w:tc>
          <w:tcPr>
            <w:tcW w:w="3554" w:type="pct"/>
            <w:tcBorders>
              <w:top w:val="double" w:sz="4" w:space="0" w:color="auto"/>
              <w:left w:val="double" w:sz="4" w:space="0" w:color="auto"/>
              <w:bottom w:val="double" w:sz="4" w:space="0" w:color="auto"/>
              <w:right w:val="double" w:sz="4" w:space="0" w:color="auto"/>
            </w:tcBorders>
            <w:shd w:val="clear" w:color="auto" w:fill="auto"/>
            <w:noWrap/>
            <w:vAlign w:val="center"/>
          </w:tcPr>
          <w:p w14:paraId="551314D2" w14:textId="77777777" w:rsidR="000D7F75" w:rsidRPr="009453FF" w:rsidRDefault="000D7F75" w:rsidP="006713F3">
            <w:pPr>
              <w:rPr>
                <w:rFonts w:eastAsia="Times New Roman" w:cs="Times New Roman"/>
                <w:b/>
                <w:bCs/>
                <w:color w:val="000000"/>
                <w:sz w:val="20"/>
                <w:szCs w:val="20"/>
              </w:rPr>
            </w:pPr>
            <w:r>
              <w:rPr>
                <w:rFonts w:eastAsia="Times New Roman" w:cs="Times New Roman"/>
                <w:b/>
                <w:bCs/>
                <w:color w:val="000000"/>
                <w:sz w:val="20"/>
                <w:szCs w:val="20"/>
              </w:rPr>
              <w:t>Sample Size</w:t>
            </w:r>
          </w:p>
        </w:tc>
        <w:tc>
          <w:tcPr>
            <w:tcW w:w="1446" w:type="pct"/>
            <w:gridSpan w:val="2"/>
            <w:tcBorders>
              <w:top w:val="double" w:sz="4" w:space="0" w:color="auto"/>
              <w:left w:val="double" w:sz="4" w:space="0" w:color="auto"/>
              <w:bottom w:val="double" w:sz="4" w:space="0" w:color="auto"/>
              <w:right w:val="double" w:sz="4" w:space="0" w:color="auto"/>
            </w:tcBorders>
            <w:shd w:val="clear" w:color="auto" w:fill="auto"/>
            <w:noWrap/>
            <w:vAlign w:val="center"/>
          </w:tcPr>
          <w:p w14:paraId="5812AEEE" w14:textId="77777777" w:rsidR="000D7F75" w:rsidRPr="009453FF" w:rsidRDefault="000D7F75" w:rsidP="00EC3E97">
            <w:pPr>
              <w:jc w:val="center"/>
              <w:rPr>
                <w:rFonts w:eastAsia="Times New Roman" w:cs="Times New Roman"/>
                <w:color w:val="000000"/>
                <w:sz w:val="20"/>
                <w:szCs w:val="20"/>
              </w:rPr>
            </w:pPr>
            <w:r>
              <w:rPr>
                <w:rFonts w:eastAsia="Times New Roman" w:cs="Times New Roman"/>
                <w:color w:val="000000"/>
                <w:sz w:val="20"/>
                <w:szCs w:val="20"/>
              </w:rPr>
              <w:t>6450</w:t>
            </w:r>
          </w:p>
        </w:tc>
      </w:tr>
    </w:tbl>
    <w:p w14:paraId="1B502C9D" w14:textId="4FCE5875" w:rsidR="000D7F75" w:rsidRDefault="000D7F75" w:rsidP="000D7F75"/>
    <w:p w14:paraId="3A24650F" w14:textId="088E56A2" w:rsidR="00EC3E97" w:rsidRDefault="00EC3E97" w:rsidP="000D7F75"/>
    <w:p w14:paraId="579E32DB" w14:textId="62C3FD2D" w:rsidR="00EC3E97" w:rsidRDefault="00EC3E97" w:rsidP="000D7F75"/>
    <w:p w14:paraId="13D47FEA" w14:textId="5A321AA6" w:rsidR="00EC3E97" w:rsidRDefault="00EC3E97" w:rsidP="000D7F75"/>
    <w:p w14:paraId="4F35411F" w14:textId="77777777" w:rsidR="00EC3E97" w:rsidRDefault="00EC3E97" w:rsidP="000D7F75"/>
    <w:p w14:paraId="26B9D480" w14:textId="6AA22043" w:rsidR="000D7F75" w:rsidRDefault="000D7F75" w:rsidP="000D7F75"/>
    <w:p w14:paraId="68BC8D78" w14:textId="039463E5" w:rsidR="00EC3E97" w:rsidRDefault="00EC3E97" w:rsidP="000D7F75"/>
    <w:p w14:paraId="6EC8F9A4" w14:textId="59361F24" w:rsidR="00EC3E97" w:rsidRDefault="00EC3E97" w:rsidP="000D7F75"/>
    <w:p w14:paraId="0C559D6B" w14:textId="0F9220E2" w:rsidR="00EC3E97" w:rsidRDefault="00EC3E97" w:rsidP="000D7F75"/>
    <w:p w14:paraId="74044176" w14:textId="3A0E9FF4" w:rsidR="00EC3E97" w:rsidRDefault="00EC3E97" w:rsidP="000D7F75"/>
    <w:p w14:paraId="5E1B1893" w14:textId="60FE680D" w:rsidR="00EC3E97" w:rsidRDefault="00EC3E97" w:rsidP="000D7F75"/>
    <w:p w14:paraId="1AEAB828" w14:textId="220A5D70" w:rsidR="00EC3E97" w:rsidRDefault="00EC3E97" w:rsidP="000D7F75"/>
    <w:p w14:paraId="02AF61F1" w14:textId="519952FB" w:rsidR="00EC3E97" w:rsidRDefault="00EC3E97" w:rsidP="000D7F75"/>
    <w:p w14:paraId="0211587B" w14:textId="68A4B0A0" w:rsidR="00EC3E97" w:rsidRDefault="00EC3E97" w:rsidP="000D7F75"/>
    <w:p w14:paraId="1118E77C" w14:textId="7E35A493" w:rsidR="00EC3E97" w:rsidRDefault="00EC3E97" w:rsidP="000D7F75"/>
    <w:p w14:paraId="6AF7A737" w14:textId="44F3DF81" w:rsidR="00EC3E97" w:rsidRDefault="00EC3E97" w:rsidP="000D7F75"/>
    <w:p w14:paraId="5AD23C6A" w14:textId="55D778FC" w:rsidR="00EC3E97" w:rsidRDefault="00EC3E97" w:rsidP="000D7F75"/>
    <w:p w14:paraId="4649450C" w14:textId="20B98F33" w:rsidR="00EC3E97" w:rsidRDefault="00EC3E97" w:rsidP="000D7F75"/>
    <w:p w14:paraId="09B74876" w14:textId="766DA617" w:rsidR="00EC3E97" w:rsidRDefault="00EC3E97" w:rsidP="000D7F75"/>
    <w:p w14:paraId="6789AC1A" w14:textId="739B326F" w:rsidR="00EC3E97" w:rsidRDefault="00EC3E97" w:rsidP="000D7F75"/>
    <w:p w14:paraId="23EAD167" w14:textId="63CFF716" w:rsidR="00EC3E97" w:rsidRDefault="00EC3E97" w:rsidP="000D7F75"/>
    <w:p w14:paraId="3C46E34E" w14:textId="0DC1D226" w:rsidR="00EC3E97" w:rsidRDefault="00EC3E97" w:rsidP="000D7F75"/>
    <w:p w14:paraId="5FA7A47D" w14:textId="76599008" w:rsidR="00EC3E97" w:rsidRDefault="00EC3E97" w:rsidP="000D7F75"/>
    <w:p w14:paraId="64F78162" w14:textId="0CB733B0" w:rsidR="00EC3E97" w:rsidRDefault="00EC3E97" w:rsidP="000D7F75"/>
    <w:p w14:paraId="6B46A5E0" w14:textId="44262A3E" w:rsidR="00EC3E97" w:rsidRDefault="00EC3E97" w:rsidP="000D7F75"/>
    <w:p w14:paraId="072F6850" w14:textId="4481D609" w:rsidR="00EC3E97" w:rsidRDefault="00EC3E97" w:rsidP="000D7F75"/>
    <w:p w14:paraId="43FCF3A8" w14:textId="0EA08C2A" w:rsidR="00EC3E97" w:rsidRDefault="00EC3E97" w:rsidP="000D7F75"/>
    <w:p w14:paraId="402DD796" w14:textId="77777777" w:rsidR="00EC3E97" w:rsidRDefault="00EC3E97" w:rsidP="000D7F75"/>
    <w:p w14:paraId="358D62FD" w14:textId="77777777" w:rsidR="000D7F75" w:rsidRPr="00403A6C" w:rsidRDefault="000D7F75" w:rsidP="000D7F75">
      <w:pPr>
        <w:rPr>
          <w:rFonts w:cs="Times New Roman"/>
          <w:b/>
          <w:bCs/>
          <w:szCs w:val="24"/>
        </w:rPr>
      </w:pPr>
      <w:r w:rsidRPr="00403A6C">
        <w:rPr>
          <w:rFonts w:cs="Times New Roman"/>
          <w:b/>
          <w:bCs/>
          <w:szCs w:val="24"/>
        </w:rPr>
        <w:lastRenderedPageBreak/>
        <w:t xml:space="preserve">Table </w:t>
      </w:r>
      <w:r w:rsidRPr="001F46FB">
        <w:rPr>
          <w:rFonts w:cs="Times New Roman"/>
          <w:b/>
          <w:bCs/>
          <w:szCs w:val="24"/>
        </w:rPr>
        <w:t>3</w:t>
      </w:r>
      <w:r w:rsidRPr="00403A6C">
        <w:rPr>
          <w:rFonts w:cs="Times New Roman"/>
          <w:b/>
          <w:bCs/>
          <w:szCs w:val="24"/>
        </w:rPr>
        <w:t xml:space="preserve"> MDCEV Model Results</w:t>
      </w:r>
    </w:p>
    <w:tbl>
      <w:tblPr>
        <w:tblW w:w="5000" w:type="pct"/>
        <w:tblLook w:val="04A0" w:firstRow="1" w:lastRow="0" w:firstColumn="1" w:lastColumn="0" w:noHBand="0" w:noVBand="1"/>
      </w:tblPr>
      <w:tblGrid>
        <w:gridCol w:w="6129"/>
        <w:gridCol w:w="1354"/>
        <w:gridCol w:w="1497"/>
      </w:tblGrid>
      <w:tr w:rsidR="000D7F75" w:rsidRPr="009453FF" w14:paraId="1DBC5794" w14:textId="77777777" w:rsidTr="006713F3">
        <w:trPr>
          <w:trHeight w:val="312"/>
        </w:trPr>
        <w:tc>
          <w:tcPr>
            <w:tcW w:w="3267" w:type="pct"/>
            <w:tcBorders>
              <w:top w:val="double" w:sz="6" w:space="0" w:color="auto"/>
              <w:left w:val="double" w:sz="6" w:space="0" w:color="auto"/>
              <w:bottom w:val="double" w:sz="6" w:space="0" w:color="auto"/>
              <w:right w:val="double" w:sz="6" w:space="0" w:color="auto"/>
            </w:tcBorders>
            <w:shd w:val="clear" w:color="auto" w:fill="auto"/>
            <w:noWrap/>
            <w:vAlign w:val="center"/>
            <w:hideMark/>
          </w:tcPr>
          <w:p w14:paraId="0C1B48C6" w14:textId="77777777" w:rsidR="000D7F75" w:rsidRPr="00403A6C" w:rsidRDefault="000D7F75" w:rsidP="006713F3">
            <w:pPr>
              <w:rPr>
                <w:rFonts w:eastAsia="Times New Roman" w:cs="Times New Roman"/>
                <w:b/>
                <w:bCs/>
                <w:color w:val="000000"/>
                <w:sz w:val="20"/>
                <w:szCs w:val="20"/>
              </w:rPr>
            </w:pPr>
            <w:r w:rsidRPr="00403A6C">
              <w:rPr>
                <w:rFonts w:eastAsia="Times New Roman" w:cs="Times New Roman"/>
                <w:b/>
                <w:bCs/>
                <w:color w:val="000000"/>
                <w:sz w:val="20"/>
                <w:szCs w:val="20"/>
              </w:rPr>
              <w:t>Parameter</w:t>
            </w:r>
          </w:p>
        </w:tc>
        <w:tc>
          <w:tcPr>
            <w:tcW w:w="827" w:type="pct"/>
            <w:tcBorders>
              <w:top w:val="double" w:sz="6" w:space="0" w:color="auto"/>
              <w:left w:val="nil"/>
              <w:bottom w:val="double" w:sz="6" w:space="0" w:color="auto"/>
              <w:right w:val="single" w:sz="4" w:space="0" w:color="auto"/>
            </w:tcBorders>
            <w:shd w:val="clear" w:color="auto" w:fill="auto"/>
            <w:noWrap/>
            <w:vAlign w:val="center"/>
            <w:hideMark/>
          </w:tcPr>
          <w:p w14:paraId="0DC384A3" w14:textId="77777777" w:rsidR="000D7F75" w:rsidRPr="00403A6C" w:rsidRDefault="000D7F75" w:rsidP="006713F3">
            <w:pPr>
              <w:jc w:val="center"/>
              <w:rPr>
                <w:rFonts w:eastAsia="Times New Roman" w:cs="Times New Roman"/>
                <w:b/>
                <w:bCs/>
                <w:color w:val="000000"/>
                <w:sz w:val="20"/>
                <w:szCs w:val="20"/>
              </w:rPr>
            </w:pPr>
            <w:r w:rsidRPr="00403A6C">
              <w:rPr>
                <w:rFonts w:eastAsia="Times New Roman" w:cs="Times New Roman"/>
                <w:b/>
                <w:bCs/>
                <w:color w:val="000000"/>
                <w:sz w:val="20"/>
                <w:szCs w:val="20"/>
              </w:rPr>
              <w:t>Estimates</w:t>
            </w:r>
          </w:p>
        </w:tc>
        <w:tc>
          <w:tcPr>
            <w:tcW w:w="906" w:type="pct"/>
            <w:tcBorders>
              <w:top w:val="double" w:sz="6" w:space="0" w:color="auto"/>
              <w:left w:val="nil"/>
              <w:bottom w:val="double" w:sz="6" w:space="0" w:color="auto"/>
              <w:right w:val="double" w:sz="6" w:space="0" w:color="auto"/>
            </w:tcBorders>
            <w:shd w:val="clear" w:color="auto" w:fill="auto"/>
            <w:noWrap/>
            <w:vAlign w:val="center"/>
            <w:hideMark/>
          </w:tcPr>
          <w:p w14:paraId="20C4173E" w14:textId="77777777" w:rsidR="000D7F75" w:rsidRPr="008C4375" w:rsidRDefault="000D7F75" w:rsidP="006713F3">
            <w:pPr>
              <w:jc w:val="center"/>
              <w:rPr>
                <w:rFonts w:eastAsia="Times New Roman" w:cs="Times New Roman"/>
                <w:b/>
                <w:bCs/>
                <w:color w:val="000000"/>
                <w:sz w:val="20"/>
                <w:szCs w:val="20"/>
              </w:rPr>
            </w:pPr>
            <w:r w:rsidRPr="008C4375">
              <w:rPr>
                <w:rFonts w:eastAsia="Times New Roman" w:cs="Times New Roman"/>
                <w:b/>
                <w:bCs/>
                <w:color w:val="000000"/>
                <w:sz w:val="20"/>
                <w:szCs w:val="20"/>
              </w:rPr>
              <w:t>t-stats</w:t>
            </w:r>
          </w:p>
        </w:tc>
      </w:tr>
      <w:tr w:rsidR="000D7F75" w:rsidRPr="009453FF" w14:paraId="743191F3" w14:textId="77777777" w:rsidTr="006713F3">
        <w:trPr>
          <w:trHeight w:val="312"/>
        </w:trPr>
        <w:tc>
          <w:tcPr>
            <w:tcW w:w="5000" w:type="pct"/>
            <w:gridSpan w:val="3"/>
            <w:tcBorders>
              <w:top w:val="double" w:sz="6" w:space="0" w:color="auto"/>
              <w:left w:val="double" w:sz="6" w:space="0" w:color="auto"/>
              <w:bottom w:val="double" w:sz="6" w:space="0" w:color="auto"/>
              <w:right w:val="double" w:sz="6" w:space="0" w:color="000000"/>
            </w:tcBorders>
            <w:shd w:val="clear" w:color="auto" w:fill="auto"/>
            <w:noWrap/>
            <w:vAlign w:val="center"/>
            <w:hideMark/>
          </w:tcPr>
          <w:p w14:paraId="5D788921" w14:textId="77777777" w:rsidR="000D7F75" w:rsidRPr="009453FF" w:rsidRDefault="000D7F75" w:rsidP="006713F3">
            <w:pPr>
              <w:rPr>
                <w:rFonts w:eastAsia="Times New Roman" w:cs="Times New Roman"/>
                <w:b/>
                <w:bCs/>
                <w:color w:val="000000"/>
                <w:sz w:val="20"/>
                <w:szCs w:val="20"/>
              </w:rPr>
            </w:pPr>
            <w:r w:rsidRPr="009453FF">
              <w:rPr>
                <w:rFonts w:eastAsia="Times New Roman" w:cs="Times New Roman"/>
                <w:b/>
                <w:bCs/>
                <w:color w:val="000000"/>
                <w:sz w:val="20"/>
                <w:szCs w:val="20"/>
              </w:rPr>
              <w:t>Land Use and Built Environment Attributes</w:t>
            </w:r>
          </w:p>
        </w:tc>
      </w:tr>
      <w:tr w:rsidR="000D7F75" w:rsidRPr="009453FF" w14:paraId="2443E034" w14:textId="77777777" w:rsidTr="006713F3">
        <w:trPr>
          <w:trHeight w:val="300"/>
        </w:trPr>
        <w:tc>
          <w:tcPr>
            <w:tcW w:w="3267" w:type="pct"/>
            <w:tcBorders>
              <w:top w:val="nil"/>
              <w:left w:val="double" w:sz="6" w:space="0" w:color="auto"/>
              <w:bottom w:val="single" w:sz="4" w:space="0" w:color="auto"/>
              <w:right w:val="double" w:sz="6" w:space="0" w:color="auto"/>
            </w:tcBorders>
            <w:shd w:val="clear" w:color="auto" w:fill="auto"/>
            <w:noWrap/>
            <w:vAlign w:val="center"/>
            <w:hideMark/>
          </w:tcPr>
          <w:p w14:paraId="2CB904C0" w14:textId="77777777" w:rsidR="000D7F75" w:rsidRPr="009453FF" w:rsidRDefault="000D7F75" w:rsidP="006713F3">
            <w:pPr>
              <w:rPr>
                <w:rFonts w:eastAsia="Times New Roman" w:cs="Times New Roman"/>
                <w:color w:val="000000"/>
                <w:sz w:val="20"/>
                <w:szCs w:val="20"/>
              </w:rPr>
            </w:pPr>
            <w:r w:rsidRPr="009453FF">
              <w:rPr>
                <w:rFonts w:eastAsia="Times New Roman" w:cs="Times New Roman"/>
                <w:color w:val="000000"/>
                <w:sz w:val="20"/>
                <w:szCs w:val="20"/>
              </w:rPr>
              <w:t xml:space="preserve">Population Density </w:t>
            </w:r>
          </w:p>
        </w:tc>
        <w:tc>
          <w:tcPr>
            <w:tcW w:w="827" w:type="pct"/>
            <w:tcBorders>
              <w:top w:val="nil"/>
              <w:left w:val="nil"/>
              <w:bottom w:val="single" w:sz="4" w:space="0" w:color="auto"/>
              <w:right w:val="single" w:sz="4" w:space="0" w:color="auto"/>
            </w:tcBorders>
            <w:shd w:val="clear" w:color="auto" w:fill="auto"/>
            <w:noWrap/>
            <w:vAlign w:val="center"/>
            <w:hideMark/>
          </w:tcPr>
          <w:p w14:paraId="50F7FBC3" w14:textId="77777777" w:rsidR="000D7F75" w:rsidRPr="009453FF" w:rsidRDefault="000D7F75" w:rsidP="00EC3E97">
            <w:pPr>
              <w:jc w:val="center"/>
              <w:rPr>
                <w:rFonts w:eastAsia="Times New Roman" w:cs="Times New Roman"/>
                <w:color w:val="000000"/>
                <w:sz w:val="20"/>
                <w:szCs w:val="20"/>
              </w:rPr>
            </w:pPr>
            <w:r w:rsidRPr="009453FF">
              <w:rPr>
                <w:rFonts w:eastAsia="Times New Roman" w:cs="Times New Roman"/>
                <w:color w:val="000000"/>
                <w:sz w:val="20"/>
                <w:szCs w:val="20"/>
              </w:rPr>
              <w:t>0.462</w:t>
            </w:r>
          </w:p>
        </w:tc>
        <w:tc>
          <w:tcPr>
            <w:tcW w:w="906" w:type="pct"/>
            <w:tcBorders>
              <w:top w:val="nil"/>
              <w:left w:val="nil"/>
              <w:bottom w:val="single" w:sz="4" w:space="0" w:color="auto"/>
              <w:right w:val="double" w:sz="6" w:space="0" w:color="auto"/>
            </w:tcBorders>
            <w:shd w:val="clear" w:color="auto" w:fill="auto"/>
            <w:noWrap/>
            <w:vAlign w:val="center"/>
            <w:hideMark/>
          </w:tcPr>
          <w:p w14:paraId="548242A7" w14:textId="77777777" w:rsidR="000D7F75" w:rsidRPr="009453FF" w:rsidRDefault="000D7F75" w:rsidP="00EC3E97">
            <w:pPr>
              <w:jc w:val="center"/>
              <w:rPr>
                <w:rFonts w:eastAsia="Times New Roman" w:cs="Times New Roman"/>
                <w:color w:val="000000"/>
                <w:sz w:val="20"/>
                <w:szCs w:val="20"/>
              </w:rPr>
            </w:pPr>
            <w:r w:rsidRPr="009453FF">
              <w:rPr>
                <w:rFonts w:eastAsia="Times New Roman" w:cs="Times New Roman"/>
                <w:color w:val="000000"/>
                <w:sz w:val="20"/>
                <w:szCs w:val="20"/>
              </w:rPr>
              <w:t>22.824</w:t>
            </w:r>
          </w:p>
        </w:tc>
      </w:tr>
      <w:tr w:rsidR="000D7F75" w:rsidRPr="009453FF" w14:paraId="41A3F0E0" w14:textId="77777777" w:rsidTr="006713F3">
        <w:trPr>
          <w:trHeight w:val="288"/>
        </w:trPr>
        <w:tc>
          <w:tcPr>
            <w:tcW w:w="3267" w:type="pct"/>
            <w:tcBorders>
              <w:top w:val="nil"/>
              <w:left w:val="double" w:sz="6" w:space="0" w:color="auto"/>
              <w:bottom w:val="single" w:sz="4" w:space="0" w:color="auto"/>
              <w:right w:val="double" w:sz="6" w:space="0" w:color="auto"/>
            </w:tcBorders>
            <w:shd w:val="clear" w:color="auto" w:fill="auto"/>
            <w:noWrap/>
            <w:vAlign w:val="center"/>
            <w:hideMark/>
          </w:tcPr>
          <w:p w14:paraId="5AFCF511" w14:textId="77777777" w:rsidR="000D7F75" w:rsidRPr="009453FF" w:rsidRDefault="000D7F75" w:rsidP="006713F3">
            <w:pPr>
              <w:rPr>
                <w:rFonts w:eastAsia="Times New Roman" w:cs="Times New Roman"/>
                <w:color w:val="000000"/>
                <w:sz w:val="20"/>
                <w:szCs w:val="20"/>
              </w:rPr>
            </w:pPr>
            <w:r w:rsidRPr="009453FF">
              <w:rPr>
                <w:rFonts w:eastAsia="Times New Roman" w:cs="Times New Roman"/>
                <w:color w:val="000000"/>
                <w:sz w:val="20"/>
                <w:szCs w:val="20"/>
              </w:rPr>
              <w:t>Job Density</w:t>
            </w:r>
          </w:p>
        </w:tc>
        <w:tc>
          <w:tcPr>
            <w:tcW w:w="827" w:type="pct"/>
            <w:tcBorders>
              <w:top w:val="nil"/>
              <w:left w:val="nil"/>
              <w:bottom w:val="single" w:sz="4" w:space="0" w:color="auto"/>
              <w:right w:val="single" w:sz="4" w:space="0" w:color="auto"/>
            </w:tcBorders>
            <w:shd w:val="clear" w:color="auto" w:fill="auto"/>
            <w:noWrap/>
            <w:vAlign w:val="center"/>
            <w:hideMark/>
          </w:tcPr>
          <w:p w14:paraId="355286A3" w14:textId="77777777" w:rsidR="000D7F75" w:rsidRPr="009453FF" w:rsidRDefault="000D7F75" w:rsidP="00EC3E97">
            <w:pPr>
              <w:jc w:val="center"/>
              <w:rPr>
                <w:rFonts w:eastAsia="Times New Roman" w:cs="Times New Roman"/>
                <w:color w:val="000000"/>
                <w:sz w:val="20"/>
                <w:szCs w:val="20"/>
              </w:rPr>
            </w:pPr>
            <w:r w:rsidRPr="009453FF">
              <w:rPr>
                <w:rFonts w:eastAsia="Times New Roman" w:cs="Times New Roman"/>
                <w:color w:val="000000"/>
                <w:sz w:val="20"/>
                <w:szCs w:val="20"/>
              </w:rPr>
              <w:t>1.122</w:t>
            </w:r>
          </w:p>
        </w:tc>
        <w:tc>
          <w:tcPr>
            <w:tcW w:w="906" w:type="pct"/>
            <w:tcBorders>
              <w:top w:val="nil"/>
              <w:left w:val="nil"/>
              <w:bottom w:val="single" w:sz="4" w:space="0" w:color="auto"/>
              <w:right w:val="double" w:sz="6" w:space="0" w:color="auto"/>
            </w:tcBorders>
            <w:shd w:val="clear" w:color="auto" w:fill="auto"/>
            <w:noWrap/>
            <w:vAlign w:val="center"/>
            <w:hideMark/>
          </w:tcPr>
          <w:p w14:paraId="3A03DF8D" w14:textId="77777777" w:rsidR="000D7F75" w:rsidRPr="009453FF" w:rsidRDefault="000D7F75" w:rsidP="00EC3E97">
            <w:pPr>
              <w:jc w:val="center"/>
              <w:rPr>
                <w:rFonts w:eastAsia="Times New Roman" w:cs="Times New Roman"/>
                <w:color w:val="000000"/>
                <w:sz w:val="20"/>
                <w:szCs w:val="20"/>
              </w:rPr>
            </w:pPr>
            <w:r w:rsidRPr="009453FF">
              <w:rPr>
                <w:rFonts w:eastAsia="Times New Roman" w:cs="Times New Roman"/>
                <w:color w:val="000000"/>
                <w:sz w:val="20"/>
                <w:szCs w:val="20"/>
              </w:rPr>
              <w:t>45.023</w:t>
            </w:r>
          </w:p>
        </w:tc>
      </w:tr>
      <w:tr w:rsidR="000D7F75" w:rsidRPr="009453FF" w14:paraId="6DDB18D1" w14:textId="77777777" w:rsidTr="006713F3">
        <w:trPr>
          <w:trHeight w:val="288"/>
        </w:trPr>
        <w:tc>
          <w:tcPr>
            <w:tcW w:w="3267" w:type="pct"/>
            <w:tcBorders>
              <w:top w:val="nil"/>
              <w:left w:val="double" w:sz="6" w:space="0" w:color="auto"/>
              <w:bottom w:val="single" w:sz="4" w:space="0" w:color="auto"/>
              <w:right w:val="double" w:sz="6" w:space="0" w:color="auto"/>
            </w:tcBorders>
            <w:shd w:val="clear" w:color="auto" w:fill="auto"/>
            <w:noWrap/>
            <w:vAlign w:val="center"/>
            <w:hideMark/>
          </w:tcPr>
          <w:p w14:paraId="495C943F" w14:textId="77777777" w:rsidR="000D7F75" w:rsidRPr="009453FF" w:rsidRDefault="000D7F75" w:rsidP="006713F3">
            <w:pPr>
              <w:rPr>
                <w:rFonts w:eastAsia="Times New Roman" w:cs="Times New Roman"/>
                <w:color w:val="000000"/>
                <w:sz w:val="20"/>
                <w:szCs w:val="20"/>
              </w:rPr>
            </w:pPr>
            <w:r w:rsidRPr="009453FF">
              <w:rPr>
                <w:rFonts w:eastAsia="Times New Roman" w:cs="Times New Roman"/>
                <w:color w:val="000000"/>
                <w:sz w:val="20"/>
                <w:szCs w:val="20"/>
              </w:rPr>
              <w:t>Median Income</w:t>
            </w:r>
            <w:r>
              <w:rPr>
                <w:rFonts w:eastAsia="Times New Roman" w:cs="Times New Roman"/>
                <w:color w:val="000000"/>
                <w:sz w:val="20"/>
                <w:szCs w:val="20"/>
              </w:rPr>
              <w:t xml:space="preserve"> </w:t>
            </w:r>
            <w:r w:rsidRPr="006A7D84">
              <w:rPr>
                <w:rFonts w:eastAsia="Times New Roman" w:cs="Times New Roman"/>
                <w:sz w:val="20"/>
                <w:szCs w:val="20"/>
              </w:rPr>
              <w:t>(x10</w:t>
            </w:r>
            <w:r>
              <w:rPr>
                <w:rFonts w:eastAsia="Times New Roman" w:cs="Times New Roman"/>
                <w:sz w:val="20"/>
                <w:szCs w:val="20"/>
                <w:vertAlign w:val="superscript"/>
              </w:rPr>
              <w:t>-6</w:t>
            </w:r>
            <w:r w:rsidRPr="006A7D84">
              <w:rPr>
                <w:rFonts w:eastAsia="Times New Roman" w:cs="Times New Roman"/>
                <w:sz w:val="20"/>
                <w:szCs w:val="20"/>
              </w:rPr>
              <w:t>)</w:t>
            </w:r>
          </w:p>
        </w:tc>
        <w:tc>
          <w:tcPr>
            <w:tcW w:w="827" w:type="pct"/>
            <w:tcBorders>
              <w:top w:val="nil"/>
              <w:left w:val="nil"/>
              <w:bottom w:val="single" w:sz="4" w:space="0" w:color="auto"/>
              <w:right w:val="single" w:sz="4" w:space="0" w:color="auto"/>
            </w:tcBorders>
            <w:shd w:val="clear" w:color="auto" w:fill="auto"/>
            <w:noWrap/>
            <w:vAlign w:val="center"/>
            <w:hideMark/>
          </w:tcPr>
          <w:p w14:paraId="7FB00AAD" w14:textId="77777777" w:rsidR="000D7F75" w:rsidRPr="009453FF" w:rsidRDefault="000D7F75" w:rsidP="00EC3E97">
            <w:pPr>
              <w:jc w:val="center"/>
              <w:rPr>
                <w:rFonts w:eastAsia="Times New Roman" w:cs="Times New Roman"/>
                <w:color w:val="000000"/>
                <w:sz w:val="20"/>
                <w:szCs w:val="20"/>
              </w:rPr>
            </w:pPr>
            <w:r w:rsidRPr="009453FF">
              <w:rPr>
                <w:rFonts w:eastAsia="Times New Roman" w:cs="Times New Roman"/>
                <w:color w:val="000000"/>
                <w:sz w:val="20"/>
                <w:szCs w:val="20"/>
              </w:rPr>
              <w:t>5.445</w:t>
            </w:r>
          </w:p>
        </w:tc>
        <w:tc>
          <w:tcPr>
            <w:tcW w:w="906" w:type="pct"/>
            <w:tcBorders>
              <w:top w:val="nil"/>
              <w:left w:val="nil"/>
              <w:bottom w:val="single" w:sz="4" w:space="0" w:color="auto"/>
              <w:right w:val="double" w:sz="6" w:space="0" w:color="auto"/>
            </w:tcBorders>
            <w:shd w:val="clear" w:color="auto" w:fill="auto"/>
            <w:noWrap/>
            <w:vAlign w:val="center"/>
            <w:hideMark/>
          </w:tcPr>
          <w:p w14:paraId="1F968E3A" w14:textId="77777777" w:rsidR="000D7F75" w:rsidRPr="009453FF" w:rsidRDefault="000D7F75" w:rsidP="00EC3E97">
            <w:pPr>
              <w:jc w:val="center"/>
              <w:rPr>
                <w:rFonts w:eastAsia="Times New Roman" w:cs="Times New Roman"/>
                <w:color w:val="000000"/>
                <w:sz w:val="20"/>
                <w:szCs w:val="20"/>
              </w:rPr>
            </w:pPr>
            <w:r w:rsidRPr="009453FF">
              <w:rPr>
                <w:rFonts w:eastAsia="Times New Roman" w:cs="Times New Roman"/>
                <w:color w:val="000000"/>
                <w:sz w:val="20"/>
                <w:szCs w:val="20"/>
              </w:rPr>
              <w:t>67.210</w:t>
            </w:r>
          </w:p>
        </w:tc>
      </w:tr>
      <w:tr w:rsidR="000D7F75" w:rsidRPr="009453FF" w14:paraId="74C9E3FF" w14:textId="77777777" w:rsidTr="006713F3">
        <w:trPr>
          <w:trHeight w:val="288"/>
        </w:trPr>
        <w:tc>
          <w:tcPr>
            <w:tcW w:w="3267" w:type="pct"/>
            <w:tcBorders>
              <w:top w:val="nil"/>
              <w:left w:val="double" w:sz="6" w:space="0" w:color="auto"/>
              <w:bottom w:val="single" w:sz="4" w:space="0" w:color="auto"/>
              <w:right w:val="double" w:sz="6" w:space="0" w:color="auto"/>
            </w:tcBorders>
            <w:shd w:val="clear" w:color="auto" w:fill="auto"/>
            <w:noWrap/>
            <w:vAlign w:val="center"/>
            <w:hideMark/>
          </w:tcPr>
          <w:p w14:paraId="0953EA4A" w14:textId="77777777" w:rsidR="000D7F75" w:rsidRPr="009453FF" w:rsidRDefault="000D7F75" w:rsidP="006713F3">
            <w:pPr>
              <w:rPr>
                <w:rFonts w:eastAsia="Times New Roman" w:cs="Times New Roman"/>
                <w:color w:val="000000"/>
                <w:sz w:val="20"/>
                <w:szCs w:val="20"/>
              </w:rPr>
            </w:pPr>
            <w:r>
              <w:rPr>
                <w:rFonts w:eastAsia="Times New Roman" w:cs="Times New Roman"/>
                <w:color w:val="000000"/>
                <w:sz w:val="20"/>
                <w:szCs w:val="20"/>
              </w:rPr>
              <w:t xml:space="preserve">Proportion of </w:t>
            </w:r>
            <w:r w:rsidRPr="009453FF">
              <w:rPr>
                <w:rFonts w:eastAsia="Times New Roman" w:cs="Times New Roman"/>
                <w:color w:val="000000"/>
                <w:sz w:val="20"/>
                <w:szCs w:val="20"/>
              </w:rPr>
              <w:t xml:space="preserve">Zero Car HH </w:t>
            </w:r>
          </w:p>
        </w:tc>
        <w:tc>
          <w:tcPr>
            <w:tcW w:w="827" w:type="pct"/>
            <w:tcBorders>
              <w:top w:val="nil"/>
              <w:left w:val="nil"/>
              <w:bottom w:val="single" w:sz="4" w:space="0" w:color="auto"/>
              <w:right w:val="single" w:sz="4" w:space="0" w:color="auto"/>
            </w:tcBorders>
            <w:shd w:val="clear" w:color="auto" w:fill="auto"/>
            <w:noWrap/>
            <w:vAlign w:val="center"/>
            <w:hideMark/>
          </w:tcPr>
          <w:p w14:paraId="734FBCC5" w14:textId="77777777" w:rsidR="000D7F75" w:rsidRPr="009453FF" w:rsidRDefault="000D7F75" w:rsidP="00EC3E97">
            <w:pPr>
              <w:jc w:val="center"/>
              <w:rPr>
                <w:rFonts w:eastAsia="Times New Roman" w:cs="Times New Roman"/>
                <w:color w:val="000000"/>
                <w:sz w:val="20"/>
                <w:szCs w:val="20"/>
              </w:rPr>
            </w:pPr>
            <w:r w:rsidRPr="009453FF">
              <w:rPr>
                <w:rFonts w:eastAsia="Times New Roman" w:cs="Times New Roman"/>
                <w:color w:val="000000"/>
                <w:sz w:val="20"/>
                <w:szCs w:val="20"/>
              </w:rPr>
              <w:t>1.376</w:t>
            </w:r>
          </w:p>
        </w:tc>
        <w:tc>
          <w:tcPr>
            <w:tcW w:w="906" w:type="pct"/>
            <w:tcBorders>
              <w:top w:val="nil"/>
              <w:left w:val="nil"/>
              <w:bottom w:val="single" w:sz="4" w:space="0" w:color="auto"/>
              <w:right w:val="double" w:sz="6" w:space="0" w:color="auto"/>
            </w:tcBorders>
            <w:shd w:val="clear" w:color="auto" w:fill="auto"/>
            <w:noWrap/>
            <w:vAlign w:val="center"/>
            <w:hideMark/>
          </w:tcPr>
          <w:p w14:paraId="5509D1FE" w14:textId="77777777" w:rsidR="000D7F75" w:rsidRPr="009453FF" w:rsidRDefault="000D7F75" w:rsidP="00EC3E97">
            <w:pPr>
              <w:jc w:val="center"/>
              <w:rPr>
                <w:rFonts w:eastAsia="Times New Roman" w:cs="Times New Roman"/>
                <w:color w:val="000000"/>
                <w:sz w:val="20"/>
                <w:szCs w:val="20"/>
              </w:rPr>
            </w:pPr>
            <w:r w:rsidRPr="009453FF">
              <w:rPr>
                <w:rFonts w:eastAsia="Times New Roman" w:cs="Times New Roman"/>
                <w:color w:val="000000"/>
                <w:sz w:val="20"/>
                <w:szCs w:val="20"/>
              </w:rPr>
              <w:t>78.465</w:t>
            </w:r>
          </w:p>
        </w:tc>
      </w:tr>
      <w:tr w:rsidR="000D7F75" w:rsidRPr="009453FF" w14:paraId="29672E03" w14:textId="77777777" w:rsidTr="006713F3">
        <w:trPr>
          <w:trHeight w:val="288"/>
        </w:trPr>
        <w:tc>
          <w:tcPr>
            <w:tcW w:w="3267" w:type="pct"/>
            <w:tcBorders>
              <w:top w:val="nil"/>
              <w:left w:val="double" w:sz="6" w:space="0" w:color="auto"/>
              <w:bottom w:val="single" w:sz="4" w:space="0" w:color="auto"/>
              <w:right w:val="double" w:sz="6" w:space="0" w:color="auto"/>
            </w:tcBorders>
            <w:shd w:val="clear" w:color="auto" w:fill="auto"/>
            <w:noWrap/>
            <w:vAlign w:val="center"/>
            <w:hideMark/>
          </w:tcPr>
          <w:p w14:paraId="003CAEF8" w14:textId="77777777" w:rsidR="000D7F75" w:rsidRPr="009453FF" w:rsidRDefault="000D7F75" w:rsidP="006713F3">
            <w:pPr>
              <w:rPr>
                <w:rFonts w:eastAsia="Times New Roman" w:cs="Times New Roman"/>
                <w:color w:val="000000"/>
                <w:sz w:val="20"/>
                <w:szCs w:val="20"/>
              </w:rPr>
            </w:pPr>
            <w:r w:rsidRPr="009453FF">
              <w:rPr>
                <w:rFonts w:eastAsia="Times New Roman" w:cs="Times New Roman"/>
                <w:color w:val="000000"/>
                <w:sz w:val="20"/>
                <w:szCs w:val="20"/>
              </w:rPr>
              <w:t>Transit Score</w:t>
            </w:r>
            <w:r>
              <w:rPr>
                <w:rFonts w:eastAsia="Times New Roman" w:cs="Times New Roman"/>
                <w:color w:val="000000"/>
                <w:sz w:val="20"/>
                <w:szCs w:val="20"/>
              </w:rPr>
              <w:t xml:space="preserve"> </w:t>
            </w:r>
            <w:r w:rsidRPr="006A7D84">
              <w:rPr>
                <w:rFonts w:eastAsia="Times New Roman" w:cs="Times New Roman"/>
                <w:sz w:val="20"/>
                <w:szCs w:val="20"/>
              </w:rPr>
              <w:t>(x10</w:t>
            </w:r>
            <w:r>
              <w:rPr>
                <w:rFonts w:eastAsia="Times New Roman" w:cs="Times New Roman"/>
                <w:sz w:val="20"/>
                <w:szCs w:val="20"/>
                <w:vertAlign w:val="superscript"/>
              </w:rPr>
              <w:t>-2</w:t>
            </w:r>
            <w:r w:rsidRPr="006A7D84">
              <w:rPr>
                <w:rFonts w:eastAsia="Times New Roman" w:cs="Times New Roman"/>
                <w:sz w:val="20"/>
                <w:szCs w:val="20"/>
              </w:rPr>
              <w:t>)</w:t>
            </w:r>
          </w:p>
        </w:tc>
        <w:tc>
          <w:tcPr>
            <w:tcW w:w="827" w:type="pct"/>
            <w:tcBorders>
              <w:top w:val="nil"/>
              <w:left w:val="nil"/>
              <w:bottom w:val="single" w:sz="4" w:space="0" w:color="auto"/>
              <w:right w:val="single" w:sz="4" w:space="0" w:color="auto"/>
            </w:tcBorders>
            <w:shd w:val="clear" w:color="auto" w:fill="auto"/>
            <w:noWrap/>
            <w:vAlign w:val="center"/>
            <w:hideMark/>
          </w:tcPr>
          <w:p w14:paraId="331100FD" w14:textId="77777777" w:rsidR="000D7F75" w:rsidRPr="009453FF" w:rsidRDefault="000D7F75" w:rsidP="00EC3E97">
            <w:pPr>
              <w:jc w:val="center"/>
              <w:rPr>
                <w:rFonts w:eastAsia="Times New Roman" w:cs="Times New Roman"/>
                <w:color w:val="000000"/>
                <w:sz w:val="20"/>
                <w:szCs w:val="20"/>
              </w:rPr>
            </w:pPr>
            <w:r w:rsidRPr="009453FF">
              <w:rPr>
                <w:rFonts w:eastAsia="Times New Roman" w:cs="Times New Roman"/>
                <w:color w:val="000000"/>
                <w:sz w:val="20"/>
                <w:szCs w:val="20"/>
              </w:rPr>
              <w:t>0.958</w:t>
            </w:r>
          </w:p>
        </w:tc>
        <w:tc>
          <w:tcPr>
            <w:tcW w:w="906" w:type="pct"/>
            <w:tcBorders>
              <w:top w:val="nil"/>
              <w:left w:val="nil"/>
              <w:bottom w:val="single" w:sz="4" w:space="0" w:color="auto"/>
              <w:right w:val="double" w:sz="6" w:space="0" w:color="auto"/>
            </w:tcBorders>
            <w:shd w:val="clear" w:color="auto" w:fill="auto"/>
            <w:noWrap/>
            <w:vAlign w:val="center"/>
            <w:hideMark/>
          </w:tcPr>
          <w:p w14:paraId="2E5FB9C9" w14:textId="77777777" w:rsidR="000D7F75" w:rsidRPr="009453FF" w:rsidRDefault="000D7F75" w:rsidP="00EC3E97">
            <w:pPr>
              <w:jc w:val="center"/>
              <w:rPr>
                <w:rFonts w:eastAsia="Times New Roman" w:cs="Times New Roman"/>
                <w:color w:val="000000"/>
                <w:sz w:val="20"/>
                <w:szCs w:val="20"/>
              </w:rPr>
            </w:pPr>
            <w:r w:rsidRPr="009453FF">
              <w:rPr>
                <w:rFonts w:eastAsia="Times New Roman" w:cs="Times New Roman"/>
                <w:color w:val="000000"/>
                <w:sz w:val="20"/>
                <w:szCs w:val="20"/>
              </w:rPr>
              <w:t>30.103</w:t>
            </w:r>
          </w:p>
        </w:tc>
      </w:tr>
      <w:tr w:rsidR="000D7F75" w:rsidRPr="009453FF" w14:paraId="47C8D1EA" w14:textId="77777777" w:rsidTr="006713F3">
        <w:trPr>
          <w:trHeight w:val="288"/>
        </w:trPr>
        <w:tc>
          <w:tcPr>
            <w:tcW w:w="3267" w:type="pct"/>
            <w:tcBorders>
              <w:top w:val="nil"/>
              <w:left w:val="double" w:sz="6" w:space="0" w:color="auto"/>
              <w:bottom w:val="single" w:sz="4" w:space="0" w:color="auto"/>
              <w:right w:val="double" w:sz="6" w:space="0" w:color="auto"/>
            </w:tcBorders>
            <w:shd w:val="clear" w:color="auto" w:fill="auto"/>
            <w:noWrap/>
            <w:vAlign w:val="center"/>
            <w:hideMark/>
          </w:tcPr>
          <w:p w14:paraId="765CE255" w14:textId="77777777" w:rsidR="000D7F75" w:rsidRPr="009453FF" w:rsidRDefault="000D7F75" w:rsidP="006713F3">
            <w:pPr>
              <w:rPr>
                <w:rFonts w:eastAsia="Times New Roman" w:cs="Times New Roman"/>
                <w:color w:val="000000"/>
                <w:sz w:val="20"/>
                <w:szCs w:val="20"/>
              </w:rPr>
            </w:pPr>
            <w:r w:rsidRPr="009453FF">
              <w:rPr>
                <w:rFonts w:eastAsia="Times New Roman" w:cs="Times New Roman"/>
                <w:color w:val="000000"/>
                <w:sz w:val="20"/>
                <w:szCs w:val="20"/>
              </w:rPr>
              <w:t>Non-motorized vehicle score</w:t>
            </w:r>
            <w:r>
              <w:rPr>
                <w:rFonts w:eastAsia="Times New Roman" w:cs="Times New Roman"/>
                <w:color w:val="000000"/>
                <w:sz w:val="20"/>
                <w:szCs w:val="20"/>
              </w:rPr>
              <w:t xml:space="preserve"> </w:t>
            </w:r>
            <w:r w:rsidRPr="006A7D84">
              <w:rPr>
                <w:rFonts w:eastAsia="Times New Roman" w:cs="Times New Roman"/>
                <w:sz w:val="20"/>
                <w:szCs w:val="20"/>
              </w:rPr>
              <w:t>(x10</w:t>
            </w:r>
            <w:r>
              <w:rPr>
                <w:rFonts w:eastAsia="Times New Roman" w:cs="Times New Roman"/>
                <w:sz w:val="20"/>
                <w:szCs w:val="20"/>
                <w:vertAlign w:val="superscript"/>
              </w:rPr>
              <w:t>-2</w:t>
            </w:r>
            <w:r w:rsidRPr="006A7D84">
              <w:rPr>
                <w:rFonts w:eastAsia="Times New Roman" w:cs="Times New Roman"/>
                <w:sz w:val="20"/>
                <w:szCs w:val="20"/>
              </w:rPr>
              <w:t>)</w:t>
            </w:r>
          </w:p>
        </w:tc>
        <w:tc>
          <w:tcPr>
            <w:tcW w:w="827" w:type="pct"/>
            <w:tcBorders>
              <w:top w:val="nil"/>
              <w:left w:val="nil"/>
              <w:bottom w:val="single" w:sz="4" w:space="0" w:color="auto"/>
              <w:right w:val="single" w:sz="4" w:space="0" w:color="auto"/>
            </w:tcBorders>
            <w:shd w:val="clear" w:color="auto" w:fill="auto"/>
            <w:noWrap/>
            <w:vAlign w:val="center"/>
            <w:hideMark/>
          </w:tcPr>
          <w:p w14:paraId="6463CE63" w14:textId="77777777" w:rsidR="000D7F75" w:rsidRPr="009453FF" w:rsidRDefault="000D7F75" w:rsidP="00EC3E97">
            <w:pPr>
              <w:jc w:val="center"/>
              <w:rPr>
                <w:rFonts w:eastAsia="Times New Roman" w:cs="Times New Roman"/>
                <w:color w:val="000000"/>
                <w:sz w:val="20"/>
                <w:szCs w:val="20"/>
              </w:rPr>
            </w:pPr>
            <w:r w:rsidRPr="009453FF">
              <w:rPr>
                <w:rFonts w:eastAsia="Times New Roman" w:cs="Times New Roman"/>
                <w:color w:val="000000"/>
                <w:sz w:val="20"/>
                <w:szCs w:val="20"/>
              </w:rPr>
              <w:t>-1.807</w:t>
            </w:r>
          </w:p>
        </w:tc>
        <w:tc>
          <w:tcPr>
            <w:tcW w:w="906" w:type="pct"/>
            <w:tcBorders>
              <w:top w:val="nil"/>
              <w:left w:val="nil"/>
              <w:bottom w:val="single" w:sz="4" w:space="0" w:color="auto"/>
              <w:right w:val="double" w:sz="6" w:space="0" w:color="auto"/>
            </w:tcBorders>
            <w:shd w:val="clear" w:color="auto" w:fill="auto"/>
            <w:noWrap/>
            <w:vAlign w:val="center"/>
            <w:hideMark/>
          </w:tcPr>
          <w:p w14:paraId="63F1A160" w14:textId="77777777" w:rsidR="000D7F75" w:rsidRPr="009453FF" w:rsidRDefault="000D7F75" w:rsidP="00EC3E97">
            <w:pPr>
              <w:jc w:val="center"/>
              <w:rPr>
                <w:rFonts w:eastAsia="Times New Roman" w:cs="Times New Roman"/>
                <w:color w:val="000000"/>
                <w:sz w:val="20"/>
                <w:szCs w:val="20"/>
              </w:rPr>
            </w:pPr>
            <w:r w:rsidRPr="009453FF">
              <w:rPr>
                <w:rFonts w:eastAsia="Times New Roman" w:cs="Times New Roman"/>
                <w:color w:val="000000"/>
                <w:sz w:val="20"/>
                <w:szCs w:val="20"/>
              </w:rPr>
              <w:t>-51.698</w:t>
            </w:r>
          </w:p>
        </w:tc>
      </w:tr>
      <w:tr w:rsidR="000D7F75" w:rsidRPr="009453FF" w14:paraId="153C4A4A" w14:textId="77777777" w:rsidTr="006713F3">
        <w:trPr>
          <w:trHeight w:val="288"/>
        </w:trPr>
        <w:tc>
          <w:tcPr>
            <w:tcW w:w="3267" w:type="pct"/>
            <w:tcBorders>
              <w:top w:val="nil"/>
              <w:left w:val="double" w:sz="6" w:space="0" w:color="auto"/>
              <w:bottom w:val="single" w:sz="4" w:space="0" w:color="auto"/>
              <w:right w:val="double" w:sz="6" w:space="0" w:color="auto"/>
            </w:tcBorders>
            <w:shd w:val="clear" w:color="auto" w:fill="auto"/>
            <w:noWrap/>
            <w:vAlign w:val="center"/>
            <w:hideMark/>
          </w:tcPr>
          <w:p w14:paraId="7E29E960" w14:textId="77777777" w:rsidR="000D7F75" w:rsidRPr="009453FF" w:rsidRDefault="000D7F75" w:rsidP="006713F3">
            <w:pPr>
              <w:rPr>
                <w:rFonts w:eastAsia="Times New Roman" w:cs="Times New Roman"/>
                <w:color w:val="000000"/>
                <w:sz w:val="20"/>
                <w:szCs w:val="20"/>
              </w:rPr>
            </w:pPr>
            <w:r w:rsidRPr="009453FF">
              <w:rPr>
                <w:rFonts w:eastAsia="Times New Roman" w:cs="Times New Roman"/>
                <w:color w:val="000000"/>
                <w:sz w:val="20"/>
                <w:szCs w:val="20"/>
              </w:rPr>
              <w:t>Number of Restaurants and sidewalk café in Taxi Zone</w:t>
            </w:r>
            <w:r>
              <w:rPr>
                <w:rFonts w:eastAsia="Times New Roman" w:cs="Times New Roman"/>
                <w:color w:val="000000"/>
                <w:sz w:val="20"/>
                <w:szCs w:val="20"/>
              </w:rPr>
              <w:t xml:space="preserve"> </w:t>
            </w:r>
            <w:r w:rsidRPr="006A7D84">
              <w:rPr>
                <w:rFonts w:eastAsia="Times New Roman" w:cs="Times New Roman"/>
                <w:sz w:val="20"/>
                <w:szCs w:val="20"/>
              </w:rPr>
              <w:t>(x10</w:t>
            </w:r>
            <w:r>
              <w:rPr>
                <w:rFonts w:eastAsia="Times New Roman" w:cs="Times New Roman"/>
                <w:sz w:val="20"/>
                <w:szCs w:val="20"/>
                <w:vertAlign w:val="superscript"/>
              </w:rPr>
              <w:t>-3</w:t>
            </w:r>
            <w:r w:rsidRPr="006A7D84">
              <w:rPr>
                <w:rFonts w:eastAsia="Times New Roman" w:cs="Times New Roman"/>
                <w:sz w:val="20"/>
                <w:szCs w:val="20"/>
              </w:rPr>
              <w:t>)</w:t>
            </w:r>
          </w:p>
        </w:tc>
        <w:tc>
          <w:tcPr>
            <w:tcW w:w="827" w:type="pct"/>
            <w:tcBorders>
              <w:top w:val="nil"/>
              <w:left w:val="nil"/>
              <w:bottom w:val="single" w:sz="4" w:space="0" w:color="auto"/>
              <w:right w:val="single" w:sz="4" w:space="0" w:color="auto"/>
            </w:tcBorders>
            <w:shd w:val="clear" w:color="auto" w:fill="auto"/>
            <w:noWrap/>
            <w:vAlign w:val="center"/>
            <w:hideMark/>
          </w:tcPr>
          <w:p w14:paraId="28EB133E" w14:textId="77777777" w:rsidR="000D7F75" w:rsidRPr="009453FF" w:rsidRDefault="000D7F75" w:rsidP="00EC3E97">
            <w:pPr>
              <w:jc w:val="center"/>
              <w:rPr>
                <w:rFonts w:eastAsia="Times New Roman" w:cs="Times New Roman"/>
                <w:color w:val="000000"/>
                <w:sz w:val="20"/>
                <w:szCs w:val="20"/>
              </w:rPr>
            </w:pPr>
            <w:r w:rsidRPr="009453FF">
              <w:rPr>
                <w:rFonts w:eastAsia="Times New Roman" w:cs="Times New Roman"/>
                <w:color w:val="000000"/>
                <w:sz w:val="20"/>
                <w:szCs w:val="20"/>
              </w:rPr>
              <w:t>0.438</w:t>
            </w:r>
          </w:p>
        </w:tc>
        <w:tc>
          <w:tcPr>
            <w:tcW w:w="906" w:type="pct"/>
            <w:tcBorders>
              <w:top w:val="nil"/>
              <w:left w:val="nil"/>
              <w:bottom w:val="single" w:sz="4" w:space="0" w:color="auto"/>
              <w:right w:val="double" w:sz="6" w:space="0" w:color="auto"/>
            </w:tcBorders>
            <w:shd w:val="clear" w:color="auto" w:fill="auto"/>
            <w:noWrap/>
            <w:vAlign w:val="center"/>
            <w:hideMark/>
          </w:tcPr>
          <w:p w14:paraId="5D4E05AB" w14:textId="77777777" w:rsidR="000D7F75" w:rsidRPr="009453FF" w:rsidRDefault="000D7F75" w:rsidP="00EC3E97">
            <w:pPr>
              <w:jc w:val="center"/>
              <w:rPr>
                <w:rFonts w:eastAsia="Times New Roman" w:cs="Times New Roman"/>
                <w:color w:val="000000"/>
                <w:sz w:val="20"/>
                <w:szCs w:val="20"/>
              </w:rPr>
            </w:pPr>
            <w:r w:rsidRPr="009453FF">
              <w:rPr>
                <w:rFonts w:eastAsia="Times New Roman" w:cs="Times New Roman"/>
                <w:color w:val="000000"/>
                <w:sz w:val="20"/>
                <w:szCs w:val="20"/>
              </w:rPr>
              <w:t>42.622</w:t>
            </w:r>
          </w:p>
        </w:tc>
      </w:tr>
      <w:tr w:rsidR="000D7F75" w:rsidRPr="009453FF" w14:paraId="66CEE936" w14:textId="77777777" w:rsidTr="006713F3">
        <w:trPr>
          <w:trHeight w:val="288"/>
        </w:trPr>
        <w:tc>
          <w:tcPr>
            <w:tcW w:w="3267" w:type="pct"/>
            <w:tcBorders>
              <w:top w:val="nil"/>
              <w:left w:val="double" w:sz="6" w:space="0" w:color="auto"/>
              <w:bottom w:val="single" w:sz="4" w:space="0" w:color="auto"/>
              <w:right w:val="double" w:sz="6" w:space="0" w:color="auto"/>
            </w:tcBorders>
            <w:shd w:val="clear" w:color="auto" w:fill="auto"/>
            <w:noWrap/>
            <w:vAlign w:val="center"/>
            <w:hideMark/>
          </w:tcPr>
          <w:p w14:paraId="44FAB234" w14:textId="77777777" w:rsidR="000D7F75" w:rsidRPr="009453FF" w:rsidRDefault="000D7F75" w:rsidP="006713F3">
            <w:pPr>
              <w:rPr>
                <w:rFonts w:eastAsia="Times New Roman" w:cs="Times New Roman"/>
                <w:color w:val="000000"/>
                <w:sz w:val="20"/>
                <w:szCs w:val="20"/>
              </w:rPr>
            </w:pPr>
            <w:r w:rsidRPr="009453FF">
              <w:rPr>
                <w:rFonts w:eastAsia="Times New Roman" w:cs="Times New Roman"/>
                <w:color w:val="000000"/>
                <w:sz w:val="20"/>
                <w:szCs w:val="20"/>
              </w:rPr>
              <w:t>Number of Institutional Facilities in Taxi Zone</w:t>
            </w:r>
            <w:r>
              <w:rPr>
                <w:rFonts w:eastAsia="Times New Roman" w:cs="Times New Roman"/>
                <w:color w:val="000000"/>
                <w:sz w:val="20"/>
                <w:szCs w:val="20"/>
              </w:rPr>
              <w:t xml:space="preserve"> </w:t>
            </w:r>
            <w:r w:rsidRPr="006A7D84">
              <w:rPr>
                <w:rFonts w:eastAsia="Times New Roman" w:cs="Times New Roman"/>
                <w:sz w:val="20"/>
                <w:szCs w:val="20"/>
              </w:rPr>
              <w:t>(x10</w:t>
            </w:r>
            <w:r>
              <w:rPr>
                <w:rFonts w:eastAsia="Times New Roman" w:cs="Times New Roman"/>
                <w:sz w:val="20"/>
                <w:szCs w:val="20"/>
                <w:vertAlign w:val="superscript"/>
              </w:rPr>
              <w:t>-3</w:t>
            </w:r>
            <w:r w:rsidRPr="006A7D84">
              <w:rPr>
                <w:rFonts w:eastAsia="Times New Roman" w:cs="Times New Roman"/>
                <w:sz w:val="20"/>
                <w:szCs w:val="20"/>
              </w:rPr>
              <w:t>)</w:t>
            </w:r>
          </w:p>
        </w:tc>
        <w:tc>
          <w:tcPr>
            <w:tcW w:w="827" w:type="pct"/>
            <w:tcBorders>
              <w:top w:val="nil"/>
              <w:left w:val="nil"/>
              <w:bottom w:val="single" w:sz="4" w:space="0" w:color="auto"/>
              <w:right w:val="single" w:sz="4" w:space="0" w:color="auto"/>
            </w:tcBorders>
            <w:shd w:val="clear" w:color="auto" w:fill="auto"/>
            <w:noWrap/>
            <w:vAlign w:val="center"/>
            <w:hideMark/>
          </w:tcPr>
          <w:p w14:paraId="60934D01" w14:textId="77777777" w:rsidR="000D7F75" w:rsidRPr="009453FF" w:rsidRDefault="000D7F75" w:rsidP="00EC3E97">
            <w:pPr>
              <w:jc w:val="center"/>
              <w:rPr>
                <w:rFonts w:eastAsia="Times New Roman" w:cs="Times New Roman"/>
                <w:color w:val="000000"/>
                <w:sz w:val="20"/>
                <w:szCs w:val="20"/>
              </w:rPr>
            </w:pPr>
            <w:r w:rsidRPr="009453FF">
              <w:rPr>
                <w:rFonts w:eastAsia="Times New Roman" w:cs="Times New Roman"/>
                <w:color w:val="000000"/>
                <w:sz w:val="20"/>
                <w:szCs w:val="20"/>
              </w:rPr>
              <w:t>0.194</w:t>
            </w:r>
          </w:p>
        </w:tc>
        <w:tc>
          <w:tcPr>
            <w:tcW w:w="906" w:type="pct"/>
            <w:tcBorders>
              <w:top w:val="nil"/>
              <w:left w:val="nil"/>
              <w:bottom w:val="single" w:sz="4" w:space="0" w:color="auto"/>
              <w:right w:val="double" w:sz="6" w:space="0" w:color="auto"/>
            </w:tcBorders>
            <w:shd w:val="clear" w:color="auto" w:fill="auto"/>
            <w:noWrap/>
            <w:vAlign w:val="center"/>
            <w:hideMark/>
          </w:tcPr>
          <w:p w14:paraId="0DFE1095" w14:textId="77777777" w:rsidR="000D7F75" w:rsidRPr="009453FF" w:rsidRDefault="000D7F75" w:rsidP="00EC3E97">
            <w:pPr>
              <w:jc w:val="center"/>
              <w:rPr>
                <w:rFonts w:eastAsia="Times New Roman" w:cs="Times New Roman"/>
                <w:color w:val="000000"/>
                <w:sz w:val="20"/>
                <w:szCs w:val="20"/>
              </w:rPr>
            </w:pPr>
            <w:r w:rsidRPr="009453FF">
              <w:rPr>
                <w:rFonts w:eastAsia="Times New Roman" w:cs="Times New Roman"/>
                <w:color w:val="000000"/>
                <w:sz w:val="20"/>
                <w:szCs w:val="20"/>
              </w:rPr>
              <w:t>8.528</w:t>
            </w:r>
          </w:p>
        </w:tc>
      </w:tr>
      <w:tr w:rsidR="000D7F75" w:rsidRPr="009453FF" w14:paraId="267764F5" w14:textId="77777777" w:rsidTr="006713F3">
        <w:trPr>
          <w:trHeight w:val="288"/>
        </w:trPr>
        <w:tc>
          <w:tcPr>
            <w:tcW w:w="3267" w:type="pct"/>
            <w:tcBorders>
              <w:top w:val="nil"/>
              <w:left w:val="double" w:sz="6" w:space="0" w:color="auto"/>
              <w:bottom w:val="single" w:sz="4" w:space="0" w:color="auto"/>
              <w:right w:val="double" w:sz="6" w:space="0" w:color="auto"/>
            </w:tcBorders>
            <w:shd w:val="clear" w:color="auto" w:fill="auto"/>
            <w:noWrap/>
            <w:vAlign w:val="center"/>
            <w:hideMark/>
          </w:tcPr>
          <w:p w14:paraId="2AD5A897" w14:textId="77777777" w:rsidR="000D7F75" w:rsidRPr="009453FF" w:rsidRDefault="000D7F75" w:rsidP="006713F3">
            <w:pPr>
              <w:rPr>
                <w:rFonts w:eastAsia="Times New Roman" w:cs="Times New Roman"/>
                <w:color w:val="000000"/>
                <w:sz w:val="20"/>
                <w:szCs w:val="20"/>
              </w:rPr>
            </w:pPr>
            <w:r w:rsidRPr="009453FF">
              <w:rPr>
                <w:rFonts w:eastAsia="Times New Roman" w:cs="Times New Roman"/>
                <w:color w:val="000000"/>
                <w:sz w:val="20"/>
                <w:szCs w:val="20"/>
              </w:rPr>
              <w:t>Number of Point of Interests and Recreational Points in Taxi Zone</w:t>
            </w:r>
            <w:r>
              <w:rPr>
                <w:rFonts w:eastAsia="Times New Roman" w:cs="Times New Roman"/>
                <w:color w:val="000000"/>
                <w:sz w:val="20"/>
                <w:szCs w:val="20"/>
              </w:rPr>
              <w:t xml:space="preserve"> </w:t>
            </w:r>
            <w:r w:rsidRPr="006A7D84">
              <w:rPr>
                <w:rFonts w:eastAsia="Times New Roman" w:cs="Times New Roman"/>
                <w:sz w:val="20"/>
                <w:szCs w:val="20"/>
              </w:rPr>
              <w:t>(x10</w:t>
            </w:r>
            <w:r>
              <w:rPr>
                <w:rFonts w:eastAsia="Times New Roman" w:cs="Times New Roman"/>
                <w:sz w:val="20"/>
                <w:szCs w:val="20"/>
                <w:vertAlign w:val="superscript"/>
              </w:rPr>
              <w:t>-3</w:t>
            </w:r>
            <w:r w:rsidRPr="006A7D84">
              <w:rPr>
                <w:rFonts w:eastAsia="Times New Roman" w:cs="Times New Roman"/>
                <w:sz w:val="20"/>
                <w:szCs w:val="20"/>
              </w:rPr>
              <w:t>)</w:t>
            </w:r>
          </w:p>
        </w:tc>
        <w:tc>
          <w:tcPr>
            <w:tcW w:w="827" w:type="pct"/>
            <w:tcBorders>
              <w:top w:val="nil"/>
              <w:left w:val="nil"/>
              <w:bottom w:val="single" w:sz="4" w:space="0" w:color="auto"/>
              <w:right w:val="single" w:sz="4" w:space="0" w:color="auto"/>
            </w:tcBorders>
            <w:shd w:val="clear" w:color="auto" w:fill="auto"/>
            <w:noWrap/>
            <w:vAlign w:val="center"/>
            <w:hideMark/>
          </w:tcPr>
          <w:p w14:paraId="61B178E1" w14:textId="77777777" w:rsidR="000D7F75" w:rsidRPr="009453FF" w:rsidRDefault="000D7F75" w:rsidP="00EC3E97">
            <w:pPr>
              <w:jc w:val="center"/>
              <w:rPr>
                <w:rFonts w:eastAsia="Times New Roman" w:cs="Times New Roman"/>
                <w:color w:val="000000"/>
                <w:sz w:val="20"/>
                <w:szCs w:val="20"/>
              </w:rPr>
            </w:pPr>
            <w:r w:rsidRPr="009453FF">
              <w:rPr>
                <w:rFonts w:eastAsia="Times New Roman" w:cs="Times New Roman"/>
                <w:color w:val="000000"/>
                <w:sz w:val="20"/>
                <w:szCs w:val="20"/>
              </w:rPr>
              <w:t>1.401</w:t>
            </w:r>
          </w:p>
        </w:tc>
        <w:tc>
          <w:tcPr>
            <w:tcW w:w="906" w:type="pct"/>
            <w:tcBorders>
              <w:top w:val="nil"/>
              <w:left w:val="nil"/>
              <w:bottom w:val="single" w:sz="4" w:space="0" w:color="auto"/>
              <w:right w:val="double" w:sz="6" w:space="0" w:color="auto"/>
            </w:tcBorders>
            <w:shd w:val="clear" w:color="auto" w:fill="auto"/>
            <w:noWrap/>
            <w:vAlign w:val="center"/>
            <w:hideMark/>
          </w:tcPr>
          <w:p w14:paraId="70772946" w14:textId="77777777" w:rsidR="000D7F75" w:rsidRPr="009453FF" w:rsidRDefault="000D7F75" w:rsidP="00EC3E97">
            <w:pPr>
              <w:jc w:val="center"/>
              <w:rPr>
                <w:rFonts w:eastAsia="Times New Roman" w:cs="Times New Roman"/>
                <w:color w:val="000000"/>
                <w:sz w:val="20"/>
                <w:szCs w:val="20"/>
              </w:rPr>
            </w:pPr>
            <w:r w:rsidRPr="009453FF">
              <w:rPr>
                <w:rFonts w:eastAsia="Times New Roman" w:cs="Times New Roman"/>
                <w:color w:val="000000"/>
                <w:sz w:val="20"/>
                <w:szCs w:val="20"/>
              </w:rPr>
              <w:t>41.801</w:t>
            </w:r>
          </w:p>
        </w:tc>
      </w:tr>
      <w:tr w:rsidR="000D7F75" w:rsidRPr="009453FF" w14:paraId="39CDB7CD" w14:textId="77777777" w:rsidTr="006713F3">
        <w:trPr>
          <w:trHeight w:val="288"/>
        </w:trPr>
        <w:tc>
          <w:tcPr>
            <w:tcW w:w="3267" w:type="pct"/>
            <w:tcBorders>
              <w:top w:val="nil"/>
              <w:left w:val="double" w:sz="6" w:space="0" w:color="auto"/>
              <w:bottom w:val="single" w:sz="4" w:space="0" w:color="auto"/>
              <w:right w:val="double" w:sz="6" w:space="0" w:color="auto"/>
            </w:tcBorders>
            <w:shd w:val="clear" w:color="auto" w:fill="auto"/>
            <w:noWrap/>
            <w:vAlign w:val="center"/>
            <w:hideMark/>
          </w:tcPr>
          <w:p w14:paraId="4D68CEAA" w14:textId="77777777" w:rsidR="000D7F75" w:rsidRPr="009453FF" w:rsidRDefault="000D7F75" w:rsidP="006713F3">
            <w:pPr>
              <w:rPr>
                <w:rFonts w:eastAsia="Times New Roman" w:cs="Times New Roman"/>
                <w:color w:val="000000"/>
                <w:sz w:val="20"/>
                <w:szCs w:val="20"/>
              </w:rPr>
            </w:pPr>
            <w:r w:rsidRPr="009453FF">
              <w:rPr>
                <w:rFonts w:eastAsia="Times New Roman" w:cs="Times New Roman"/>
                <w:color w:val="000000"/>
                <w:sz w:val="20"/>
                <w:szCs w:val="20"/>
              </w:rPr>
              <w:t>Commercial Area</w:t>
            </w:r>
            <w:r>
              <w:rPr>
                <w:rFonts w:eastAsia="Times New Roman" w:cs="Times New Roman"/>
                <w:color w:val="000000"/>
                <w:sz w:val="20"/>
                <w:szCs w:val="20"/>
              </w:rPr>
              <w:t xml:space="preserve"> </w:t>
            </w:r>
            <w:r w:rsidRPr="006A7D84">
              <w:rPr>
                <w:rFonts w:eastAsia="Times New Roman" w:cs="Times New Roman"/>
                <w:sz w:val="20"/>
                <w:szCs w:val="20"/>
              </w:rPr>
              <w:t>(</w:t>
            </w:r>
            <w:r>
              <w:rPr>
                <w:rFonts w:eastAsia="Times New Roman" w:cs="Times New Roman"/>
                <w:sz w:val="20"/>
                <w:szCs w:val="20"/>
              </w:rPr>
              <w:t>m</w:t>
            </w:r>
            <w:r w:rsidRPr="001F4E63">
              <w:rPr>
                <w:rFonts w:eastAsia="Times New Roman" w:cs="Times New Roman"/>
                <w:sz w:val="20"/>
                <w:szCs w:val="20"/>
                <w:vertAlign w:val="superscript"/>
              </w:rPr>
              <w:t>2</w:t>
            </w:r>
            <w:r>
              <w:rPr>
                <w:rFonts w:eastAsia="Times New Roman" w:cs="Times New Roman"/>
                <w:sz w:val="20"/>
                <w:szCs w:val="20"/>
              </w:rPr>
              <w:t xml:space="preserve"> </w:t>
            </w:r>
            <w:r w:rsidRPr="006A7D84">
              <w:rPr>
                <w:rFonts w:eastAsia="Times New Roman" w:cs="Times New Roman"/>
                <w:sz w:val="20"/>
                <w:szCs w:val="20"/>
              </w:rPr>
              <w:t>x10</w:t>
            </w:r>
            <w:r>
              <w:rPr>
                <w:rFonts w:eastAsia="Times New Roman" w:cs="Times New Roman"/>
                <w:sz w:val="20"/>
                <w:szCs w:val="20"/>
                <w:vertAlign w:val="superscript"/>
              </w:rPr>
              <w:t>-6</w:t>
            </w:r>
            <w:r w:rsidRPr="006A7D84">
              <w:rPr>
                <w:rFonts w:eastAsia="Times New Roman" w:cs="Times New Roman"/>
                <w:sz w:val="20"/>
                <w:szCs w:val="20"/>
              </w:rPr>
              <w:t>)</w:t>
            </w:r>
          </w:p>
        </w:tc>
        <w:tc>
          <w:tcPr>
            <w:tcW w:w="827" w:type="pct"/>
            <w:tcBorders>
              <w:top w:val="nil"/>
              <w:left w:val="nil"/>
              <w:bottom w:val="single" w:sz="4" w:space="0" w:color="auto"/>
              <w:right w:val="single" w:sz="4" w:space="0" w:color="auto"/>
            </w:tcBorders>
            <w:shd w:val="clear" w:color="auto" w:fill="auto"/>
            <w:noWrap/>
            <w:vAlign w:val="center"/>
            <w:hideMark/>
          </w:tcPr>
          <w:p w14:paraId="48CD2A6C" w14:textId="77777777" w:rsidR="000D7F75" w:rsidRPr="0021025D" w:rsidRDefault="000D7F75" w:rsidP="00EC3E97">
            <w:pPr>
              <w:jc w:val="center"/>
              <w:rPr>
                <w:rFonts w:eastAsia="Times New Roman" w:cs="Times New Roman"/>
                <w:color w:val="000000"/>
                <w:sz w:val="20"/>
                <w:szCs w:val="20"/>
              </w:rPr>
            </w:pPr>
            <w:r w:rsidRPr="0021025D">
              <w:rPr>
                <w:rFonts w:eastAsia="Times New Roman" w:cs="Times New Roman"/>
                <w:color w:val="000000"/>
                <w:sz w:val="20"/>
                <w:szCs w:val="20"/>
              </w:rPr>
              <w:t>1.641</w:t>
            </w:r>
          </w:p>
        </w:tc>
        <w:tc>
          <w:tcPr>
            <w:tcW w:w="906" w:type="pct"/>
            <w:tcBorders>
              <w:top w:val="nil"/>
              <w:left w:val="nil"/>
              <w:bottom w:val="single" w:sz="4" w:space="0" w:color="auto"/>
              <w:right w:val="double" w:sz="6" w:space="0" w:color="auto"/>
            </w:tcBorders>
            <w:shd w:val="clear" w:color="auto" w:fill="auto"/>
            <w:noWrap/>
            <w:vAlign w:val="center"/>
            <w:hideMark/>
          </w:tcPr>
          <w:p w14:paraId="01E142D6" w14:textId="77777777" w:rsidR="000D7F75" w:rsidRPr="00403A6C" w:rsidRDefault="000D7F75" w:rsidP="00EC3E97">
            <w:pPr>
              <w:jc w:val="center"/>
              <w:rPr>
                <w:rFonts w:eastAsia="Times New Roman" w:cs="Times New Roman"/>
                <w:color w:val="000000"/>
                <w:sz w:val="20"/>
                <w:szCs w:val="20"/>
              </w:rPr>
            </w:pPr>
            <w:r w:rsidRPr="00403A6C">
              <w:rPr>
                <w:rFonts w:eastAsia="Times New Roman" w:cs="Times New Roman"/>
                <w:color w:val="000000"/>
                <w:sz w:val="20"/>
                <w:szCs w:val="20"/>
              </w:rPr>
              <w:t>87.265</w:t>
            </w:r>
          </w:p>
        </w:tc>
      </w:tr>
      <w:tr w:rsidR="000D7F75" w:rsidRPr="009453FF" w14:paraId="0A7AA653" w14:textId="77777777" w:rsidTr="006713F3">
        <w:trPr>
          <w:trHeight w:val="288"/>
        </w:trPr>
        <w:tc>
          <w:tcPr>
            <w:tcW w:w="3267" w:type="pct"/>
            <w:tcBorders>
              <w:top w:val="nil"/>
              <w:left w:val="double" w:sz="6" w:space="0" w:color="auto"/>
              <w:bottom w:val="single" w:sz="4" w:space="0" w:color="auto"/>
              <w:right w:val="double" w:sz="6" w:space="0" w:color="auto"/>
            </w:tcBorders>
            <w:shd w:val="clear" w:color="auto" w:fill="auto"/>
            <w:noWrap/>
            <w:vAlign w:val="center"/>
          </w:tcPr>
          <w:p w14:paraId="241105D3" w14:textId="77777777" w:rsidR="000D7F75" w:rsidRPr="009453FF" w:rsidRDefault="000D7F75" w:rsidP="006713F3">
            <w:pPr>
              <w:rPr>
                <w:rFonts w:eastAsia="Times New Roman" w:cs="Times New Roman"/>
                <w:color w:val="000000"/>
                <w:sz w:val="20"/>
                <w:szCs w:val="20"/>
              </w:rPr>
            </w:pPr>
            <w:r w:rsidRPr="009453FF">
              <w:rPr>
                <w:rFonts w:eastAsia="Times New Roman" w:cs="Times New Roman"/>
                <w:color w:val="000000"/>
                <w:sz w:val="20"/>
                <w:szCs w:val="20"/>
              </w:rPr>
              <w:t>LU Mix</w:t>
            </w:r>
          </w:p>
        </w:tc>
        <w:tc>
          <w:tcPr>
            <w:tcW w:w="827" w:type="pct"/>
            <w:tcBorders>
              <w:top w:val="nil"/>
              <w:left w:val="nil"/>
              <w:bottom w:val="single" w:sz="4" w:space="0" w:color="auto"/>
              <w:right w:val="single" w:sz="4" w:space="0" w:color="auto"/>
            </w:tcBorders>
            <w:shd w:val="clear" w:color="auto" w:fill="auto"/>
            <w:noWrap/>
            <w:vAlign w:val="center"/>
          </w:tcPr>
          <w:p w14:paraId="3C192BAC" w14:textId="77777777" w:rsidR="000D7F75" w:rsidRPr="0021025D" w:rsidRDefault="000D7F75" w:rsidP="00EC3E97">
            <w:pPr>
              <w:jc w:val="center"/>
              <w:rPr>
                <w:rFonts w:eastAsia="Times New Roman" w:cs="Times New Roman"/>
                <w:color w:val="000000"/>
                <w:sz w:val="20"/>
                <w:szCs w:val="20"/>
              </w:rPr>
            </w:pPr>
            <w:r w:rsidRPr="009453FF">
              <w:rPr>
                <w:rFonts w:eastAsia="Times New Roman" w:cs="Times New Roman"/>
                <w:color w:val="000000"/>
                <w:sz w:val="20"/>
                <w:szCs w:val="20"/>
              </w:rPr>
              <w:t>0.723</w:t>
            </w:r>
          </w:p>
        </w:tc>
        <w:tc>
          <w:tcPr>
            <w:tcW w:w="906" w:type="pct"/>
            <w:tcBorders>
              <w:top w:val="nil"/>
              <w:left w:val="nil"/>
              <w:bottom w:val="single" w:sz="4" w:space="0" w:color="auto"/>
              <w:right w:val="double" w:sz="6" w:space="0" w:color="auto"/>
            </w:tcBorders>
            <w:shd w:val="clear" w:color="auto" w:fill="auto"/>
            <w:noWrap/>
            <w:vAlign w:val="center"/>
          </w:tcPr>
          <w:p w14:paraId="2CAD2BEB" w14:textId="77777777" w:rsidR="000D7F75" w:rsidRPr="00403A6C" w:rsidRDefault="000D7F75" w:rsidP="00EC3E97">
            <w:pPr>
              <w:jc w:val="center"/>
              <w:rPr>
                <w:rFonts w:eastAsia="Times New Roman" w:cs="Times New Roman"/>
                <w:color w:val="000000"/>
                <w:sz w:val="20"/>
                <w:szCs w:val="20"/>
              </w:rPr>
            </w:pPr>
            <w:r w:rsidRPr="009453FF">
              <w:rPr>
                <w:rFonts w:eastAsia="Times New Roman" w:cs="Times New Roman"/>
                <w:color w:val="000000"/>
                <w:sz w:val="20"/>
                <w:szCs w:val="20"/>
              </w:rPr>
              <w:t>35.999</w:t>
            </w:r>
          </w:p>
        </w:tc>
      </w:tr>
      <w:tr w:rsidR="000D7F75" w:rsidRPr="009453FF" w14:paraId="5234D813" w14:textId="77777777" w:rsidTr="006713F3">
        <w:trPr>
          <w:trHeight w:val="288"/>
        </w:trPr>
        <w:tc>
          <w:tcPr>
            <w:tcW w:w="3267" w:type="pct"/>
            <w:tcBorders>
              <w:top w:val="nil"/>
              <w:left w:val="double" w:sz="6" w:space="0" w:color="auto"/>
              <w:bottom w:val="single" w:sz="4" w:space="0" w:color="auto"/>
              <w:right w:val="double" w:sz="6" w:space="0" w:color="auto"/>
            </w:tcBorders>
            <w:shd w:val="clear" w:color="auto" w:fill="auto"/>
            <w:noWrap/>
            <w:vAlign w:val="center"/>
            <w:hideMark/>
          </w:tcPr>
          <w:p w14:paraId="1E4B6A5D" w14:textId="77777777" w:rsidR="000D7F75" w:rsidRPr="009453FF" w:rsidRDefault="000D7F75" w:rsidP="006713F3">
            <w:pPr>
              <w:rPr>
                <w:rFonts w:eastAsia="Times New Roman" w:cs="Times New Roman"/>
                <w:color w:val="000000"/>
                <w:sz w:val="20"/>
                <w:szCs w:val="20"/>
              </w:rPr>
            </w:pPr>
            <w:r w:rsidRPr="009453FF">
              <w:rPr>
                <w:rFonts w:eastAsia="Times New Roman" w:cs="Times New Roman"/>
                <w:color w:val="000000"/>
                <w:sz w:val="20"/>
                <w:szCs w:val="20"/>
              </w:rPr>
              <w:t>Airport Indicator</w:t>
            </w:r>
          </w:p>
        </w:tc>
        <w:tc>
          <w:tcPr>
            <w:tcW w:w="827" w:type="pct"/>
            <w:tcBorders>
              <w:top w:val="nil"/>
              <w:left w:val="nil"/>
              <w:bottom w:val="single" w:sz="4" w:space="0" w:color="auto"/>
              <w:right w:val="single" w:sz="4" w:space="0" w:color="auto"/>
            </w:tcBorders>
            <w:shd w:val="clear" w:color="auto" w:fill="auto"/>
            <w:noWrap/>
            <w:vAlign w:val="center"/>
            <w:hideMark/>
          </w:tcPr>
          <w:p w14:paraId="4E3C2BB4" w14:textId="77777777" w:rsidR="000D7F75" w:rsidRPr="009453FF" w:rsidRDefault="000D7F75" w:rsidP="00EC3E97">
            <w:pPr>
              <w:jc w:val="center"/>
              <w:rPr>
                <w:rFonts w:eastAsia="Times New Roman" w:cs="Times New Roman"/>
                <w:color w:val="000000"/>
                <w:sz w:val="20"/>
                <w:szCs w:val="20"/>
              </w:rPr>
            </w:pPr>
            <w:r w:rsidRPr="009453FF">
              <w:rPr>
                <w:rFonts w:eastAsia="Times New Roman" w:cs="Times New Roman"/>
                <w:color w:val="000000"/>
                <w:sz w:val="20"/>
                <w:szCs w:val="20"/>
              </w:rPr>
              <w:t>3.702</w:t>
            </w:r>
          </w:p>
        </w:tc>
        <w:tc>
          <w:tcPr>
            <w:tcW w:w="906" w:type="pct"/>
            <w:tcBorders>
              <w:top w:val="nil"/>
              <w:left w:val="nil"/>
              <w:bottom w:val="single" w:sz="4" w:space="0" w:color="auto"/>
              <w:right w:val="double" w:sz="6" w:space="0" w:color="auto"/>
            </w:tcBorders>
            <w:shd w:val="clear" w:color="auto" w:fill="auto"/>
            <w:noWrap/>
            <w:vAlign w:val="center"/>
            <w:hideMark/>
          </w:tcPr>
          <w:p w14:paraId="756581E3" w14:textId="77777777" w:rsidR="000D7F75" w:rsidRPr="009453FF" w:rsidRDefault="000D7F75" w:rsidP="00EC3E97">
            <w:pPr>
              <w:jc w:val="center"/>
              <w:rPr>
                <w:rFonts w:eastAsia="Times New Roman" w:cs="Times New Roman"/>
                <w:color w:val="000000"/>
                <w:sz w:val="20"/>
                <w:szCs w:val="20"/>
              </w:rPr>
            </w:pPr>
            <w:r w:rsidRPr="009453FF">
              <w:rPr>
                <w:rFonts w:eastAsia="Times New Roman" w:cs="Times New Roman"/>
                <w:color w:val="000000"/>
                <w:sz w:val="20"/>
                <w:szCs w:val="20"/>
              </w:rPr>
              <w:t>335.179</w:t>
            </w:r>
          </w:p>
        </w:tc>
      </w:tr>
      <w:tr w:rsidR="000D7F75" w:rsidRPr="009453FF" w14:paraId="4A0CF959" w14:textId="77777777" w:rsidTr="006713F3">
        <w:trPr>
          <w:trHeight w:val="300"/>
        </w:trPr>
        <w:tc>
          <w:tcPr>
            <w:tcW w:w="3267" w:type="pct"/>
            <w:tcBorders>
              <w:top w:val="nil"/>
              <w:left w:val="double" w:sz="6" w:space="0" w:color="auto"/>
              <w:bottom w:val="double" w:sz="6" w:space="0" w:color="auto"/>
              <w:right w:val="double" w:sz="6" w:space="0" w:color="auto"/>
            </w:tcBorders>
            <w:shd w:val="clear" w:color="auto" w:fill="auto"/>
            <w:noWrap/>
            <w:vAlign w:val="center"/>
            <w:hideMark/>
          </w:tcPr>
          <w:p w14:paraId="50523F6C" w14:textId="77777777" w:rsidR="000D7F75" w:rsidRPr="009453FF" w:rsidRDefault="000D7F75" w:rsidP="006713F3">
            <w:pPr>
              <w:rPr>
                <w:rFonts w:eastAsia="Times New Roman" w:cs="Times New Roman"/>
                <w:color w:val="000000"/>
                <w:sz w:val="20"/>
                <w:szCs w:val="20"/>
              </w:rPr>
            </w:pPr>
            <w:r w:rsidRPr="009453FF">
              <w:rPr>
                <w:rFonts w:eastAsia="Times New Roman" w:cs="Times New Roman"/>
                <w:color w:val="000000"/>
                <w:sz w:val="20"/>
                <w:szCs w:val="20"/>
              </w:rPr>
              <w:t>Times Square Distance (m</w:t>
            </w:r>
            <w:r>
              <w:rPr>
                <w:rFonts w:eastAsia="Times New Roman" w:cs="Times New Roman"/>
                <w:color w:val="000000"/>
                <w:sz w:val="20"/>
                <w:szCs w:val="20"/>
              </w:rPr>
              <w:t xml:space="preserve"> </w:t>
            </w:r>
            <w:r w:rsidRPr="006A7D84">
              <w:rPr>
                <w:rFonts w:eastAsia="Times New Roman" w:cs="Times New Roman"/>
                <w:sz w:val="20"/>
                <w:szCs w:val="20"/>
              </w:rPr>
              <w:t>x</w:t>
            </w:r>
            <w:r>
              <w:rPr>
                <w:rFonts w:eastAsia="Times New Roman" w:cs="Times New Roman"/>
                <w:sz w:val="20"/>
                <w:szCs w:val="20"/>
              </w:rPr>
              <w:t xml:space="preserve"> </w:t>
            </w:r>
            <w:r w:rsidRPr="006A7D84">
              <w:rPr>
                <w:rFonts w:eastAsia="Times New Roman" w:cs="Times New Roman"/>
                <w:sz w:val="20"/>
                <w:szCs w:val="20"/>
              </w:rPr>
              <w:t>10</w:t>
            </w:r>
            <w:r>
              <w:rPr>
                <w:rFonts w:eastAsia="Times New Roman" w:cs="Times New Roman"/>
                <w:sz w:val="20"/>
                <w:szCs w:val="20"/>
                <w:vertAlign w:val="superscript"/>
              </w:rPr>
              <w:t>-3</w:t>
            </w:r>
            <w:r w:rsidRPr="006A7D84">
              <w:rPr>
                <w:rFonts w:eastAsia="Times New Roman" w:cs="Times New Roman"/>
                <w:sz w:val="20"/>
                <w:szCs w:val="20"/>
              </w:rPr>
              <w:t>)</w:t>
            </w:r>
          </w:p>
        </w:tc>
        <w:tc>
          <w:tcPr>
            <w:tcW w:w="827" w:type="pct"/>
            <w:tcBorders>
              <w:top w:val="nil"/>
              <w:left w:val="nil"/>
              <w:bottom w:val="nil"/>
              <w:right w:val="single" w:sz="4" w:space="0" w:color="auto"/>
            </w:tcBorders>
            <w:shd w:val="clear" w:color="auto" w:fill="auto"/>
            <w:noWrap/>
            <w:vAlign w:val="center"/>
            <w:hideMark/>
          </w:tcPr>
          <w:p w14:paraId="7E57E8FF" w14:textId="77777777" w:rsidR="000D7F75" w:rsidRPr="009453FF" w:rsidRDefault="000D7F75" w:rsidP="00EC3E97">
            <w:pPr>
              <w:jc w:val="center"/>
              <w:rPr>
                <w:rFonts w:eastAsia="Times New Roman" w:cs="Times New Roman"/>
                <w:color w:val="000000"/>
                <w:sz w:val="20"/>
                <w:szCs w:val="20"/>
              </w:rPr>
            </w:pPr>
            <w:r w:rsidRPr="009453FF">
              <w:rPr>
                <w:rFonts w:eastAsia="Times New Roman" w:cs="Times New Roman"/>
                <w:color w:val="000000"/>
                <w:sz w:val="20"/>
                <w:szCs w:val="20"/>
              </w:rPr>
              <w:t>-0.378</w:t>
            </w:r>
          </w:p>
        </w:tc>
        <w:tc>
          <w:tcPr>
            <w:tcW w:w="906" w:type="pct"/>
            <w:tcBorders>
              <w:top w:val="nil"/>
              <w:left w:val="nil"/>
              <w:bottom w:val="nil"/>
              <w:right w:val="double" w:sz="6" w:space="0" w:color="auto"/>
            </w:tcBorders>
            <w:shd w:val="clear" w:color="auto" w:fill="auto"/>
            <w:noWrap/>
            <w:vAlign w:val="center"/>
            <w:hideMark/>
          </w:tcPr>
          <w:p w14:paraId="0D928BE1" w14:textId="77777777" w:rsidR="000D7F75" w:rsidRPr="009453FF" w:rsidRDefault="000D7F75" w:rsidP="00EC3E97">
            <w:pPr>
              <w:jc w:val="center"/>
              <w:rPr>
                <w:rFonts w:eastAsia="Times New Roman" w:cs="Times New Roman"/>
                <w:color w:val="000000"/>
                <w:sz w:val="20"/>
                <w:szCs w:val="20"/>
              </w:rPr>
            </w:pPr>
            <w:r w:rsidRPr="009453FF">
              <w:rPr>
                <w:rFonts w:eastAsia="Times New Roman" w:cs="Times New Roman"/>
                <w:color w:val="000000"/>
                <w:sz w:val="20"/>
                <w:szCs w:val="20"/>
              </w:rPr>
              <w:t>-66.091</w:t>
            </w:r>
          </w:p>
        </w:tc>
      </w:tr>
      <w:tr w:rsidR="000D7F75" w:rsidRPr="009453FF" w14:paraId="587B9AF8" w14:textId="77777777" w:rsidTr="006713F3">
        <w:trPr>
          <w:trHeight w:val="312"/>
        </w:trPr>
        <w:tc>
          <w:tcPr>
            <w:tcW w:w="5000" w:type="pct"/>
            <w:gridSpan w:val="3"/>
            <w:tcBorders>
              <w:top w:val="double" w:sz="6" w:space="0" w:color="auto"/>
              <w:left w:val="double" w:sz="6" w:space="0" w:color="auto"/>
              <w:bottom w:val="double" w:sz="6" w:space="0" w:color="auto"/>
              <w:right w:val="double" w:sz="6" w:space="0" w:color="000000"/>
            </w:tcBorders>
            <w:shd w:val="clear" w:color="auto" w:fill="auto"/>
            <w:noWrap/>
            <w:vAlign w:val="center"/>
            <w:hideMark/>
          </w:tcPr>
          <w:p w14:paraId="6EC6B787" w14:textId="77777777" w:rsidR="000D7F75" w:rsidRPr="009453FF" w:rsidRDefault="000D7F75" w:rsidP="006713F3">
            <w:pPr>
              <w:rPr>
                <w:rFonts w:eastAsia="Times New Roman" w:cs="Times New Roman"/>
                <w:b/>
                <w:bCs/>
                <w:color w:val="000000"/>
                <w:sz w:val="20"/>
                <w:szCs w:val="20"/>
              </w:rPr>
            </w:pPr>
            <w:r w:rsidRPr="009453FF">
              <w:rPr>
                <w:rFonts w:eastAsia="Times New Roman" w:cs="Times New Roman"/>
                <w:b/>
                <w:bCs/>
                <w:color w:val="000000"/>
                <w:sz w:val="20"/>
                <w:szCs w:val="20"/>
              </w:rPr>
              <w:t>Trip Attributes</w:t>
            </w:r>
          </w:p>
        </w:tc>
      </w:tr>
      <w:tr w:rsidR="000D7F75" w:rsidRPr="009453FF" w14:paraId="09A18706" w14:textId="77777777" w:rsidTr="006713F3">
        <w:trPr>
          <w:trHeight w:val="312"/>
        </w:trPr>
        <w:tc>
          <w:tcPr>
            <w:tcW w:w="3267" w:type="pct"/>
            <w:tcBorders>
              <w:top w:val="nil"/>
              <w:left w:val="double" w:sz="6" w:space="0" w:color="auto"/>
              <w:bottom w:val="double" w:sz="6" w:space="0" w:color="auto"/>
              <w:right w:val="double" w:sz="6" w:space="0" w:color="auto"/>
            </w:tcBorders>
            <w:shd w:val="clear" w:color="auto" w:fill="auto"/>
            <w:noWrap/>
            <w:vAlign w:val="center"/>
            <w:hideMark/>
          </w:tcPr>
          <w:p w14:paraId="18F50FB6" w14:textId="77777777" w:rsidR="000D7F75" w:rsidRPr="009453FF" w:rsidRDefault="000D7F75" w:rsidP="006713F3">
            <w:pPr>
              <w:rPr>
                <w:rFonts w:eastAsia="Times New Roman" w:cs="Times New Roman"/>
                <w:color w:val="000000"/>
                <w:sz w:val="20"/>
                <w:szCs w:val="20"/>
              </w:rPr>
            </w:pPr>
            <w:r w:rsidRPr="009453FF">
              <w:rPr>
                <w:rFonts w:eastAsia="Times New Roman" w:cs="Times New Roman"/>
                <w:color w:val="000000"/>
                <w:sz w:val="20"/>
                <w:szCs w:val="20"/>
              </w:rPr>
              <w:t xml:space="preserve">Network Distance </w:t>
            </w:r>
            <w:r w:rsidRPr="006A7D84">
              <w:rPr>
                <w:rFonts w:eastAsia="Times New Roman" w:cs="Times New Roman"/>
                <w:sz w:val="20"/>
                <w:szCs w:val="20"/>
              </w:rPr>
              <w:t>(m</w:t>
            </w:r>
            <w:r w:rsidRPr="009C4A43">
              <w:rPr>
                <w:rFonts w:eastAsia="Times New Roman" w:cs="Times New Roman"/>
                <w:sz w:val="20"/>
                <w:szCs w:val="20"/>
              </w:rPr>
              <w:t xml:space="preserve"> </w:t>
            </w:r>
            <w:r w:rsidRPr="006A7D84">
              <w:rPr>
                <w:rFonts w:eastAsia="Times New Roman" w:cs="Times New Roman"/>
                <w:sz w:val="20"/>
                <w:szCs w:val="20"/>
              </w:rPr>
              <w:t>x</w:t>
            </w:r>
            <w:r w:rsidRPr="009C4A43">
              <w:rPr>
                <w:rFonts w:eastAsia="Times New Roman" w:cs="Times New Roman"/>
                <w:sz w:val="20"/>
                <w:szCs w:val="20"/>
              </w:rPr>
              <w:t xml:space="preserve"> </w:t>
            </w:r>
            <w:r w:rsidRPr="006A7D84">
              <w:rPr>
                <w:rFonts w:eastAsia="Times New Roman" w:cs="Times New Roman"/>
                <w:sz w:val="20"/>
                <w:szCs w:val="20"/>
              </w:rPr>
              <w:t>10</w:t>
            </w:r>
            <w:r>
              <w:rPr>
                <w:rFonts w:eastAsia="Times New Roman" w:cs="Times New Roman"/>
                <w:sz w:val="20"/>
                <w:szCs w:val="20"/>
                <w:vertAlign w:val="superscript"/>
              </w:rPr>
              <w:t>-3</w:t>
            </w:r>
            <w:r w:rsidRPr="006A7D84">
              <w:rPr>
                <w:rFonts w:eastAsia="Times New Roman" w:cs="Times New Roman"/>
                <w:sz w:val="20"/>
                <w:szCs w:val="20"/>
              </w:rPr>
              <w:t>)</w:t>
            </w:r>
          </w:p>
        </w:tc>
        <w:tc>
          <w:tcPr>
            <w:tcW w:w="827" w:type="pct"/>
            <w:tcBorders>
              <w:top w:val="nil"/>
              <w:left w:val="nil"/>
              <w:bottom w:val="nil"/>
              <w:right w:val="single" w:sz="4" w:space="0" w:color="auto"/>
            </w:tcBorders>
            <w:shd w:val="clear" w:color="auto" w:fill="auto"/>
            <w:noWrap/>
            <w:vAlign w:val="center"/>
            <w:hideMark/>
          </w:tcPr>
          <w:p w14:paraId="0C687703" w14:textId="77777777" w:rsidR="000D7F75" w:rsidRPr="009453FF" w:rsidRDefault="000D7F75" w:rsidP="00EC3E97">
            <w:pPr>
              <w:jc w:val="center"/>
              <w:rPr>
                <w:rFonts w:eastAsia="Times New Roman" w:cs="Times New Roman"/>
                <w:color w:val="000000"/>
                <w:sz w:val="20"/>
                <w:szCs w:val="20"/>
              </w:rPr>
            </w:pPr>
            <w:r w:rsidRPr="009453FF">
              <w:rPr>
                <w:rFonts w:eastAsia="Times New Roman" w:cs="Times New Roman"/>
                <w:color w:val="000000"/>
                <w:sz w:val="20"/>
                <w:szCs w:val="20"/>
              </w:rPr>
              <w:t>-2.547</w:t>
            </w:r>
          </w:p>
        </w:tc>
        <w:tc>
          <w:tcPr>
            <w:tcW w:w="906" w:type="pct"/>
            <w:tcBorders>
              <w:top w:val="nil"/>
              <w:left w:val="nil"/>
              <w:bottom w:val="nil"/>
              <w:right w:val="double" w:sz="6" w:space="0" w:color="auto"/>
            </w:tcBorders>
            <w:shd w:val="clear" w:color="auto" w:fill="auto"/>
            <w:noWrap/>
            <w:vAlign w:val="center"/>
            <w:hideMark/>
          </w:tcPr>
          <w:p w14:paraId="1EAA62EB" w14:textId="77777777" w:rsidR="000D7F75" w:rsidRPr="009453FF" w:rsidRDefault="000D7F75" w:rsidP="00EC3E97">
            <w:pPr>
              <w:jc w:val="center"/>
              <w:rPr>
                <w:rFonts w:eastAsia="Times New Roman" w:cs="Times New Roman"/>
                <w:color w:val="000000"/>
                <w:sz w:val="20"/>
                <w:szCs w:val="20"/>
              </w:rPr>
            </w:pPr>
            <w:r w:rsidRPr="009453FF">
              <w:rPr>
                <w:rFonts w:eastAsia="Times New Roman" w:cs="Times New Roman"/>
                <w:color w:val="000000"/>
                <w:sz w:val="20"/>
                <w:szCs w:val="20"/>
              </w:rPr>
              <w:t>-174.790</w:t>
            </w:r>
          </w:p>
        </w:tc>
      </w:tr>
      <w:tr w:rsidR="000D7F75" w:rsidRPr="009453FF" w14:paraId="7D9B0F14" w14:textId="77777777" w:rsidTr="006713F3">
        <w:trPr>
          <w:trHeight w:val="312"/>
        </w:trPr>
        <w:tc>
          <w:tcPr>
            <w:tcW w:w="5000" w:type="pct"/>
            <w:gridSpan w:val="3"/>
            <w:tcBorders>
              <w:top w:val="double" w:sz="6" w:space="0" w:color="auto"/>
              <w:left w:val="double" w:sz="6" w:space="0" w:color="auto"/>
              <w:bottom w:val="double" w:sz="6" w:space="0" w:color="auto"/>
              <w:right w:val="double" w:sz="6" w:space="0" w:color="000000"/>
            </w:tcBorders>
            <w:shd w:val="clear" w:color="auto" w:fill="auto"/>
            <w:noWrap/>
            <w:vAlign w:val="center"/>
            <w:hideMark/>
          </w:tcPr>
          <w:p w14:paraId="14C5A6C2" w14:textId="77777777" w:rsidR="000D7F75" w:rsidRPr="009453FF" w:rsidRDefault="000D7F75" w:rsidP="006713F3">
            <w:pPr>
              <w:jc w:val="left"/>
              <w:rPr>
                <w:rFonts w:eastAsia="Times New Roman" w:cs="Times New Roman"/>
                <w:b/>
                <w:bCs/>
                <w:color w:val="000000"/>
                <w:sz w:val="20"/>
                <w:szCs w:val="20"/>
              </w:rPr>
            </w:pPr>
            <w:r w:rsidRPr="009453FF">
              <w:rPr>
                <w:rFonts w:eastAsia="Times New Roman" w:cs="Times New Roman"/>
                <w:b/>
                <w:bCs/>
                <w:color w:val="000000"/>
                <w:sz w:val="20"/>
                <w:szCs w:val="20"/>
              </w:rPr>
              <w:t>Transportation Infrastructure and Attributes</w:t>
            </w:r>
          </w:p>
        </w:tc>
      </w:tr>
      <w:tr w:rsidR="000D7F75" w:rsidRPr="009453FF" w14:paraId="28E67FCF" w14:textId="77777777" w:rsidTr="006713F3">
        <w:trPr>
          <w:trHeight w:val="300"/>
        </w:trPr>
        <w:tc>
          <w:tcPr>
            <w:tcW w:w="3267" w:type="pct"/>
            <w:tcBorders>
              <w:top w:val="nil"/>
              <w:left w:val="double" w:sz="6" w:space="0" w:color="auto"/>
              <w:bottom w:val="single" w:sz="4" w:space="0" w:color="auto"/>
              <w:right w:val="double" w:sz="6" w:space="0" w:color="auto"/>
            </w:tcBorders>
            <w:shd w:val="clear" w:color="auto" w:fill="auto"/>
            <w:noWrap/>
            <w:vAlign w:val="center"/>
            <w:hideMark/>
          </w:tcPr>
          <w:p w14:paraId="409E71B8" w14:textId="77777777" w:rsidR="000D7F75" w:rsidRPr="009453FF" w:rsidRDefault="000D7F75" w:rsidP="006713F3">
            <w:pPr>
              <w:rPr>
                <w:rFonts w:eastAsia="Times New Roman" w:cs="Times New Roman"/>
                <w:color w:val="000000"/>
                <w:sz w:val="20"/>
                <w:szCs w:val="20"/>
              </w:rPr>
            </w:pPr>
            <w:r w:rsidRPr="009453FF">
              <w:rPr>
                <w:rFonts w:eastAsia="Times New Roman" w:cs="Times New Roman"/>
                <w:color w:val="000000"/>
                <w:sz w:val="20"/>
                <w:szCs w:val="20"/>
              </w:rPr>
              <w:t>Bike Lane Density in Taxi Zone</w:t>
            </w:r>
          </w:p>
        </w:tc>
        <w:tc>
          <w:tcPr>
            <w:tcW w:w="827" w:type="pct"/>
            <w:tcBorders>
              <w:top w:val="nil"/>
              <w:left w:val="nil"/>
              <w:bottom w:val="single" w:sz="4" w:space="0" w:color="auto"/>
              <w:right w:val="single" w:sz="4" w:space="0" w:color="auto"/>
            </w:tcBorders>
            <w:shd w:val="clear" w:color="auto" w:fill="auto"/>
            <w:noWrap/>
            <w:vAlign w:val="center"/>
            <w:hideMark/>
          </w:tcPr>
          <w:p w14:paraId="197D78A3" w14:textId="77777777" w:rsidR="000D7F75" w:rsidRPr="009453FF" w:rsidRDefault="000D7F75" w:rsidP="00EC3E97">
            <w:pPr>
              <w:jc w:val="center"/>
              <w:rPr>
                <w:rFonts w:eastAsia="Times New Roman" w:cs="Times New Roman"/>
                <w:color w:val="000000"/>
                <w:sz w:val="20"/>
                <w:szCs w:val="20"/>
              </w:rPr>
            </w:pPr>
            <w:r w:rsidRPr="009453FF">
              <w:rPr>
                <w:rFonts w:eastAsia="Times New Roman" w:cs="Times New Roman"/>
                <w:color w:val="000000"/>
                <w:sz w:val="20"/>
                <w:szCs w:val="20"/>
              </w:rPr>
              <w:t>-0.730</w:t>
            </w:r>
          </w:p>
        </w:tc>
        <w:tc>
          <w:tcPr>
            <w:tcW w:w="906" w:type="pct"/>
            <w:tcBorders>
              <w:top w:val="nil"/>
              <w:left w:val="nil"/>
              <w:bottom w:val="single" w:sz="4" w:space="0" w:color="auto"/>
              <w:right w:val="double" w:sz="6" w:space="0" w:color="auto"/>
            </w:tcBorders>
            <w:shd w:val="clear" w:color="auto" w:fill="auto"/>
            <w:noWrap/>
            <w:vAlign w:val="center"/>
            <w:hideMark/>
          </w:tcPr>
          <w:p w14:paraId="7D89C20E" w14:textId="77777777" w:rsidR="000D7F75" w:rsidRPr="009453FF" w:rsidRDefault="000D7F75" w:rsidP="00EC3E97">
            <w:pPr>
              <w:jc w:val="center"/>
              <w:rPr>
                <w:rFonts w:eastAsia="Times New Roman" w:cs="Times New Roman"/>
                <w:color w:val="000000"/>
                <w:sz w:val="20"/>
                <w:szCs w:val="20"/>
              </w:rPr>
            </w:pPr>
            <w:r w:rsidRPr="009453FF">
              <w:rPr>
                <w:rFonts w:eastAsia="Times New Roman" w:cs="Times New Roman"/>
                <w:color w:val="000000"/>
                <w:sz w:val="20"/>
                <w:szCs w:val="20"/>
              </w:rPr>
              <w:t>-22.787</w:t>
            </w:r>
          </w:p>
        </w:tc>
      </w:tr>
      <w:tr w:rsidR="000D7F75" w:rsidRPr="009453FF" w14:paraId="1006E861" w14:textId="77777777" w:rsidTr="006713F3">
        <w:trPr>
          <w:trHeight w:val="300"/>
        </w:trPr>
        <w:tc>
          <w:tcPr>
            <w:tcW w:w="3267" w:type="pct"/>
            <w:tcBorders>
              <w:top w:val="nil"/>
              <w:left w:val="double" w:sz="6" w:space="0" w:color="auto"/>
              <w:bottom w:val="single" w:sz="4" w:space="0" w:color="auto"/>
              <w:right w:val="double" w:sz="6" w:space="0" w:color="auto"/>
            </w:tcBorders>
            <w:shd w:val="clear" w:color="auto" w:fill="auto"/>
            <w:noWrap/>
            <w:vAlign w:val="center"/>
          </w:tcPr>
          <w:p w14:paraId="2DC1F141" w14:textId="77777777" w:rsidR="000D7F75" w:rsidRPr="009453FF" w:rsidRDefault="000D7F75" w:rsidP="006713F3">
            <w:pPr>
              <w:rPr>
                <w:rFonts w:eastAsia="Times New Roman" w:cs="Times New Roman"/>
                <w:color w:val="000000"/>
                <w:sz w:val="20"/>
                <w:szCs w:val="20"/>
              </w:rPr>
            </w:pPr>
            <w:r w:rsidRPr="009453FF">
              <w:rPr>
                <w:rFonts w:eastAsia="Times New Roman" w:cs="Times New Roman"/>
                <w:color w:val="000000"/>
                <w:sz w:val="20"/>
                <w:szCs w:val="20"/>
              </w:rPr>
              <w:t>Number of Bikeshare Stations in Taxi Zone</w:t>
            </w:r>
            <w:r>
              <w:rPr>
                <w:rFonts w:eastAsia="Times New Roman" w:cs="Times New Roman"/>
                <w:color w:val="000000"/>
                <w:sz w:val="20"/>
                <w:szCs w:val="20"/>
              </w:rPr>
              <w:t xml:space="preserve"> </w:t>
            </w:r>
            <w:r w:rsidRPr="006A7D84">
              <w:rPr>
                <w:rFonts w:eastAsia="Times New Roman" w:cs="Times New Roman"/>
                <w:sz w:val="20"/>
                <w:szCs w:val="20"/>
              </w:rPr>
              <w:t>(x10</w:t>
            </w:r>
            <w:r>
              <w:rPr>
                <w:rFonts w:eastAsia="Times New Roman" w:cs="Times New Roman"/>
                <w:sz w:val="20"/>
                <w:szCs w:val="20"/>
                <w:vertAlign w:val="superscript"/>
              </w:rPr>
              <w:t>-2</w:t>
            </w:r>
            <w:r w:rsidRPr="006A7D84">
              <w:rPr>
                <w:rFonts w:eastAsia="Times New Roman" w:cs="Times New Roman"/>
                <w:sz w:val="20"/>
                <w:szCs w:val="20"/>
              </w:rPr>
              <w:t>)</w:t>
            </w:r>
          </w:p>
        </w:tc>
        <w:tc>
          <w:tcPr>
            <w:tcW w:w="827" w:type="pct"/>
            <w:tcBorders>
              <w:top w:val="nil"/>
              <w:left w:val="nil"/>
              <w:bottom w:val="single" w:sz="4" w:space="0" w:color="auto"/>
              <w:right w:val="single" w:sz="4" w:space="0" w:color="auto"/>
            </w:tcBorders>
            <w:shd w:val="clear" w:color="auto" w:fill="auto"/>
            <w:noWrap/>
            <w:vAlign w:val="center"/>
          </w:tcPr>
          <w:p w14:paraId="04512847" w14:textId="77777777" w:rsidR="000D7F75" w:rsidRPr="009453FF" w:rsidRDefault="000D7F75" w:rsidP="00EC3E97">
            <w:pPr>
              <w:jc w:val="center"/>
              <w:rPr>
                <w:rFonts w:eastAsia="Times New Roman" w:cs="Times New Roman"/>
                <w:color w:val="000000"/>
                <w:sz w:val="20"/>
                <w:szCs w:val="20"/>
              </w:rPr>
            </w:pPr>
            <w:r w:rsidRPr="009453FF">
              <w:rPr>
                <w:rFonts w:eastAsia="Times New Roman" w:cs="Times New Roman"/>
                <w:color w:val="000000"/>
                <w:sz w:val="20"/>
                <w:szCs w:val="20"/>
              </w:rPr>
              <w:t>-0.108</w:t>
            </w:r>
          </w:p>
        </w:tc>
        <w:tc>
          <w:tcPr>
            <w:tcW w:w="906" w:type="pct"/>
            <w:tcBorders>
              <w:top w:val="nil"/>
              <w:left w:val="nil"/>
              <w:bottom w:val="single" w:sz="4" w:space="0" w:color="auto"/>
              <w:right w:val="double" w:sz="6" w:space="0" w:color="auto"/>
            </w:tcBorders>
            <w:shd w:val="clear" w:color="auto" w:fill="auto"/>
            <w:noWrap/>
            <w:vAlign w:val="center"/>
          </w:tcPr>
          <w:p w14:paraId="3882E138" w14:textId="77777777" w:rsidR="000D7F75" w:rsidRPr="009453FF" w:rsidRDefault="000D7F75" w:rsidP="00EC3E97">
            <w:pPr>
              <w:jc w:val="center"/>
              <w:rPr>
                <w:rFonts w:eastAsia="Times New Roman" w:cs="Times New Roman"/>
                <w:color w:val="000000"/>
                <w:sz w:val="20"/>
                <w:szCs w:val="20"/>
              </w:rPr>
            </w:pPr>
            <w:r w:rsidRPr="009453FF">
              <w:rPr>
                <w:rFonts w:eastAsia="Times New Roman" w:cs="Times New Roman"/>
                <w:color w:val="000000"/>
                <w:sz w:val="20"/>
                <w:szCs w:val="20"/>
              </w:rPr>
              <w:t>-26.258</w:t>
            </w:r>
          </w:p>
        </w:tc>
      </w:tr>
      <w:tr w:rsidR="000D7F75" w:rsidRPr="009453FF" w14:paraId="6AC9DF31" w14:textId="77777777" w:rsidTr="006713F3">
        <w:trPr>
          <w:trHeight w:val="288"/>
        </w:trPr>
        <w:tc>
          <w:tcPr>
            <w:tcW w:w="3267" w:type="pct"/>
            <w:tcBorders>
              <w:top w:val="nil"/>
              <w:left w:val="double" w:sz="6" w:space="0" w:color="auto"/>
              <w:bottom w:val="single" w:sz="4" w:space="0" w:color="auto"/>
              <w:right w:val="double" w:sz="6" w:space="0" w:color="auto"/>
            </w:tcBorders>
            <w:shd w:val="clear" w:color="auto" w:fill="auto"/>
            <w:noWrap/>
            <w:vAlign w:val="center"/>
            <w:hideMark/>
          </w:tcPr>
          <w:p w14:paraId="740D8C34" w14:textId="77777777" w:rsidR="000D7F75" w:rsidRPr="009453FF" w:rsidRDefault="000D7F75" w:rsidP="006713F3">
            <w:pPr>
              <w:rPr>
                <w:rFonts w:eastAsia="Times New Roman" w:cs="Times New Roman"/>
                <w:color w:val="000000"/>
                <w:sz w:val="20"/>
                <w:szCs w:val="20"/>
              </w:rPr>
            </w:pPr>
            <w:r w:rsidRPr="009453FF">
              <w:rPr>
                <w:rFonts w:eastAsia="Times New Roman" w:cs="Times New Roman"/>
                <w:color w:val="000000"/>
                <w:sz w:val="20"/>
                <w:szCs w:val="20"/>
              </w:rPr>
              <w:t>Street Length in Taxi Zone</w:t>
            </w:r>
            <w:r>
              <w:rPr>
                <w:rFonts w:eastAsia="Times New Roman" w:cs="Times New Roman"/>
                <w:color w:val="000000"/>
                <w:sz w:val="20"/>
                <w:szCs w:val="20"/>
              </w:rPr>
              <w:t xml:space="preserve"> </w:t>
            </w:r>
            <w:r w:rsidRPr="006A7D84">
              <w:rPr>
                <w:rFonts w:eastAsia="Times New Roman" w:cs="Times New Roman"/>
                <w:sz w:val="20"/>
                <w:szCs w:val="20"/>
              </w:rPr>
              <w:t>(m</w:t>
            </w:r>
            <w:r w:rsidRPr="009C4A43">
              <w:rPr>
                <w:rFonts w:eastAsia="Times New Roman" w:cs="Times New Roman"/>
                <w:sz w:val="20"/>
                <w:szCs w:val="20"/>
              </w:rPr>
              <w:t xml:space="preserve"> </w:t>
            </w:r>
            <w:r w:rsidRPr="006A7D84">
              <w:rPr>
                <w:rFonts w:eastAsia="Times New Roman" w:cs="Times New Roman"/>
                <w:sz w:val="20"/>
                <w:szCs w:val="20"/>
              </w:rPr>
              <w:t>x</w:t>
            </w:r>
            <w:r w:rsidRPr="009C4A43">
              <w:rPr>
                <w:rFonts w:eastAsia="Times New Roman" w:cs="Times New Roman"/>
                <w:sz w:val="20"/>
                <w:szCs w:val="20"/>
              </w:rPr>
              <w:t xml:space="preserve"> </w:t>
            </w:r>
            <w:r w:rsidRPr="006A7D84">
              <w:rPr>
                <w:rFonts w:eastAsia="Times New Roman" w:cs="Times New Roman"/>
                <w:sz w:val="20"/>
                <w:szCs w:val="20"/>
              </w:rPr>
              <w:t>10</w:t>
            </w:r>
            <w:r>
              <w:rPr>
                <w:rFonts w:eastAsia="Times New Roman" w:cs="Times New Roman"/>
                <w:sz w:val="20"/>
                <w:szCs w:val="20"/>
                <w:vertAlign w:val="superscript"/>
              </w:rPr>
              <w:t>-3</w:t>
            </w:r>
            <w:r w:rsidRPr="006A7D84">
              <w:rPr>
                <w:rFonts w:eastAsia="Times New Roman" w:cs="Times New Roman"/>
                <w:sz w:val="20"/>
                <w:szCs w:val="20"/>
              </w:rPr>
              <w:t>)</w:t>
            </w:r>
          </w:p>
        </w:tc>
        <w:tc>
          <w:tcPr>
            <w:tcW w:w="827" w:type="pct"/>
            <w:tcBorders>
              <w:top w:val="nil"/>
              <w:left w:val="nil"/>
              <w:bottom w:val="single" w:sz="4" w:space="0" w:color="auto"/>
              <w:right w:val="single" w:sz="4" w:space="0" w:color="auto"/>
            </w:tcBorders>
            <w:shd w:val="clear" w:color="auto" w:fill="auto"/>
            <w:noWrap/>
            <w:vAlign w:val="center"/>
            <w:hideMark/>
          </w:tcPr>
          <w:p w14:paraId="46C8A538" w14:textId="77777777" w:rsidR="000D7F75" w:rsidRPr="009453FF" w:rsidRDefault="000D7F75" w:rsidP="00EC3E97">
            <w:pPr>
              <w:jc w:val="center"/>
              <w:rPr>
                <w:rFonts w:eastAsia="Times New Roman" w:cs="Times New Roman"/>
                <w:color w:val="000000"/>
                <w:sz w:val="20"/>
                <w:szCs w:val="20"/>
              </w:rPr>
            </w:pPr>
            <w:r w:rsidRPr="009453FF">
              <w:rPr>
                <w:rFonts w:eastAsia="Times New Roman" w:cs="Times New Roman"/>
                <w:color w:val="000000"/>
                <w:sz w:val="20"/>
                <w:szCs w:val="20"/>
              </w:rPr>
              <w:t>0.106</w:t>
            </w:r>
          </w:p>
        </w:tc>
        <w:tc>
          <w:tcPr>
            <w:tcW w:w="906" w:type="pct"/>
            <w:tcBorders>
              <w:top w:val="nil"/>
              <w:left w:val="nil"/>
              <w:bottom w:val="single" w:sz="4" w:space="0" w:color="auto"/>
              <w:right w:val="double" w:sz="6" w:space="0" w:color="auto"/>
            </w:tcBorders>
            <w:shd w:val="clear" w:color="auto" w:fill="auto"/>
            <w:noWrap/>
            <w:vAlign w:val="center"/>
            <w:hideMark/>
          </w:tcPr>
          <w:p w14:paraId="1A7738C7" w14:textId="77777777" w:rsidR="000D7F75" w:rsidRPr="009453FF" w:rsidRDefault="000D7F75" w:rsidP="00EC3E97">
            <w:pPr>
              <w:jc w:val="center"/>
              <w:rPr>
                <w:rFonts w:eastAsia="Times New Roman" w:cs="Times New Roman"/>
                <w:color w:val="000000"/>
                <w:sz w:val="20"/>
                <w:szCs w:val="20"/>
              </w:rPr>
            </w:pPr>
            <w:r w:rsidRPr="009453FF">
              <w:rPr>
                <w:rFonts w:eastAsia="Times New Roman" w:cs="Times New Roman"/>
                <w:color w:val="000000"/>
                <w:sz w:val="20"/>
                <w:szCs w:val="20"/>
              </w:rPr>
              <w:t>3.348</w:t>
            </w:r>
          </w:p>
        </w:tc>
      </w:tr>
      <w:tr w:rsidR="000D7F75" w:rsidRPr="009453FF" w14:paraId="06B3056F" w14:textId="77777777" w:rsidTr="006713F3">
        <w:trPr>
          <w:trHeight w:val="300"/>
        </w:trPr>
        <w:tc>
          <w:tcPr>
            <w:tcW w:w="3267" w:type="pct"/>
            <w:tcBorders>
              <w:top w:val="nil"/>
              <w:left w:val="double" w:sz="6" w:space="0" w:color="auto"/>
              <w:bottom w:val="double" w:sz="6" w:space="0" w:color="auto"/>
              <w:right w:val="double" w:sz="6" w:space="0" w:color="auto"/>
            </w:tcBorders>
            <w:shd w:val="clear" w:color="auto" w:fill="auto"/>
            <w:noWrap/>
            <w:vAlign w:val="center"/>
            <w:hideMark/>
          </w:tcPr>
          <w:p w14:paraId="5D843DC8" w14:textId="77777777" w:rsidR="000D7F75" w:rsidRPr="009453FF" w:rsidRDefault="000D7F75" w:rsidP="006713F3">
            <w:pPr>
              <w:rPr>
                <w:rFonts w:eastAsia="Times New Roman" w:cs="Times New Roman"/>
                <w:color w:val="000000"/>
                <w:sz w:val="20"/>
                <w:szCs w:val="20"/>
              </w:rPr>
            </w:pPr>
            <w:r w:rsidRPr="009453FF">
              <w:rPr>
                <w:rFonts w:eastAsia="Times New Roman" w:cs="Times New Roman"/>
                <w:color w:val="000000"/>
                <w:sz w:val="20"/>
                <w:szCs w:val="20"/>
              </w:rPr>
              <w:t>Number of Bus Stops</w:t>
            </w:r>
            <w:r>
              <w:rPr>
                <w:rFonts w:eastAsia="Times New Roman" w:cs="Times New Roman"/>
                <w:color w:val="000000"/>
                <w:sz w:val="20"/>
                <w:szCs w:val="20"/>
              </w:rPr>
              <w:t xml:space="preserve"> and subway stations</w:t>
            </w:r>
            <w:r w:rsidRPr="009453FF">
              <w:rPr>
                <w:rFonts w:eastAsia="Times New Roman" w:cs="Times New Roman"/>
                <w:color w:val="000000"/>
                <w:sz w:val="20"/>
                <w:szCs w:val="20"/>
              </w:rPr>
              <w:t xml:space="preserve"> in Taxi Zone</w:t>
            </w:r>
            <w:r>
              <w:rPr>
                <w:rFonts w:eastAsia="Times New Roman" w:cs="Times New Roman"/>
                <w:color w:val="000000"/>
                <w:sz w:val="20"/>
                <w:szCs w:val="20"/>
              </w:rPr>
              <w:t xml:space="preserve"> </w:t>
            </w:r>
            <w:r w:rsidRPr="006A7D84">
              <w:rPr>
                <w:rFonts w:eastAsia="Times New Roman" w:cs="Times New Roman"/>
                <w:sz w:val="20"/>
                <w:szCs w:val="20"/>
              </w:rPr>
              <w:t>(x10</w:t>
            </w:r>
            <w:r>
              <w:rPr>
                <w:rFonts w:eastAsia="Times New Roman" w:cs="Times New Roman"/>
                <w:sz w:val="20"/>
                <w:szCs w:val="20"/>
                <w:vertAlign w:val="superscript"/>
              </w:rPr>
              <w:t>-3</w:t>
            </w:r>
            <w:r w:rsidRPr="006A7D84">
              <w:rPr>
                <w:rFonts w:eastAsia="Times New Roman" w:cs="Times New Roman"/>
                <w:sz w:val="20"/>
                <w:szCs w:val="20"/>
              </w:rPr>
              <w:t>)</w:t>
            </w:r>
          </w:p>
        </w:tc>
        <w:tc>
          <w:tcPr>
            <w:tcW w:w="827" w:type="pct"/>
            <w:tcBorders>
              <w:top w:val="nil"/>
              <w:left w:val="nil"/>
              <w:bottom w:val="nil"/>
              <w:right w:val="single" w:sz="4" w:space="0" w:color="auto"/>
            </w:tcBorders>
            <w:shd w:val="clear" w:color="auto" w:fill="auto"/>
            <w:noWrap/>
            <w:vAlign w:val="center"/>
            <w:hideMark/>
          </w:tcPr>
          <w:p w14:paraId="3542F98C" w14:textId="77777777" w:rsidR="000D7F75" w:rsidRPr="009453FF" w:rsidRDefault="000D7F75" w:rsidP="00EC3E97">
            <w:pPr>
              <w:jc w:val="center"/>
              <w:rPr>
                <w:rFonts w:eastAsia="Times New Roman" w:cs="Times New Roman"/>
                <w:color w:val="000000"/>
                <w:sz w:val="20"/>
                <w:szCs w:val="20"/>
              </w:rPr>
            </w:pPr>
            <w:r w:rsidRPr="009453FF">
              <w:rPr>
                <w:rFonts w:eastAsia="Times New Roman" w:cs="Times New Roman"/>
                <w:color w:val="000000"/>
                <w:sz w:val="20"/>
                <w:szCs w:val="20"/>
              </w:rPr>
              <w:t>1.174</w:t>
            </w:r>
          </w:p>
        </w:tc>
        <w:tc>
          <w:tcPr>
            <w:tcW w:w="906" w:type="pct"/>
            <w:tcBorders>
              <w:top w:val="nil"/>
              <w:left w:val="nil"/>
              <w:bottom w:val="nil"/>
              <w:right w:val="double" w:sz="6" w:space="0" w:color="auto"/>
            </w:tcBorders>
            <w:shd w:val="clear" w:color="auto" w:fill="auto"/>
            <w:noWrap/>
            <w:vAlign w:val="center"/>
            <w:hideMark/>
          </w:tcPr>
          <w:p w14:paraId="656C4C2B" w14:textId="77777777" w:rsidR="000D7F75" w:rsidRPr="009453FF" w:rsidRDefault="000D7F75" w:rsidP="00EC3E97">
            <w:pPr>
              <w:jc w:val="center"/>
              <w:rPr>
                <w:rFonts w:eastAsia="Times New Roman" w:cs="Times New Roman"/>
                <w:color w:val="000000"/>
                <w:sz w:val="20"/>
                <w:szCs w:val="20"/>
              </w:rPr>
            </w:pPr>
            <w:r w:rsidRPr="009453FF">
              <w:rPr>
                <w:rFonts w:eastAsia="Times New Roman" w:cs="Times New Roman"/>
                <w:color w:val="000000"/>
                <w:sz w:val="20"/>
                <w:szCs w:val="20"/>
              </w:rPr>
              <w:t>62.354</w:t>
            </w:r>
          </w:p>
        </w:tc>
      </w:tr>
      <w:tr w:rsidR="000D7F75" w:rsidRPr="009453FF" w14:paraId="7A3DDAC9" w14:textId="77777777" w:rsidTr="006713F3">
        <w:trPr>
          <w:trHeight w:val="312"/>
        </w:trPr>
        <w:tc>
          <w:tcPr>
            <w:tcW w:w="5000" w:type="pct"/>
            <w:gridSpan w:val="3"/>
            <w:tcBorders>
              <w:top w:val="double" w:sz="6" w:space="0" w:color="auto"/>
              <w:left w:val="double" w:sz="6" w:space="0" w:color="auto"/>
              <w:bottom w:val="double" w:sz="6" w:space="0" w:color="auto"/>
              <w:right w:val="double" w:sz="6" w:space="0" w:color="000000"/>
            </w:tcBorders>
            <w:shd w:val="clear" w:color="auto" w:fill="auto"/>
            <w:noWrap/>
            <w:vAlign w:val="center"/>
            <w:hideMark/>
          </w:tcPr>
          <w:p w14:paraId="1CE437D0" w14:textId="77777777" w:rsidR="000D7F75" w:rsidRPr="009453FF" w:rsidRDefault="000D7F75" w:rsidP="006713F3">
            <w:pPr>
              <w:jc w:val="left"/>
              <w:rPr>
                <w:rFonts w:eastAsia="Times New Roman" w:cs="Times New Roman"/>
                <w:b/>
                <w:bCs/>
                <w:color w:val="000000"/>
                <w:sz w:val="20"/>
                <w:szCs w:val="20"/>
              </w:rPr>
            </w:pPr>
            <w:r w:rsidRPr="009453FF">
              <w:rPr>
                <w:rFonts w:eastAsia="Times New Roman" w:cs="Times New Roman"/>
                <w:b/>
                <w:bCs/>
                <w:color w:val="000000"/>
                <w:sz w:val="20"/>
                <w:szCs w:val="20"/>
              </w:rPr>
              <w:t>Temporal and Weather Attributes</w:t>
            </w:r>
          </w:p>
        </w:tc>
      </w:tr>
      <w:tr w:rsidR="000D7F75" w:rsidRPr="009453FF" w14:paraId="4815C08D" w14:textId="77777777" w:rsidTr="006713F3">
        <w:trPr>
          <w:trHeight w:val="300"/>
        </w:trPr>
        <w:tc>
          <w:tcPr>
            <w:tcW w:w="3267" w:type="pct"/>
            <w:tcBorders>
              <w:top w:val="nil"/>
              <w:left w:val="double" w:sz="6" w:space="0" w:color="auto"/>
              <w:bottom w:val="single" w:sz="4" w:space="0" w:color="auto"/>
              <w:right w:val="double" w:sz="6" w:space="0" w:color="auto"/>
            </w:tcBorders>
            <w:shd w:val="clear" w:color="auto" w:fill="auto"/>
            <w:noWrap/>
            <w:vAlign w:val="center"/>
            <w:hideMark/>
          </w:tcPr>
          <w:p w14:paraId="31FF4203" w14:textId="77777777" w:rsidR="000D7F75" w:rsidRPr="009453FF" w:rsidRDefault="000D7F75" w:rsidP="006713F3">
            <w:pPr>
              <w:rPr>
                <w:rFonts w:eastAsia="Times New Roman" w:cs="Times New Roman"/>
                <w:color w:val="000000"/>
                <w:sz w:val="20"/>
                <w:szCs w:val="20"/>
              </w:rPr>
            </w:pPr>
            <w:r w:rsidRPr="009453FF">
              <w:rPr>
                <w:rFonts w:eastAsia="Times New Roman" w:cs="Times New Roman"/>
                <w:color w:val="000000"/>
                <w:sz w:val="20"/>
                <w:szCs w:val="20"/>
              </w:rPr>
              <w:t xml:space="preserve">Network Distance </w:t>
            </w:r>
            <w:r w:rsidRPr="006A7D84">
              <w:rPr>
                <w:rFonts w:eastAsia="Times New Roman" w:cs="Times New Roman"/>
                <w:sz w:val="20"/>
                <w:szCs w:val="20"/>
              </w:rPr>
              <w:t>(m</w:t>
            </w:r>
            <w:r w:rsidRPr="009C4A43">
              <w:rPr>
                <w:rFonts w:eastAsia="Times New Roman" w:cs="Times New Roman"/>
                <w:sz w:val="20"/>
                <w:szCs w:val="20"/>
              </w:rPr>
              <w:t xml:space="preserve"> </w:t>
            </w:r>
            <w:r w:rsidRPr="006A7D84">
              <w:rPr>
                <w:rFonts w:eastAsia="Times New Roman" w:cs="Times New Roman"/>
                <w:sz w:val="20"/>
                <w:szCs w:val="20"/>
              </w:rPr>
              <w:t>x</w:t>
            </w:r>
            <w:r w:rsidRPr="009C4A43">
              <w:rPr>
                <w:rFonts w:eastAsia="Times New Roman" w:cs="Times New Roman"/>
                <w:sz w:val="20"/>
                <w:szCs w:val="20"/>
              </w:rPr>
              <w:t xml:space="preserve"> </w:t>
            </w:r>
            <w:r w:rsidRPr="006A7D84">
              <w:rPr>
                <w:rFonts w:eastAsia="Times New Roman" w:cs="Times New Roman"/>
                <w:sz w:val="20"/>
                <w:szCs w:val="20"/>
              </w:rPr>
              <w:t>10</w:t>
            </w:r>
            <w:r>
              <w:rPr>
                <w:rFonts w:eastAsia="Times New Roman" w:cs="Times New Roman"/>
                <w:sz w:val="20"/>
                <w:szCs w:val="20"/>
                <w:vertAlign w:val="superscript"/>
              </w:rPr>
              <w:t>-3</w:t>
            </w:r>
            <w:r w:rsidRPr="006A7D84">
              <w:rPr>
                <w:rFonts w:eastAsia="Times New Roman" w:cs="Times New Roman"/>
                <w:sz w:val="20"/>
                <w:szCs w:val="20"/>
              </w:rPr>
              <w:t>)</w:t>
            </w:r>
            <w:r>
              <w:rPr>
                <w:rFonts w:eastAsia="Times New Roman" w:cs="Times New Roman"/>
                <w:sz w:val="20"/>
                <w:szCs w:val="20"/>
              </w:rPr>
              <w:t xml:space="preserve"> </w:t>
            </w:r>
            <w:r w:rsidRPr="009453FF">
              <w:rPr>
                <w:rFonts w:eastAsia="Times New Roman" w:cs="Times New Roman"/>
                <w:color w:val="000000"/>
                <w:sz w:val="20"/>
                <w:szCs w:val="20"/>
              </w:rPr>
              <w:t>x Winter</w:t>
            </w:r>
          </w:p>
        </w:tc>
        <w:tc>
          <w:tcPr>
            <w:tcW w:w="827" w:type="pct"/>
            <w:tcBorders>
              <w:top w:val="nil"/>
              <w:left w:val="nil"/>
              <w:bottom w:val="single" w:sz="4" w:space="0" w:color="auto"/>
              <w:right w:val="single" w:sz="4" w:space="0" w:color="auto"/>
            </w:tcBorders>
            <w:shd w:val="clear" w:color="auto" w:fill="auto"/>
            <w:noWrap/>
            <w:vAlign w:val="center"/>
            <w:hideMark/>
          </w:tcPr>
          <w:p w14:paraId="289443A2" w14:textId="77777777" w:rsidR="000D7F75" w:rsidRPr="009453FF" w:rsidRDefault="000D7F75" w:rsidP="00EC3E97">
            <w:pPr>
              <w:jc w:val="center"/>
              <w:rPr>
                <w:rFonts w:eastAsia="Times New Roman" w:cs="Times New Roman"/>
                <w:color w:val="000000"/>
                <w:sz w:val="20"/>
                <w:szCs w:val="20"/>
              </w:rPr>
            </w:pPr>
            <w:r w:rsidRPr="009453FF">
              <w:rPr>
                <w:rFonts w:eastAsia="Times New Roman" w:cs="Times New Roman"/>
                <w:color w:val="000000"/>
                <w:sz w:val="20"/>
                <w:szCs w:val="20"/>
              </w:rPr>
              <w:t>-0.577</w:t>
            </w:r>
          </w:p>
        </w:tc>
        <w:tc>
          <w:tcPr>
            <w:tcW w:w="906" w:type="pct"/>
            <w:tcBorders>
              <w:top w:val="nil"/>
              <w:left w:val="nil"/>
              <w:bottom w:val="single" w:sz="4" w:space="0" w:color="auto"/>
              <w:right w:val="double" w:sz="6" w:space="0" w:color="auto"/>
            </w:tcBorders>
            <w:shd w:val="clear" w:color="auto" w:fill="auto"/>
            <w:noWrap/>
            <w:vAlign w:val="center"/>
            <w:hideMark/>
          </w:tcPr>
          <w:p w14:paraId="5AF36FD2" w14:textId="77777777" w:rsidR="000D7F75" w:rsidRPr="009453FF" w:rsidRDefault="000D7F75" w:rsidP="00EC3E97">
            <w:pPr>
              <w:jc w:val="center"/>
              <w:rPr>
                <w:rFonts w:eastAsia="Times New Roman" w:cs="Times New Roman"/>
                <w:color w:val="000000"/>
                <w:sz w:val="20"/>
                <w:szCs w:val="20"/>
              </w:rPr>
            </w:pPr>
            <w:r w:rsidRPr="009453FF">
              <w:rPr>
                <w:rFonts w:eastAsia="Times New Roman" w:cs="Times New Roman"/>
                <w:color w:val="000000"/>
                <w:sz w:val="20"/>
                <w:szCs w:val="20"/>
              </w:rPr>
              <w:t>-5.659</w:t>
            </w:r>
          </w:p>
        </w:tc>
      </w:tr>
      <w:tr w:rsidR="000D7F75" w:rsidRPr="009453FF" w14:paraId="76044ED7" w14:textId="77777777" w:rsidTr="006713F3">
        <w:trPr>
          <w:trHeight w:val="288"/>
        </w:trPr>
        <w:tc>
          <w:tcPr>
            <w:tcW w:w="3267" w:type="pct"/>
            <w:tcBorders>
              <w:top w:val="nil"/>
              <w:left w:val="double" w:sz="6" w:space="0" w:color="auto"/>
              <w:bottom w:val="single" w:sz="4" w:space="0" w:color="auto"/>
              <w:right w:val="double" w:sz="6" w:space="0" w:color="auto"/>
            </w:tcBorders>
            <w:shd w:val="clear" w:color="auto" w:fill="auto"/>
            <w:noWrap/>
            <w:vAlign w:val="center"/>
            <w:hideMark/>
          </w:tcPr>
          <w:p w14:paraId="0588C555" w14:textId="77777777" w:rsidR="000D7F75" w:rsidRPr="009453FF" w:rsidRDefault="000D7F75" w:rsidP="006713F3">
            <w:pPr>
              <w:rPr>
                <w:rFonts w:eastAsia="Times New Roman" w:cs="Times New Roman"/>
                <w:color w:val="000000"/>
                <w:sz w:val="20"/>
                <w:szCs w:val="20"/>
              </w:rPr>
            </w:pPr>
            <w:r w:rsidRPr="009453FF">
              <w:rPr>
                <w:rFonts w:eastAsia="Times New Roman" w:cs="Times New Roman"/>
                <w:color w:val="000000"/>
                <w:sz w:val="20"/>
                <w:szCs w:val="20"/>
              </w:rPr>
              <w:t xml:space="preserve">Network Distance </w:t>
            </w:r>
            <w:r w:rsidRPr="006A7D84">
              <w:rPr>
                <w:rFonts w:eastAsia="Times New Roman" w:cs="Times New Roman"/>
                <w:sz w:val="20"/>
                <w:szCs w:val="20"/>
              </w:rPr>
              <w:t>(m</w:t>
            </w:r>
            <w:r w:rsidRPr="009C4A43">
              <w:rPr>
                <w:rFonts w:eastAsia="Times New Roman" w:cs="Times New Roman"/>
                <w:sz w:val="20"/>
                <w:szCs w:val="20"/>
              </w:rPr>
              <w:t xml:space="preserve"> </w:t>
            </w:r>
            <w:r w:rsidRPr="006A7D84">
              <w:rPr>
                <w:rFonts w:eastAsia="Times New Roman" w:cs="Times New Roman"/>
                <w:sz w:val="20"/>
                <w:szCs w:val="20"/>
              </w:rPr>
              <w:t>x</w:t>
            </w:r>
            <w:r w:rsidRPr="009C4A43">
              <w:rPr>
                <w:rFonts w:eastAsia="Times New Roman" w:cs="Times New Roman"/>
                <w:sz w:val="20"/>
                <w:szCs w:val="20"/>
              </w:rPr>
              <w:t xml:space="preserve"> </w:t>
            </w:r>
            <w:r w:rsidRPr="006A7D84">
              <w:rPr>
                <w:rFonts w:eastAsia="Times New Roman" w:cs="Times New Roman"/>
                <w:sz w:val="20"/>
                <w:szCs w:val="20"/>
              </w:rPr>
              <w:t>10</w:t>
            </w:r>
            <w:r>
              <w:rPr>
                <w:rFonts w:eastAsia="Times New Roman" w:cs="Times New Roman"/>
                <w:sz w:val="20"/>
                <w:szCs w:val="20"/>
                <w:vertAlign w:val="superscript"/>
              </w:rPr>
              <w:t>-3</w:t>
            </w:r>
            <w:r w:rsidRPr="006A7D84">
              <w:rPr>
                <w:rFonts w:eastAsia="Times New Roman" w:cs="Times New Roman"/>
                <w:sz w:val="20"/>
                <w:szCs w:val="20"/>
              </w:rPr>
              <w:t>)</w:t>
            </w:r>
            <w:r>
              <w:rPr>
                <w:rFonts w:eastAsia="Times New Roman" w:cs="Times New Roman"/>
                <w:sz w:val="20"/>
                <w:szCs w:val="20"/>
              </w:rPr>
              <w:t xml:space="preserve"> </w:t>
            </w:r>
            <w:r w:rsidRPr="009453FF">
              <w:rPr>
                <w:rFonts w:eastAsia="Times New Roman" w:cs="Times New Roman"/>
                <w:color w:val="000000"/>
                <w:sz w:val="20"/>
                <w:szCs w:val="20"/>
              </w:rPr>
              <w:t>x Temperature (</w:t>
            </w:r>
            <w:r>
              <w:rPr>
                <w:rFonts w:eastAsia="Times New Roman" w:cs="Times New Roman"/>
                <w:color w:val="000000"/>
                <w:sz w:val="20"/>
                <w:szCs w:val="20"/>
              </w:rPr>
              <w:t>°</w:t>
            </w:r>
            <w:r w:rsidRPr="009453FF">
              <w:rPr>
                <w:rFonts w:eastAsia="Times New Roman" w:cs="Times New Roman"/>
                <w:color w:val="000000"/>
                <w:sz w:val="20"/>
                <w:szCs w:val="20"/>
              </w:rPr>
              <w:t>F</w:t>
            </w:r>
            <w:r>
              <w:rPr>
                <w:rFonts w:eastAsia="Times New Roman" w:cs="Times New Roman"/>
                <w:color w:val="000000"/>
                <w:sz w:val="20"/>
                <w:szCs w:val="20"/>
              </w:rPr>
              <w:t xml:space="preserve"> x 10</w:t>
            </w:r>
            <w:r w:rsidRPr="00C044EE">
              <w:rPr>
                <w:rFonts w:eastAsia="Times New Roman" w:cs="Times New Roman"/>
                <w:color w:val="000000"/>
                <w:sz w:val="20"/>
                <w:szCs w:val="20"/>
                <w:vertAlign w:val="superscript"/>
              </w:rPr>
              <w:t>-</w:t>
            </w:r>
            <w:r>
              <w:rPr>
                <w:rFonts w:eastAsia="Times New Roman" w:cs="Times New Roman"/>
                <w:color w:val="000000"/>
                <w:sz w:val="20"/>
                <w:szCs w:val="20"/>
                <w:vertAlign w:val="superscript"/>
              </w:rPr>
              <w:t>2</w:t>
            </w:r>
            <w:r w:rsidRPr="009453FF">
              <w:rPr>
                <w:rFonts w:eastAsia="Times New Roman" w:cs="Times New Roman"/>
                <w:color w:val="000000"/>
                <w:sz w:val="20"/>
                <w:szCs w:val="20"/>
              </w:rPr>
              <w:t>)</w:t>
            </w:r>
          </w:p>
        </w:tc>
        <w:tc>
          <w:tcPr>
            <w:tcW w:w="827" w:type="pct"/>
            <w:tcBorders>
              <w:top w:val="nil"/>
              <w:left w:val="nil"/>
              <w:bottom w:val="single" w:sz="4" w:space="0" w:color="auto"/>
              <w:right w:val="single" w:sz="4" w:space="0" w:color="auto"/>
            </w:tcBorders>
            <w:shd w:val="clear" w:color="auto" w:fill="auto"/>
            <w:noWrap/>
            <w:vAlign w:val="center"/>
            <w:hideMark/>
          </w:tcPr>
          <w:p w14:paraId="6B06F4C4" w14:textId="77777777" w:rsidR="000D7F75" w:rsidRPr="009453FF" w:rsidRDefault="000D7F75" w:rsidP="00EC3E97">
            <w:pPr>
              <w:jc w:val="center"/>
              <w:rPr>
                <w:rFonts w:eastAsia="Times New Roman" w:cs="Times New Roman"/>
                <w:color w:val="000000"/>
                <w:sz w:val="20"/>
                <w:szCs w:val="20"/>
              </w:rPr>
            </w:pPr>
            <w:r w:rsidRPr="009453FF">
              <w:rPr>
                <w:rFonts w:eastAsia="Times New Roman" w:cs="Times New Roman"/>
                <w:color w:val="000000"/>
                <w:sz w:val="20"/>
                <w:szCs w:val="20"/>
              </w:rPr>
              <w:t>2.460</w:t>
            </w:r>
          </w:p>
        </w:tc>
        <w:tc>
          <w:tcPr>
            <w:tcW w:w="906" w:type="pct"/>
            <w:tcBorders>
              <w:top w:val="nil"/>
              <w:left w:val="nil"/>
              <w:bottom w:val="single" w:sz="4" w:space="0" w:color="auto"/>
              <w:right w:val="double" w:sz="6" w:space="0" w:color="auto"/>
            </w:tcBorders>
            <w:shd w:val="clear" w:color="auto" w:fill="auto"/>
            <w:noWrap/>
            <w:vAlign w:val="center"/>
            <w:hideMark/>
          </w:tcPr>
          <w:p w14:paraId="04E8E776" w14:textId="77777777" w:rsidR="000D7F75" w:rsidRPr="009453FF" w:rsidRDefault="000D7F75" w:rsidP="00EC3E97">
            <w:pPr>
              <w:jc w:val="center"/>
              <w:rPr>
                <w:rFonts w:eastAsia="Times New Roman" w:cs="Times New Roman"/>
                <w:color w:val="000000"/>
                <w:sz w:val="20"/>
                <w:szCs w:val="20"/>
              </w:rPr>
            </w:pPr>
            <w:r w:rsidRPr="009453FF">
              <w:rPr>
                <w:rFonts w:eastAsia="Times New Roman" w:cs="Times New Roman"/>
                <w:color w:val="000000"/>
                <w:sz w:val="20"/>
                <w:szCs w:val="20"/>
              </w:rPr>
              <w:t>10.983</w:t>
            </w:r>
          </w:p>
        </w:tc>
      </w:tr>
      <w:tr w:rsidR="000D7F75" w:rsidRPr="009453FF" w14:paraId="2D1382B4" w14:textId="77777777" w:rsidTr="006713F3">
        <w:trPr>
          <w:trHeight w:val="288"/>
        </w:trPr>
        <w:tc>
          <w:tcPr>
            <w:tcW w:w="3267" w:type="pct"/>
            <w:tcBorders>
              <w:top w:val="nil"/>
              <w:left w:val="double" w:sz="6" w:space="0" w:color="auto"/>
              <w:bottom w:val="single" w:sz="4" w:space="0" w:color="auto"/>
              <w:right w:val="double" w:sz="6" w:space="0" w:color="auto"/>
            </w:tcBorders>
            <w:shd w:val="clear" w:color="auto" w:fill="auto"/>
            <w:noWrap/>
            <w:vAlign w:val="center"/>
            <w:hideMark/>
          </w:tcPr>
          <w:p w14:paraId="1E51780E" w14:textId="77777777" w:rsidR="000D7F75" w:rsidRPr="009453FF" w:rsidRDefault="000D7F75" w:rsidP="006713F3">
            <w:pPr>
              <w:rPr>
                <w:rFonts w:eastAsia="Times New Roman" w:cs="Times New Roman"/>
                <w:color w:val="000000"/>
                <w:sz w:val="20"/>
                <w:szCs w:val="20"/>
              </w:rPr>
            </w:pPr>
            <w:r w:rsidRPr="009453FF">
              <w:rPr>
                <w:rFonts w:eastAsia="Times New Roman" w:cs="Times New Roman"/>
                <w:color w:val="000000"/>
                <w:sz w:val="20"/>
                <w:szCs w:val="20"/>
              </w:rPr>
              <w:t xml:space="preserve">Times Square Distance </w:t>
            </w:r>
            <w:r w:rsidRPr="006A7D84">
              <w:rPr>
                <w:rFonts w:eastAsia="Times New Roman" w:cs="Times New Roman"/>
                <w:sz w:val="20"/>
                <w:szCs w:val="20"/>
              </w:rPr>
              <w:t>(m</w:t>
            </w:r>
            <w:r w:rsidRPr="009C4A43">
              <w:rPr>
                <w:rFonts w:eastAsia="Times New Roman" w:cs="Times New Roman"/>
                <w:sz w:val="20"/>
                <w:szCs w:val="20"/>
              </w:rPr>
              <w:t xml:space="preserve"> </w:t>
            </w:r>
            <w:r w:rsidRPr="006A7D84">
              <w:rPr>
                <w:rFonts w:eastAsia="Times New Roman" w:cs="Times New Roman"/>
                <w:sz w:val="20"/>
                <w:szCs w:val="20"/>
              </w:rPr>
              <w:t>x</w:t>
            </w:r>
            <w:r w:rsidRPr="009C4A43">
              <w:rPr>
                <w:rFonts w:eastAsia="Times New Roman" w:cs="Times New Roman"/>
                <w:sz w:val="20"/>
                <w:szCs w:val="20"/>
              </w:rPr>
              <w:t xml:space="preserve"> </w:t>
            </w:r>
            <w:r w:rsidRPr="006A7D84">
              <w:rPr>
                <w:rFonts w:eastAsia="Times New Roman" w:cs="Times New Roman"/>
                <w:sz w:val="20"/>
                <w:szCs w:val="20"/>
              </w:rPr>
              <w:t>10</w:t>
            </w:r>
            <w:r>
              <w:rPr>
                <w:rFonts w:eastAsia="Times New Roman" w:cs="Times New Roman"/>
                <w:sz w:val="20"/>
                <w:szCs w:val="20"/>
                <w:vertAlign w:val="superscript"/>
              </w:rPr>
              <w:t>-3</w:t>
            </w:r>
            <w:r w:rsidRPr="006A7D84">
              <w:rPr>
                <w:rFonts w:eastAsia="Times New Roman" w:cs="Times New Roman"/>
                <w:sz w:val="20"/>
                <w:szCs w:val="20"/>
              </w:rPr>
              <w:t>)</w:t>
            </w:r>
            <w:r>
              <w:rPr>
                <w:rFonts w:eastAsia="Times New Roman" w:cs="Times New Roman"/>
                <w:sz w:val="20"/>
                <w:szCs w:val="20"/>
              </w:rPr>
              <w:t xml:space="preserve"> </w:t>
            </w:r>
            <w:r w:rsidRPr="009453FF">
              <w:rPr>
                <w:rFonts w:eastAsia="Times New Roman" w:cs="Times New Roman"/>
                <w:color w:val="000000"/>
                <w:sz w:val="20"/>
                <w:szCs w:val="20"/>
              </w:rPr>
              <w:t>x Precipitation (cm)</w:t>
            </w:r>
          </w:p>
        </w:tc>
        <w:tc>
          <w:tcPr>
            <w:tcW w:w="827" w:type="pct"/>
            <w:tcBorders>
              <w:top w:val="nil"/>
              <w:left w:val="nil"/>
              <w:bottom w:val="single" w:sz="4" w:space="0" w:color="auto"/>
              <w:right w:val="single" w:sz="4" w:space="0" w:color="auto"/>
            </w:tcBorders>
            <w:shd w:val="clear" w:color="auto" w:fill="auto"/>
            <w:noWrap/>
            <w:vAlign w:val="center"/>
            <w:hideMark/>
          </w:tcPr>
          <w:p w14:paraId="367784EE" w14:textId="77777777" w:rsidR="000D7F75" w:rsidRPr="009453FF" w:rsidRDefault="000D7F75" w:rsidP="00EC3E97">
            <w:pPr>
              <w:jc w:val="center"/>
              <w:rPr>
                <w:rFonts w:eastAsia="Times New Roman" w:cs="Times New Roman"/>
                <w:color w:val="000000"/>
                <w:sz w:val="20"/>
                <w:szCs w:val="20"/>
              </w:rPr>
            </w:pPr>
            <w:r w:rsidRPr="009453FF">
              <w:rPr>
                <w:rFonts w:eastAsia="Times New Roman" w:cs="Times New Roman"/>
                <w:color w:val="000000"/>
                <w:sz w:val="20"/>
                <w:szCs w:val="20"/>
              </w:rPr>
              <w:t>-0.031</w:t>
            </w:r>
          </w:p>
        </w:tc>
        <w:tc>
          <w:tcPr>
            <w:tcW w:w="906" w:type="pct"/>
            <w:tcBorders>
              <w:top w:val="nil"/>
              <w:left w:val="nil"/>
              <w:bottom w:val="single" w:sz="4" w:space="0" w:color="auto"/>
              <w:right w:val="double" w:sz="6" w:space="0" w:color="auto"/>
            </w:tcBorders>
            <w:shd w:val="clear" w:color="auto" w:fill="auto"/>
            <w:noWrap/>
            <w:vAlign w:val="center"/>
            <w:hideMark/>
          </w:tcPr>
          <w:p w14:paraId="2233821E" w14:textId="77777777" w:rsidR="000D7F75" w:rsidRPr="009453FF" w:rsidRDefault="000D7F75" w:rsidP="00EC3E97">
            <w:pPr>
              <w:jc w:val="center"/>
              <w:rPr>
                <w:rFonts w:eastAsia="Times New Roman" w:cs="Times New Roman"/>
                <w:color w:val="000000"/>
                <w:sz w:val="20"/>
                <w:szCs w:val="20"/>
              </w:rPr>
            </w:pPr>
            <w:r w:rsidRPr="009453FF">
              <w:rPr>
                <w:rFonts w:eastAsia="Times New Roman" w:cs="Times New Roman"/>
                <w:color w:val="000000"/>
                <w:sz w:val="20"/>
                <w:szCs w:val="20"/>
              </w:rPr>
              <w:t>-7.267</w:t>
            </w:r>
          </w:p>
        </w:tc>
      </w:tr>
      <w:tr w:rsidR="000D7F75" w:rsidRPr="009453FF" w14:paraId="31051D09" w14:textId="77777777" w:rsidTr="006713F3">
        <w:trPr>
          <w:trHeight w:val="300"/>
        </w:trPr>
        <w:tc>
          <w:tcPr>
            <w:tcW w:w="3267" w:type="pct"/>
            <w:tcBorders>
              <w:top w:val="nil"/>
              <w:left w:val="double" w:sz="6" w:space="0" w:color="auto"/>
              <w:bottom w:val="double" w:sz="6" w:space="0" w:color="auto"/>
              <w:right w:val="double" w:sz="6" w:space="0" w:color="auto"/>
            </w:tcBorders>
            <w:shd w:val="clear" w:color="auto" w:fill="auto"/>
            <w:noWrap/>
            <w:vAlign w:val="center"/>
            <w:hideMark/>
          </w:tcPr>
          <w:p w14:paraId="608A0A02" w14:textId="77777777" w:rsidR="000D7F75" w:rsidRPr="009453FF" w:rsidRDefault="000D7F75" w:rsidP="006713F3">
            <w:pPr>
              <w:rPr>
                <w:rFonts w:eastAsia="Times New Roman" w:cs="Times New Roman"/>
                <w:color w:val="000000"/>
                <w:sz w:val="20"/>
                <w:szCs w:val="20"/>
              </w:rPr>
            </w:pPr>
            <w:r w:rsidRPr="009453FF">
              <w:rPr>
                <w:rFonts w:eastAsia="Times New Roman" w:cs="Times New Roman"/>
                <w:color w:val="000000"/>
                <w:sz w:val="20"/>
                <w:szCs w:val="20"/>
              </w:rPr>
              <w:t xml:space="preserve">Network Distance </w:t>
            </w:r>
            <w:r w:rsidRPr="006A7D84">
              <w:rPr>
                <w:rFonts w:eastAsia="Times New Roman" w:cs="Times New Roman"/>
                <w:sz w:val="20"/>
                <w:szCs w:val="20"/>
              </w:rPr>
              <w:t>(m</w:t>
            </w:r>
            <w:r w:rsidRPr="009C4A43">
              <w:rPr>
                <w:rFonts w:eastAsia="Times New Roman" w:cs="Times New Roman"/>
                <w:sz w:val="20"/>
                <w:szCs w:val="20"/>
              </w:rPr>
              <w:t xml:space="preserve"> </w:t>
            </w:r>
            <w:r w:rsidRPr="006A7D84">
              <w:rPr>
                <w:rFonts w:eastAsia="Times New Roman" w:cs="Times New Roman"/>
                <w:sz w:val="20"/>
                <w:szCs w:val="20"/>
              </w:rPr>
              <w:t>x</w:t>
            </w:r>
            <w:r w:rsidRPr="009C4A43">
              <w:rPr>
                <w:rFonts w:eastAsia="Times New Roman" w:cs="Times New Roman"/>
                <w:sz w:val="20"/>
                <w:szCs w:val="20"/>
              </w:rPr>
              <w:t xml:space="preserve"> </w:t>
            </w:r>
            <w:r w:rsidRPr="006A7D84">
              <w:rPr>
                <w:rFonts w:eastAsia="Times New Roman" w:cs="Times New Roman"/>
                <w:sz w:val="20"/>
                <w:szCs w:val="20"/>
              </w:rPr>
              <w:t>10</w:t>
            </w:r>
            <w:r>
              <w:rPr>
                <w:rFonts w:eastAsia="Times New Roman" w:cs="Times New Roman"/>
                <w:sz w:val="20"/>
                <w:szCs w:val="20"/>
                <w:vertAlign w:val="superscript"/>
              </w:rPr>
              <w:t>-3</w:t>
            </w:r>
            <w:r w:rsidRPr="006A7D84">
              <w:rPr>
                <w:rFonts w:eastAsia="Times New Roman" w:cs="Times New Roman"/>
                <w:sz w:val="20"/>
                <w:szCs w:val="20"/>
              </w:rPr>
              <w:t>)</w:t>
            </w:r>
            <w:r>
              <w:rPr>
                <w:rFonts w:eastAsia="Times New Roman" w:cs="Times New Roman"/>
                <w:sz w:val="20"/>
                <w:szCs w:val="20"/>
              </w:rPr>
              <w:t xml:space="preserve"> </w:t>
            </w:r>
            <w:r w:rsidRPr="009453FF">
              <w:rPr>
                <w:rFonts w:eastAsia="Times New Roman" w:cs="Times New Roman"/>
                <w:color w:val="000000"/>
                <w:sz w:val="20"/>
                <w:szCs w:val="20"/>
              </w:rPr>
              <w:t>x Precipitation (cm)</w:t>
            </w:r>
          </w:p>
        </w:tc>
        <w:tc>
          <w:tcPr>
            <w:tcW w:w="827" w:type="pct"/>
            <w:tcBorders>
              <w:top w:val="nil"/>
              <w:left w:val="nil"/>
              <w:bottom w:val="nil"/>
              <w:right w:val="single" w:sz="4" w:space="0" w:color="auto"/>
            </w:tcBorders>
            <w:shd w:val="clear" w:color="auto" w:fill="auto"/>
            <w:noWrap/>
            <w:vAlign w:val="center"/>
            <w:hideMark/>
          </w:tcPr>
          <w:p w14:paraId="2AAEC7AB" w14:textId="77777777" w:rsidR="000D7F75" w:rsidRPr="009453FF" w:rsidRDefault="000D7F75" w:rsidP="00EC3E97">
            <w:pPr>
              <w:jc w:val="center"/>
              <w:rPr>
                <w:rFonts w:eastAsia="Times New Roman" w:cs="Times New Roman"/>
                <w:color w:val="000000"/>
                <w:sz w:val="20"/>
                <w:szCs w:val="20"/>
              </w:rPr>
            </w:pPr>
            <w:r w:rsidRPr="009453FF">
              <w:rPr>
                <w:rFonts w:eastAsia="Times New Roman" w:cs="Times New Roman"/>
                <w:color w:val="000000"/>
                <w:sz w:val="20"/>
                <w:szCs w:val="20"/>
              </w:rPr>
              <w:t>-0.721</w:t>
            </w:r>
          </w:p>
        </w:tc>
        <w:tc>
          <w:tcPr>
            <w:tcW w:w="906" w:type="pct"/>
            <w:tcBorders>
              <w:top w:val="nil"/>
              <w:left w:val="nil"/>
              <w:bottom w:val="nil"/>
              <w:right w:val="double" w:sz="6" w:space="0" w:color="auto"/>
            </w:tcBorders>
            <w:shd w:val="clear" w:color="auto" w:fill="auto"/>
            <w:noWrap/>
            <w:vAlign w:val="center"/>
            <w:hideMark/>
          </w:tcPr>
          <w:p w14:paraId="0E2EB5E7" w14:textId="77777777" w:rsidR="000D7F75" w:rsidRPr="009453FF" w:rsidRDefault="000D7F75" w:rsidP="00EC3E97">
            <w:pPr>
              <w:jc w:val="center"/>
              <w:rPr>
                <w:rFonts w:eastAsia="Times New Roman" w:cs="Times New Roman"/>
                <w:color w:val="000000"/>
                <w:sz w:val="20"/>
                <w:szCs w:val="20"/>
              </w:rPr>
            </w:pPr>
            <w:r w:rsidRPr="009453FF">
              <w:rPr>
                <w:rFonts w:eastAsia="Times New Roman" w:cs="Times New Roman"/>
                <w:color w:val="000000"/>
                <w:sz w:val="20"/>
                <w:szCs w:val="20"/>
              </w:rPr>
              <w:t>-13.517</w:t>
            </w:r>
          </w:p>
        </w:tc>
      </w:tr>
      <w:tr w:rsidR="000D7F75" w:rsidRPr="009453FF" w14:paraId="6ECE4BA5" w14:textId="77777777" w:rsidTr="006713F3">
        <w:trPr>
          <w:trHeight w:val="312"/>
        </w:trPr>
        <w:tc>
          <w:tcPr>
            <w:tcW w:w="5000" w:type="pct"/>
            <w:gridSpan w:val="3"/>
            <w:tcBorders>
              <w:top w:val="double" w:sz="6" w:space="0" w:color="auto"/>
              <w:left w:val="double" w:sz="6" w:space="0" w:color="auto"/>
              <w:bottom w:val="double" w:sz="6" w:space="0" w:color="auto"/>
              <w:right w:val="double" w:sz="6" w:space="0" w:color="000000"/>
            </w:tcBorders>
            <w:shd w:val="clear" w:color="auto" w:fill="auto"/>
            <w:noWrap/>
            <w:vAlign w:val="center"/>
            <w:hideMark/>
          </w:tcPr>
          <w:p w14:paraId="2C37AC00" w14:textId="77777777" w:rsidR="000D7F75" w:rsidRPr="009453FF" w:rsidRDefault="000D7F75" w:rsidP="006713F3">
            <w:pPr>
              <w:jc w:val="left"/>
              <w:rPr>
                <w:rFonts w:eastAsia="Times New Roman" w:cs="Times New Roman"/>
                <w:b/>
                <w:bCs/>
                <w:color w:val="000000"/>
                <w:sz w:val="20"/>
                <w:szCs w:val="20"/>
              </w:rPr>
            </w:pPr>
            <w:r w:rsidRPr="009453FF">
              <w:rPr>
                <w:rFonts w:eastAsia="Times New Roman" w:cs="Times New Roman"/>
                <w:b/>
                <w:bCs/>
                <w:color w:val="000000"/>
                <w:sz w:val="20"/>
                <w:szCs w:val="20"/>
              </w:rPr>
              <w:t>Satiation Parameters</w:t>
            </w:r>
          </w:p>
        </w:tc>
      </w:tr>
      <w:tr w:rsidR="000D7F75" w:rsidRPr="009453FF" w14:paraId="40CF2DB2" w14:textId="77777777" w:rsidTr="006713F3">
        <w:trPr>
          <w:trHeight w:val="312"/>
        </w:trPr>
        <w:tc>
          <w:tcPr>
            <w:tcW w:w="3267" w:type="pct"/>
            <w:tcBorders>
              <w:top w:val="nil"/>
              <w:left w:val="double" w:sz="6" w:space="0" w:color="auto"/>
              <w:bottom w:val="double" w:sz="6" w:space="0" w:color="auto"/>
              <w:right w:val="double" w:sz="6" w:space="0" w:color="auto"/>
            </w:tcBorders>
            <w:shd w:val="clear" w:color="auto" w:fill="auto"/>
            <w:noWrap/>
            <w:vAlign w:val="center"/>
            <w:hideMark/>
          </w:tcPr>
          <w:p w14:paraId="7B38FC5D" w14:textId="77777777" w:rsidR="000D7F75" w:rsidRPr="009453FF" w:rsidRDefault="000D7F75" w:rsidP="006713F3">
            <w:pPr>
              <w:rPr>
                <w:rFonts w:eastAsia="Times New Roman" w:cs="Times New Roman"/>
                <w:color w:val="000000"/>
                <w:sz w:val="20"/>
                <w:szCs w:val="20"/>
              </w:rPr>
            </w:pPr>
            <w:r w:rsidRPr="009453FF">
              <w:rPr>
                <w:rFonts w:eastAsia="Times New Roman" w:cs="Times New Roman"/>
                <w:color w:val="000000"/>
                <w:sz w:val="20"/>
                <w:szCs w:val="20"/>
              </w:rPr>
              <w:t xml:space="preserve">Times Square Distance </w:t>
            </w:r>
            <w:r w:rsidRPr="006A7D84">
              <w:rPr>
                <w:rFonts w:eastAsia="Times New Roman" w:cs="Times New Roman"/>
                <w:sz w:val="20"/>
                <w:szCs w:val="20"/>
              </w:rPr>
              <w:t>(m</w:t>
            </w:r>
            <w:r w:rsidRPr="009C4A43">
              <w:rPr>
                <w:rFonts w:eastAsia="Times New Roman" w:cs="Times New Roman"/>
                <w:sz w:val="20"/>
                <w:szCs w:val="20"/>
              </w:rPr>
              <w:t xml:space="preserve"> </w:t>
            </w:r>
            <w:r w:rsidRPr="006A7D84">
              <w:rPr>
                <w:rFonts w:eastAsia="Times New Roman" w:cs="Times New Roman"/>
                <w:sz w:val="20"/>
                <w:szCs w:val="20"/>
              </w:rPr>
              <w:t>x</w:t>
            </w:r>
            <w:r w:rsidRPr="009C4A43">
              <w:rPr>
                <w:rFonts w:eastAsia="Times New Roman" w:cs="Times New Roman"/>
                <w:sz w:val="20"/>
                <w:szCs w:val="20"/>
              </w:rPr>
              <w:t xml:space="preserve"> </w:t>
            </w:r>
            <w:r w:rsidRPr="006A7D84">
              <w:rPr>
                <w:rFonts w:eastAsia="Times New Roman" w:cs="Times New Roman"/>
                <w:sz w:val="20"/>
                <w:szCs w:val="20"/>
              </w:rPr>
              <w:t>10</w:t>
            </w:r>
            <w:r>
              <w:rPr>
                <w:rFonts w:eastAsia="Times New Roman" w:cs="Times New Roman"/>
                <w:sz w:val="20"/>
                <w:szCs w:val="20"/>
                <w:vertAlign w:val="superscript"/>
              </w:rPr>
              <w:t>-3</w:t>
            </w:r>
            <w:r w:rsidRPr="006A7D84">
              <w:rPr>
                <w:rFonts w:eastAsia="Times New Roman" w:cs="Times New Roman"/>
                <w:sz w:val="20"/>
                <w:szCs w:val="20"/>
              </w:rPr>
              <w:t>)</w:t>
            </w:r>
          </w:p>
        </w:tc>
        <w:tc>
          <w:tcPr>
            <w:tcW w:w="827" w:type="pct"/>
            <w:tcBorders>
              <w:top w:val="nil"/>
              <w:left w:val="nil"/>
              <w:bottom w:val="nil"/>
              <w:right w:val="single" w:sz="4" w:space="0" w:color="auto"/>
            </w:tcBorders>
            <w:shd w:val="clear" w:color="auto" w:fill="auto"/>
            <w:noWrap/>
            <w:vAlign w:val="center"/>
            <w:hideMark/>
          </w:tcPr>
          <w:p w14:paraId="54366CB4" w14:textId="77777777" w:rsidR="000D7F75" w:rsidRPr="009453FF" w:rsidRDefault="000D7F75" w:rsidP="00EC3E97">
            <w:pPr>
              <w:jc w:val="center"/>
              <w:rPr>
                <w:rFonts w:eastAsia="Times New Roman" w:cs="Times New Roman"/>
                <w:color w:val="000000"/>
                <w:sz w:val="20"/>
                <w:szCs w:val="20"/>
              </w:rPr>
            </w:pPr>
            <w:r w:rsidRPr="009453FF">
              <w:rPr>
                <w:rFonts w:eastAsia="Times New Roman" w:cs="Times New Roman"/>
                <w:color w:val="000000"/>
                <w:sz w:val="20"/>
                <w:szCs w:val="20"/>
              </w:rPr>
              <w:t>0.087</w:t>
            </w:r>
          </w:p>
        </w:tc>
        <w:tc>
          <w:tcPr>
            <w:tcW w:w="906" w:type="pct"/>
            <w:tcBorders>
              <w:top w:val="nil"/>
              <w:left w:val="nil"/>
              <w:bottom w:val="nil"/>
              <w:right w:val="double" w:sz="6" w:space="0" w:color="auto"/>
            </w:tcBorders>
            <w:shd w:val="clear" w:color="auto" w:fill="auto"/>
            <w:noWrap/>
            <w:vAlign w:val="center"/>
            <w:hideMark/>
          </w:tcPr>
          <w:p w14:paraId="46F5050A" w14:textId="77777777" w:rsidR="000D7F75" w:rsidRPr="009453FF" w:rsidRDefault="000D7F75" w:rsidP="00EC3E97">
            <w:pPr>
              <w:jc w:val="center"/>
              <w:rPr>
                <w:rFonts w:eastAsia="Times New Roman" w:cs="Times New Roman"/>
                <w:color w:val="000000"/>
                <w:sz w:val="20"/>
                <w:szCs w:val="20"/>
              </w:rPr>
            </w:pPr>
            <w:r w:rsidRPr="009453FF">
              <w:rPr>
                <w:rFonts w:eastAsia="Times New Roman" w:cs="Times New Roman"/>
                <w:color w:val="000000"/>
                <w:sz w:val="20"/>
                <w:szCs w:val="20"/>
              </w:rPr>
              <w:t>42.497</w:t>
            </w:r>
          </w:p>
        </w:tc>
      </w:tr>
      <w:tr w:rsidR="000D7F75" w:rsidRPr="009453FF" w14:paraId="2EF410AF" w14:textId="77777777" w:rsidTr="006713F3">
        <w:trPr>
          <w:trHeight w:val="312"/>
        </w:trPr>
        <w:tc>
          <w:tcPr>
            <w:tcW w:w="3267" w:type="pct"/>
            <w:tcBorders>
              <w:top w:val="nil"/>
              <w:left w:val="double" w:sz="6" w:space="0" w:color="auto"/>
              <w:bottom w:val="double" w:sz="4" w:space="0" w:color="auto"/>
              <w:right w:val="double" w:sz="6" w:space="0" w:color="auto"/>
            </w:tcBorders>
            <w:shd w:val="clear" w:color="auto" w:fill="auto"/>
            <w:noWrap/>
            <w:vAlign w:val="center"/>
            <w:hideMark/>
          </w:tcPr>
          <w:p w14:paraId="6718D011" w14:textId="77777777" w:rsidR="000D7F75" w:rsidRPr="009453FF" w:rsidRDefault="000D7F75" w:rsidP="006713F3">
            <w:pPr>
              <w:rPr>
                <w:rFonts w:eastAsia="Times New Roman" w:cs="Times New Roman"/>
                <w:b/>
                <w:bCs/>
                <w:color w:val="000000"/>
                <w:sz w:val="20"/>
                <w:szCs w:val="20"/>
              </w:rPr>
            </w:pPr>
            <w:r w:rsidRPr="009453FF">
              <w:rPr>
                <w:rFonts w:eastAsia="Times New Roman" w:cs="Times New Roman"/>
                <w:b/>
                <w:bCs/>
                <w:color w:val="000000"/>
                <w:sz w:val="20"/>
                <w:szCs w:val="20"/>
              </w:rPr>
              <w:t>Log-Likelihood at Convergence</w:t>
            </w:r>
          </w:p>
        </w:tc>
        <w:tc>
          <w:tcPr>
            <w:tcW w:w="1733" w:type="pct"/>
            <w:gridSpan w:val="2"/>
            <w:tcBorders>
              <w:top w:val="double" w:sz="6" w:space="0" w:color="auto"/>
              <w:left w:val="nil"/>
              <w:bottom w:val="double" w:sz="6" w:space="0" w:color="auto"/>
              <w:right w:val="double" w:sz="6" w:space="0" w:color="000000"/>
            </w:tcBorders>
            <w:shd w:val="clear" w:color="auto" w:fill="auto"/>
            <w:noWrap/>
            <w:vAlign w:val="center"/>
            <w:hideMark/>
          </w:tcPr>
          <w:p w14:paraId="3DF3042D" w14:textId="77777777" w:rsidR="000D7F75" w:rsidRPr="009453FF" w:rsidRDefault="000D7F75" w:rsidP="00EC3E97">
            <w:pPr>
              <w:jc w:val="center"/>
              <w:rPr>
                <w:rFonts w:eastAsia="Times New Roman" w:cs="Times New Roman"/>
                <w:color w:val="000000"/>
                <w:sz w:val="20"/>
                <w:szCs w:val="20"/>
              </w:rPr>
            </w:pPr>
            <w:r w:rsidRPr="009453FF">
              <w:rPr>
                <w:rFonts w:eastAsia="Times New Roman" w:cs="Times New Roman"/>
                <w:color w:val="000000"/>
                <w:sz w:val="20"/>
                <w:szCs w:val="20"/>
              </w:rPr>
              <w:t>-1531122.801</w:t>
            </w:r>
          </w:p>
        </w:tc>
      </w:tr>
      <w:tr w:rsidR="000D7F75" w:rsidRPr="009453FF" w14:paraId="7BE9C4B3" w14:textId="77777777" w:rsidTr="006713F3">
        <w:trPr>
          <w:trHeight w:val="312"/>
        </w:trPr>
        <w:tc>
          <w:tcPr>
            <w:tcW w:w="3267" w:type="pct"/>
            <w:tcBorders>
              <w:top w:val="double" w:sz="4" w:space="0" w:color="auto"/>
              <w:left w:val="double" w:sz="4" w:space="0" w:color="auto"/>
              <w:bottom w:val="double" w:sz="4" w:space="0" w:color="auto"/>
              <w:right w:val="double" w:sz="4" w:space="0" w:color="auto"/>
            </w:tcBorders>
            <w:shd w:val="clear" w:color="auto" w:fill="auto"/>
            <w:noWrap/>
            <w:vAlign w:val="center"/>
          </w:tcPr>
          <w:p w14:paraId="6430D759" w14:textId="77777777" w:rsidR="000D7F75" w:rsidRPr="009453FF" w:rsidRDefault="000D7F75" w:rsidP="006713F3">
            <w:pPr>
              <w:rPr>
                <w:rFonts w:eastAsia="Times New Roman" w:cs="Times New Roman"/>
                <w:b/>
                <w:bCs/>
                <w:color w:val="000000"/>
                <w:sz w:val="20"/>
                <w:szCs w:val="20"/>
              </w:rPr>
            </w:pPr>
            <w:r>
              <w:rPr>
                <w:rFonts w:eastAsia="Times New Roman" w:cs="Times New Roman"/>
                <w:b/>
                <w:bCs/>
                <w:color w:val="000000"/>
                <w:sz w:val="20"/>
                <w:szCs w:val="20"/>
              </w:rPr>
              <w:t>Sample Size</w:t>
            </w:r>
          </w:p>
        </w:tc>
        <w:tc>
          <w:tcPr>
            <w:tcW w:w="1733" w:type="pct"/>
            <w:gridSpan w:val="2"/>
            <w:tcBorders>
              <w:top w:val="double" w:sz="6" w:space="0" w:color="auto"/>
              <w:left w:val="double" w:sz="4" w:space="0" w:color="auto"/>
              <w:bottom w:val="double" w:sz="6" w:space="0" w:color="auto"/>
              <w:right w:val="double" w:sz="6" w:space="0" w:color="000000"/>
            </w:tcBorders>
            <w:shd w:val="clear" w:color="auto" w:fill="auto"/>
            <w:noWrap/>
            <w:vAlign w:val="center"/>
          </w:tcPr>
          <w:p w14:paraId="40C26000" w14:textId="77777777" w:rsidR="000D7F75" w:rsidRPr="009453FF" w:rsidRDefault="000D7F75" w:rsidP="00EC3E97">
            <w:pPr>
              <w:jc w:val="center"/>
              <w:rPr>
                <w:rFonts w:eastAsia="Times New Roman" w:cs="Times New Roman"/>
                <w:color w:val="000000"/>
                <w:sz w:val="20"/>
                <w:szCs w:val="20"/>
              </w:rPr>
            </w:pPr>
            <w:r>
              <w:rPr>
                <w:rFonts w:eastAsia="Times New Roman" w:cs="Times New Roman"/>
                <w:color w:val="000000"/>
                <w:sz w:val="20"/>
                <w:szCs w:val="20"/>
              </w:rPr>
              <w:t>6450</w:t>
            </w:r>
          </w:p>
        </w:tc>
      </w:tr>
    </w:tbl>
    <w:p w14:paraId="3EC06A22" w14:textId="18A6E82F" w:rsidR="000D7F75" w:rsidRPr="000D7F75" w:rsidRDefault="000D7F75" w:rsidP="000D7F75"/>
    <w:sectPr w:rsidR="000D7F75" w:rsidRPr="000D7F75" w:rsidSect="00AA66A1">
      <w:headerReference w:type="default" r:id="rId19"/>
      <w:pgSz w:w="11906" w:h="16838" w:code="9"/>
      <w:pgMar w:top="1440" w:right="1440" w:bottom="1440" w:left="1440" w:header="720" w:footer="720" w:gutter="0"/>
      <w:lnNumType w:countBy="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A83C647" w14:textId="77777777" w:rsidR="0097047C" w:rsidRDefault="0097047C" w:rsidP="00D7210B">
      <w:r>
        <w:separator/>
      </w:r>
    </w:p>
  </w:endnote>
  <w:endnote w:type="continuationSeparator" w:id="0">
    <w:p w14:paraId="28804251" w14:textId="77777777" w:rsidR="0097047C" w:rsidRDefault="0097047C" w:rsidP="00D721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76BF4C0F-C2CB-41B2-894D-917211FF590E}"/>
    <w:embedBold r:id="rId2" w:fontKey="{B77036C9-99AB-41BF-819E-A22868A923AD}"/>
    <w:embedItalic r:id="rId3" w:fontKey="{7F63E1B8-5AAE-48B2-8BF5-0DD73334FE17}"/>
    <w:embedBoldItalic r:id="rId4" w:fontKey="{233817D7-FDD9-4F12-851E-5DAD64E49167}"/>
  </w:font>
  <w:font w:name="Vrinda">
    <w:panose1 w:val="00000400000000000000"/>
    <w:charset w:val="00"/>
    <w:family w:val="swiss"/>
    <w:pitch w:val="variable"/>
    <w:sig w:usb0="00010003" w:usb1="00000000" w:usb2="00000000" w:usb3="00000000" w:csb0="00000001" w:csb1="00000000"/>
    <w:embedRegular r:id="rId5" w:fontKey="{41454E96-4A20-469E-BF91-56969B7E54C7}"/>
    <w:embedBold r:id="rId6" w:fontKey="{FFAE3D8F-0ED5-4859-9DA4-470FFBBFF1CE}"/>
    <w:embedItalic r:id="rId7" w:fontKey="{5C7D5BD2-BE5A-4163-988A-738576C811ED}"/>
  </w:font>
  <w:font w:name="Cambria">
    <w:panose1 w:val="02040503050406030204"/>
    <w:charset w:val="00"/>
    <w:family w:val="roman"/>
    <w:pitch w:val="variable"/>
    <w:sig w:usb0="E00006FF" w:usb1="420024FF" w:usb2="02000000" w:usb3="00000000" w:csb0="0000019F" w:csb1="00000000"/>
    <w:embedRegular r:id="rId8" w:fontKey="{BD9D3639-8C9B-4FCE-9094-7991AA906FC5}"/>
  </w:font>
  <w:font w:name="Times New Roman Bold">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embedRegular r:id="rId9" w:fontKey="{CBA9A643-D467-4936-A1F0-2034D95E5FFB}"/>
    <w:embedItalic r:id="rId10" w:fontKey="{6CD62402-D592-4A66-A44B-6E53E4784355}"/>
    <w:embedBoldItalic r:id="rId11" w:fontKey="{5262C736-1859-4DF2-9AF8-215C97D66C9D}"/>
  </w:font>
  <w:font w:name="Segoe UI">
    <w:panose1 w:val="020B0502040204020203"/>
    <w:charset w:val="00"/>
    <w:family w:val="swiss"/>
    <w:pitch w:val="variable"/>
    <w:sig w:usb0="E4002EFF" w:usb1="C000E47F" w:usb2="00000009" w:usb3="00000000" w:csb0="000001FF" w:csb1="00000000"/>
    <w:embedRegular r:id="rId12" w:fontKey="{A923ACAA-31BA-4F60-B01A-DD54AD3272EF}"/>
  </w:font>
  <w:font w:name="SymbolMT">
    <w:altName w:val="Malgun Gothic"/>
    <w:panose1 w:val="00000000000000000000"/>
    <w:charset w:val="81"/>
    <w:family w:val="auto"/>
    <w:notTrueType/>
    <w:pitch w:val="default"/>
    <w:sig w:usb0="00000001" w:usb1="09060000" w:usb2="00000010" w:usb3="00000000" w:csb0="0008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A56157F" w14:textId="77777777" w:rsidR="0097047C" w:rsidRDefault="0097047C" w:rsidP="00D7210B">
      <w:r>
        <w:separator/>
      </w:r>
    </w:p>
  </w:footnote>
  <w:footnote w:type="continuationSeparator" w:id="0">
    <w:p w14:paraId="49B1668F" w14:textId="77777777" w:rsidR="0097047C" w:rsidRDefault="0097047C" w:rsidP="00D721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76043485"/>
      <w:docPartObj>
        <w:docPartGallery w:val="Page Numbers (Top of Page)"/>
        <w:docPartUnique/>
      </w:docPartObj>
    </w:sdtPr>
    <w:sdtEndPr>
      <w:rPr>
        <w:noProof/>
      </w:rPr>
    </w:sdtEndPr>
    <w:sdtContent>
      <w:p w14:paraId="63027509" w14:textId="6E42EF71" w:rsidR="00342D12" w:rsidRDefault="00342D12">
        <w:pPr>
          <w:pStyle w:val="Header"/>
          <w:jc w:val="right"/>
        </w:pPr>
        <w:r>
          <w:t xml:space="preserve">Dey and Eluru </w:t>
        </w:r>
        <w:r>
          <w:tab/>
        </w:r>
        <w:r>
          <w:tab/>
        </w:r>
        <w:r>
          <w:fldChar w:fldCharType="begin"/>
        </w:r>
        <w:r>
          <w:instrText xml:space="preserve"> PAGE   \* MERGEFORMAT </w:instrText>
        </w:r>
        <w:r>
          <w:fldChar w:fldCharType="separate"/>
        </w:r>
        <w:r>
          <w:rPr>
            <w:noProof/>
          </w:rPr>
          <w:t>6</w:t>
        </w:r>
        <w:r>
          <w:rPr>
            <w:noProof/>
          </w:rPr>
          <w:fldChar w:fldCharType="end"/>
        </w:r>
      </w:p>
    </w:sdtContent>
  </w:sdt>
  <w:p w14:paraId="019B41EF" w14:textId="77777777" w:rsidR="00342D12" w:rsidRDefault="00342D1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86710593"/>
      <w:docPartObj>
        <w:docPartGallery w:val="Page Numbers (Top of Page)"/>
        <w:docPartUnique/>
      </w:docPartObj>
    </w:sdtPr>
    <w:sdtEndPr>
      <w:rPr>
        <w:noProof/>
      </w:rPr>
    </w:sdtEndPr>
    <w:sdtContent>
      <w:p w14:paraId="6E3BAFCE" w14:textId="79E2CFD0" w:rsidR="00342D12" w:rsidRDefault="00342D12">
        <w:pPr>
          <w:pStyle w:val="Header"/>
          <w:jc w:val="right"/>
        </w:pPr>
        <w:r>
          <w:tab/>
        </w:r>
        <w:r>
          <w:tab/>
          <w:t xml:space="preserve"> </w:t>
        </w:r>
      </w:p>
    </w:sdtContent>
  </w:sdt>
  <w:p w14:paraId="5363609A" w14:textId="77777777" w:rsidR="00342D12" w:rsidRDefault="00342D1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57043097"/>
      <w:docPartObj>
        <w:docPartGallery w:val="Page Numbers (Top of Page)"/>
        <w:docPartUnique/>
      </w:docPartObj>
    </w:sdtPr>
    <w:sdtEndPr>
      <w:rPr>
        <w:noProof/>
      </w:rPr>
    </w:sdtEndPr>
    <w:sdtContent>
      <w:p w14:paraId="2CC770A6" w14:textId="7B203A5A" w:rsidR="00342D12" w:rsidRDefault="00342D12" w:rsidP="002B2540">
        <w:pPr>
          <w:pStyle w:val="Header"/>
          <w:jc w:val="left"/>
        </w:pPr>
        <w:r>
          <w:t xml:space="preserve">Dey, Tirtha and Eluru </w:t>
        </w:r>
        <w:r>
          <w:tab/>
        </w:r>
        <w:r>
          <w:tab/>
        </w:r>
        <w:r>
          <w:fldChar w:fldCharType="begin"/>
        </w:r>
        <w:r>
          <w:instrText xml:space="preserve"> PAGE   \* MERGEFORMAT </w:instrText>
        </w:r>
        <w:r>
          <w:fldChar w:fldCharType="separate"/>
        </w:r>
        <w:r>
          <w:rPr>
            <w:noProof/>
          </w:rPr>
          <w:t>21</w:t>
        </w:r>
        <w:r>
          <w:rPr>
            <w:noProof/>
          </w:rPr>
          <w:fldChar w:fldCharType="end"/>
        </w:r>
      </w:p>
    </w:sdtContent>
  </w:sdt>
  <w:p w14:paraId="7A394DD1" w14:textId="77777777" w:rsidR="00342D12" w:rsidRDefault="00342D1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9301205"/>
      <w:docPartObj>
        <w:docPartGallery w:val="Page Numbers (Top of Page)"/>
        <w:docPartUnique/>
      </w:docPartObj>
    </w:sdtPr>
    <w:sdtEndPr>
      <w:rPr>
        <w:noProof/>
      </w:rPr>
    </w:sdtEndPr>
    <w:sdtContent>
      <w:p w14:paraId="04E62665" w14:textId="03B428A9" w:rsidR="00342D12" w:rsidRDefault="00342D12">
        <w:pPr>
          <w:pStyle w:val="Header"/>
          <w:jc w:val="right"/>
        </w:pPr>
        <w:r>
          <w:t xml:space="preserve">Dey, Tirtha and Eluru </w:t>
        </w:r>
        <w:r>
          <w:tab/>
        </w:r>
        <w:r>
          <w:tab/>
        </w:r>
        <w:r>
          <w:fldChar w:fldCharType="begin"/>
        </w:r>
        <w:r>
          <w:instrText xml:space="preserve"> PAGE   \* MERGEFORMAT </w:instrText>
        </w:r>
        <w:r>
          <w:fldChar w:fldCharType="separate"/>
        </w:r>
        <w:r>
          <w:rPr>
            <w:noProof/>
          </w:rPr>
          <w:t>23</w:t>
        </w:r>
        <w:r>
          <w:rPr>
            <w:noProof/>
          </w:rPr>
          <w:fldChar w:fldCharType="end"/>
        </w:r>
      </w:p>
    </w:sdtContent>
  </w:sdt>
  <w:p w14:paraId="0C5B9FAD" w14:textId="77777777" w:rsidR="00342D12" w:rsidRDefault="00342D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887923"/>
    <w:multiLevelType w:val="hybridMultilevel"/>
    <w:tmpl w:val="4A4816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61316A6"/>
    <w:multiLevelType w:val="hybridMultilevel"/>
    <w:tmpl w:val="4EEAE29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FC6DF9"/>
    <w:multiLevelType w:val="multilevel"/>
    <w:tmpl w:val="85AE00D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Heading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1C663038"/>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23650D14"/>
    <w:multiLevelType w:val="hybridMultilevel"/>
    <w:tmpl w:val="A25ACADE"/>
    <w:lvl w:ilvl="0" w:tplc="287203A2">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AEC5A18"/>
    <w:multiLevelType w:val="hybridMultilevel"/>
    <w:tmpl w:val="51080BF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5215FEC"/>
    <w:multiLevelType w:val="hybridMultilevel"/>
    <w:tmpl w:val="51080BF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6BC0F3F"/>
    <w:multiLevelType w:val="hybridMultilevel"/>
    <w:tmpl w:val="24C62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A1323CA"/>
    <w:multiLevelType w:val="hybridMultilevel"/>
    <w:tmpl w:val="C6A2BD2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5C77E5C"/>
    <w:multiLevelType w:val="hybridMultilevel"/>
    <w:tmpl w:val="ADBCB12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A42522C"/>
    <w:multiLevelType w:val="hybridMultilevel"/>
    <w:tmpl w:val="35D0FE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B495A49"/>
    <w:multiLevelType w:val="hybridMultilevel"/>
    <w:tmpl w:val="F6A60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2314878"/>
    <w:multiLevelType w:val="hybridMultilevel"/>
    <w:tmpl w:val="51080BF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C512B81"/>
    <w:multiLevelType w:val="hybridMultilevel"/>
    <w:tmpl w:val="51080BF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AFA0F1D"/>
    <w:multiLevelType w:val="hybridMultilevel"/>
    <w:tmpl w:val="FE0E07F4"/>
    <w:lvl w:ilvl="0" w:tplc="2B12C8C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EEF669E"/>
    <w:multiLevelType w:val="hybridMultilevel"/>
    <w:tmpl w:val="170687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
  </w:num>
  <w:num w:numId="3">
    <w:abstractNumId w:val="7"/>
  </w:num>
  <w:num w:numId="4">
    <w:abstractNumId w:val="15"/>
  </w:num>
  <w:num w:numId="5">
    <w:abstractNumId w:val="10"/>
  </w:num>
  <w:num w:numId="6">
    <w:abstractNumId w:val="0"/>
  </w:num>
  <w:num w:numId="7">
    <w:abstractNumId w:val="11"/>
  </w:num>
  <w:num w:numId="8">
    <w:abstractNumId w:val="2"/>
  </w:num>
  <w:num w:numId="9">
    <w:abstractNumId w:val="5"/>
  </w:num>
  <w:num w:numId="10">
    <w:abstractNumId w:val="9"/>
  </w:num>
  <w:num w:numId="11">
    <w:abstractNumId w:val="13"/>
  </w:num>
  <w:num w:numId="12">
    <w:abstractNumId w:val="12"/>
  </w:num>
  <w:num w:numId="13">
    <w:abstractNumId w:val="6"/>
  </w:num>
  <w:num w:numId="14">
    <w:abstractNumId w:val="3"/>
  </w:num>
  <w:num w:numId="15">
    <w:abstractNumId w:val="4"/>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activeWritingStyle w:appName="MSWord" w:lang="es-MX" w:vendorID="64" w:dllVersion="6" w:nlCheck="1" w:checkStyle="0"/>
  <w:activeWritingStyle w:appName="MSWord" w:lang="en-US" w:vendorID="64" w:dllVersion="6" w:nlCheck="1" w:checkStyle="1"/>
  <w:activeWritingStyle w:appName="MSWord" w:lang="en-US" w:vendorID="64" w:dllVersion="0" w:nlCheck="1" w:checkStyle="0"/>
  <w:activeWritingStyle w:appName="MSWord" w:lang="es-MX" w:vendorID="64" w:dllVersion="0" w:nlCheck="1" w:checkStyle="0"/>
  <w:activeWritingStyle w:appName="MSWord" w:lang="fr-FR" w:vendorID="64" w:dllVersion="0" w:nlCheck="1" w:checkStyle="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MwNjIxMjG3sDQzNjRV0lEKTi0uzszPAykwNK8FAEJTxTstAAAA"/>
    <w:docVar w:name="EN.InstantFormat" w:val="&lt;ENInstantFormat&gt;&lt;Enabled&gt;1&lt;/Enabled&gt;&lt;ScanUnformatted&gt;1&lt;/ScanUnformatted&gt;&lt;ScanChanges&gt;1&lt;/ScanChanges&gt;&lt;Suspended&gt;0&lt;/Suspended&gt;&lt;/ENInstantFormat&gt;"/>
    <w:docVar w:name="EN.Layout" w:val="&lt;ENLayout&gt;&lt;Style&gt;TRR&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9t2fwvs5dt0r2epfpxpvvdlf2d90rrwpzr9&quot;&gt;FHV_Taxi&lt;record-ids&gt;&lt;item&gt;6&lt;/item&gt;&lt;item&gt;7&lt;/item&gt;&lt;item&gt;9&lt;/item&gt;&lt;item&gt;10&lt;/item&gt;&lt;item&gt;13&lt;/item&gt;&lt;item&gt;14&lt;/item&gt;&lt;item&gt;15&lt;/item&gt;&lt;item&gt;16&lt;/item&gt;&lt;item&gt;18&lt;/item&gt;&lt;item&gt;19&lt;/item&gt;&lt;item&gt;21&lt;/item&gt;&lt;item&gt;23&lt;/item&gt;&lt;item&gt;24&lt;/item&gt;&lt;item&gt;26&lt;/item&gt;&lt;item&gt;27&lt;/item&gt;&lt;item&gt;28&lt;/item&gt;&lt;item&gt;31&lt;/item&gt;&lt;item&gt;60&lt;/item&gt;&lt;item&gt;61&lt;/item&gt;&lt;item&gt;64&lt;/item&gt;&lt;item&gt;65&lt;/item&gt;&lt;item&gt;67&lt;/item&gt;&lt;item&gt;69&lt;/item&gt;&lt;item&gt;70&lt;/item&gt;&lt;item&gt;87&lt;/item&gt;&lt;item&gt;88&lt;/item&gt;&lt;item&gt;98&lt;/item&gt;&lt;/record-ids&gt;&lt;/item&gt;&lt;/Libraries&gt;"/>
  </w:docVars>
  <w:rsids>
    <w:rsidRoot w:val="002D6397"/>
    <w:rsid w:val="00002418"/>
    <w:rsid w:val="00003190"/>
    <w:rsid w:val="00003B63"/>
    <w:rsid w:val="00004822"/>
    <w:rsid w:val="00004EE6"/>
    <w:rsid w:val="00005673"/>
    <w:rsid w:val="000057C7"/>
    <w:rsid w:val="00006FE6"/>
    <w:rsid w:val="00007D56"/>
    <w:rsid w:val="000111BD"/>
    <w:rsid w:val="0001175D"/>
    <w:rsid w:val="00012696"/>
    <w:rsid w:val="000130F8"/>
    <w:rsid w:val="00013792"/>
    <w:rsid w:val="00013875"/>
    <w:rsid w:val="00013B32"/>
    <w:rsid w:val="00014FA7"/>
    <w:rsid w:val="0001610F"/>
    <w:rsid w:val="000176CF"/>
    <w:rsid w:val="00021544"/>
    <w:rsid w:val="00021766"/>
    <w:rsid w:val="000218A4"/>
    <w:rsid w:val="000247D3"/>
    <w:rsid w:val="00024BF6"/>
    <w:rsid w:val="00025B29"/>
    <w:rsid w:val="00025EFE"/>
    <w:rsid w:val="0002702F"/>
    <w:rsid w:val="000303A1"/>
    <w:rsid w:val="00030DB0"/>
    <w:rsid w:val="00031453"/>
    <w:rsid w:val="000314EE"/>
    <w:rsid w:val="000315AA"/>
    <w:rsid w:val="000332DB"/>
    <w:rsid w:val="00033653"/>
    <w:rsid w:val="00033AF5"/>
    <w:rsid w:val="00034482"/>
    <w:rsid w:val="00034857"/>
    <w:rsid w:val="00034D12"/>
    <w:rsid w:val="00036DCE"/>
    <w:rsid w:val="00037874"/>
    <w:rsid w:val="00040B81"/>
    <w:rsid w:val="000410CD"/>
    <w:rsid w:val="000413B0"/>
    <w:rsid w:val="00041869"/>
    <w:rsid w:val="00042019"/>
    <w:rsid w:val="00043835"/>
    <w:rsid w:val="00043C70"/>
    <w:rsid w:val="000461DC"/>
    <w:rsid w:val="000517FE"/>
    <w:rsid w:val="00051AE7"/>
    <w:rsid w:val="00052D18"/>
    <w:rsid w:val="000540D9"/>
    <w:rsid w:val="00054F8C"/>
    <w:rsid w:val="00055C8A"/>
    <w:rsid w:val="00056117"/>
    <w:rsid w:val="00060A4A"/>
    <w:rsid w:val="00061625"/>
    <w:rsid w:val="000623DC"/>
    <w:rsid w:val="000626E9"/>
    <w:rsid w:val="00062A36"/>
    <w:rsid w:val="00064D53"/>
    <w:rsid w:val="00065680"/>
    <w:rsid w:val="000670AF"/>
    <w:rsid w:val="000676F0"/>
    <w:rsid w:val="00070743"/>
    <w:rsid w:val="00070AA6"/>
    <w:rsid w:val="00070CE8"/>
    <w:rsid w:val="0007179D"/>
    <w:rsid w:val="000722E7"/>
    <w:rsid w:val="00072567"/>
    <w:rsid w:val="00073697"/>
    <w:rsid w:val="000737DE"/>
    <w:rsid w:val="00074376"/>
    <w:rsid w:val="00075097"/>
    <w:rsid w:val="00075243"/>
    <w:rsid w:val="0007652B"/>
    <w:rsid w:val="00076AF1"/>
    <w:rsid w:val="000819BD"/>
    <w:rsid w:val="000825A6"/>
    <w:rsid w:val="00082E6B"/>
    <w:rsid w:val="0008367E"/>
    <w:rsid w:val="0008414A"/>
    <w:rsid w:val="000843B6"/>
    <w:rsid w:val="000847ED"/>
    <w:rsid w:val="000862F1"/>
    <w:rsid w:val="000875D2"/>
    <w:rsid w:val="00087D35"/>
    <w:rsid w:val="00091921"/>
    <w:rsid w:val="00093145"/>
    <w:rsid w:val="00096306"/>
    <w:rsid w:val="00096BC3"/>
    <w:rsid w:val="00096EAC"/>
    <w:rsid w:val="000978FB"/>
    <w:rsid w:val="00097FE0"/>
    <w:rsid w:val="000A062E"/>
    <w:rsid w:val="000A1D37"/>
    <w:rsid w:val="000A22E4"/>
    <w:rsid w:val="000A28E0"/>
    <w:rsid w:val="000A2DDC"/>
    <w:rsid w:val="000A507C"/>
    <w:rsid w:val="000A6203"/>
    <w:rsid w:val="000A6837"/>
    <w:rsid w:val="000A6A55"/>
    <w:rsid w:val="000A7100"/>
    <w:rsid w:val="000A7595"/>
    <w:rsid w:val="000A7774"/>
    <w:rsid w:val="000B09EE"/>
    <w:rsid w:val="000B0F83"/>
    <w:rsid w:val="000B189F"/>
    <w:rsid w:val="000B2F16"/>
    <w:rsid w:val="000B47DE"/>
    <w:rsid w:val="000B570B"/>
    <w:rsid w:val="000B5D74"/>
    <w:rsid w:val="000B6CE3"/>
    <w:rsid w:val="000C4483"/>
    <w:rsid w:val="000C4923"/>
    <w:rsid w:val="000C555F"/>
    <w:rsid w:val="000C5590"/>
    <w:rsid w:val="000C736B"/>
    <w:rsid w:val="000D0185"/>
    <w:rsid w:val="000D0E7A"/>
    <w:rsid w:val="000D1C4B"/>
    <w:rsid w:val="000D403E"/>
    <w:rsid w:val="000D45B4"/>
    <w:rsid w:val="000D6240"/>
    <w:rsid w:val="000D645F"/>
    <w:rsid w:val="000D7420"/>
    <w:rsid w:val="000D7776"/>
    <w:rsid w:val="000D7F75"/>
    <w:rsid w:val="000E0183"/>
    <w:rsid w:val="000E14A6"/>
    <w:rsid w:val="000E1599"/>
    <w:rsid w:val="000E1A5C"/>
    <w:rsid w:val="000E32BE"/>
    <w:rsid w:val="000E48B8"/>
    <w:rsid w:val="000E4B3D"/>
    <w:rsid w:val="000F002F"/>
    <w:rsid w:val="000F057B"/>
    <w:rsid w:val="000F12B7"/>
    <w:rsid w:val="000F16D9"/>
    <w:rsid w:val="000F2074"/>
    <w:rsid w:val="000F3783"/>
    <w:rsid w:val="000F395B"/>
    <w:rsid w:val="000F405E"/>
    <w:rsid w:val="000F408B"/>
    <w:rsid w:val="000F5D9D"/>
    <w:rsid w:val="000F7626"/>
    <w:rsid w:val="00101643"/>
    <w:rsid w:val="00101BAC"/>
    <w:rsid w:val="0010314B"/>
    <w:rsid w:val="001035F6"/>
    <w:rsid w:val="001041D4"/>
    <w:rsid w:val="00104206"/>
    <w:rsid w:val="00110FB3"/>
    <w:rsid w:val="001122C1"/>
    <w:rsid w:val="00112EB8"/>
    <w:rsid w:val="00113759"/>
    <w:rsid w:val="00114DE7"/>
    <w:rsid w:val="001153E3"/>
    <w:rsid w:val="00116518"/>
    <w:rsid w:val="00116B69"/>
    <w:rsid w:val="00116D59"/>
    <w:rsid w:val="001174EA"/>
    <w:rsid w:val="0011751C"/>
    <w:rsid w:val="00120E1F"/>
    <w:rsid w:val="00122028"/>
    <w:rsid w:val="00122BC8"/>
    <w:rsid w:val="00125974"/>
    <w:rsid w:val="00126AF2"/>
    <w:rsid w:val="00126DAD"/>
    <w:rsid w:val="00127107"/>
    <w:rsid w:val="0013018C"/>
    <w:rsid w:val="00130A45"/>
    <w:rsid w:val="00130DBC"/>
    <w:rsid w:val="00130DEA"/>
    <w:rsid w:val="00131A70"/>
    <w:rsid w:val="00132B0A"/>
    <w:rsid w:val="001336B7"/>
    <w:rsid w:val="001338B1"/>
    <w:rsid w:val="001347B0"/>
    <w:rsid w:val="001359F3"/>
    <w:rsid w:val="001368AC"/>
    <w:rsid w:val="00136C4F"/>
    <w:rsid w:val="00140E4F"/>
    <w:rsid w:val="00140E83"/>
    <w:rsid w:val="00141004"/>
    <w:rsid w:val="001415CC"/>
    <w:rsid w:val="0014656B"/>
    <w:rsid w:val="00146B12"/>
    <w:rsid w:val="00150C5E"/>
    <w:rsid w:val="0015165A"/>
    <w:rsid w:val="001517F0"/>
    <w:rsid w:val="00151EEF"/>
    <w:rsid w:val="00153AC1"/>
    <w:rsid w:val="00154ED1"/>
    <w:rsid w:val="0015653F"/>
    <w:rsid w:val="0015768F"/>
    <w:rsid w:val="00157821"/>
    <w:rsid w:val="001611D0"/>
    <w:rsid w:val="00162702"/>
    <w:rsid w:val="00162D7C"/>
    <w:rsid w:val="001645F7"/>
    <w:rsid w:val="00171CF3"/>
    <w:rsid w:val="00172E29"/>
    <w:rsid w:val="0018082F"/>
    <w:rsid w:val="00180D53"/>
    <w:rsid w:val="00181FD9"/>
    <w:rsid w:val="001839DC"/>
    <w:rsid w:val="00185E97"/>
    <w:rsid w:val="001862E6"/>
    <w:rsid w:val="001870F6"/>
    <w:rsid w:val="00187C04"/>
    <w:rsid w:val="001908A8"/>
    <w:rsid w:val="00190EE5"/>
    <w:rsid w:val="00191F2A"/>
    <w:rsid w:val="00192139"/>
    <w:rsid w:val="001954BA"/>
    <w:rsid w:val="00195BDC"/>
    <w:rsid w:val="001962AC"/>
    <w:rsid w:val="001968F8"/>
    <w:rsid w:val="001A0BA7"/>
    <w:rsid w:val="001A12ED"/>
    <w:rsid w:val="001A1F40"/>
    <w:rsid w:val="001A2B6D"/>
    <w:rsid w:val="001A30E6"/>
    <w:rsid w:val="001A3CAC"/>
    <w:rsid w:val="001A40F4"/>
    <w:rsid w:val="001A4807"/>
    <w:rsid w:val="001A5A74"/>
    <w:rsid w:val="001A6CE1"/>
    <w:rsid w:val="001A6ED5"/>
    <w:rsid w:val="001A7A35"/>
    <w:rsid w:val="001C026E"/>
    <w:rsid w:val="001C1049"/>
    <w:rsid w:val="001C375C"/>
    <w:rsid w:val="001C49CC"/>
    <w:rsid w:val="001C55E2"/>
    <w:rsid w:val="001C7A13"/>
    <w:rsid w:val="001D0E39"/>
    <w:rsid w:val="001D2F5D"/>
    <w:rsid w:val="001D2FAC"/>
    <w:rsid w:val="001D479C"/>
    <w:rsid w:val="001D7A3A"/>
    <w:rsid w:val="001D7D6D"/>
    <w:rsid w:val="001E151C"/>
    <w:rsid w:val="001E2F36"/>
    <w:rsid w:val="001E7B61"/>
    <w:rsid w:val="001F214F"/>
    <w:rsid w:val="001F23D3"/>
    <w:rsid w:val="001F46FB"/>
    <w:rsid w:val="001F4E63"/>
    <w:rsid w:val="001F5D00"/>
    <w:rsid w:val="001F60B9"/>
    <w:rsid w:val="0020057E"/>
    <w:rsid w:val="00201BDA"/>
    <w:rsid w:val="0020450F"/>
    <w:rsid w:val="00204513"/>
    <w:rsid w:val="00204E95"/>
    <w:rsid w:val="00205351"/>
    <w:rsid w:val="00206EA7"/>
    <w:rsid w:val="00206F0B"/>
    <w:rsid w:val="0021025D"/>
    <w:rsid w:val="002110A6"/>
    <w:rsid w:val="00213AD9"/>
    <w:rsid w:val="002141A1"/>
    <w:rsid w:val="00214D5A"/>
    <w:rsid w:val="00215E16"/>
    <w:rsid w:val="00221B67"/>
    <w:rsid w:val="00223FD7"/>
    <w:rsid w:val="00224359"/>
    <w:rsid w:val="00225250"/>
    <w:rsid w:val="00225422"/>
    <w:rsid w:val="002264E9"/>
    <w:rsid w:val="0022696D"/>
    <w:rsid w:val="00226FAC"/>
    <w:rsid w:val="0022727E"/>
    <w:rsid w:val="0023181D"/>
    <w:rsid w:val="0023228A"/>
    <w:rsid w:val="00232A13"/>
    <w:rsid w:val="00234CB0"/>
    <w:rsid w:val="00236B26"/>
    <w:rsid w:val="0023744F"/>
    <w:rsid w:val="00237D66"/>
    <w:rsid w:val="0024047A"/>
    <w:rsid w:val="002413A4"/>
    <w:rsid w:val="00243B35"/>
    <w:rsid w:val="002459AB"/>
    <w:rsid w:val="002463FC"/>
    <w:rsid w:val="00247C75"/>
    <w:rsid w:val="00250C89"/>
    <w:rsid w:val="002540F6"/>
    <w:rsid w:val="00255740"/>
    <w:rsid w:val="00256463"/>
    <w:rsid w:val="00257349"/>
    <w:rsid w:val="00257667"/>
    <w:rsid w:val="00260D86"/>
    <w:rsid w:val="00260F13"/>
    <w:rsid w:val="00261950"/>
    <w:rsid w:val="00261A56"/>
    <w:rsid w:val="00261B48"/>
    <w:rsid w:val="00261D08"/>
    <w:rsid w:val="00261EF2"/>
    <w:rsid w:val="00262701"/>
    <w:rsid w:val="00262FEA"/>
    <w:rsid w:val="0026353C"/>
    <w:rsid w:val="00263B1B"/>
    <w:rsid w:val="002643AE"/>
    <w:rsid w:val="002649E8"/>
    <w:rsid w:val="00264B0A"/>
    <w:rsid w:val="00266F99"/>
    <w:rsid w:val="00267014"/>
    <w:rsid w:val="002673C6"/>
    <w:rsid w:val="00280C51"/>
    <w:rsid w:val="00280FC8"/>
    <w:rsid w:val="002814EF"/>
    <w:rsid w:val="0028182F"/>
    <w:rsid w:val="002839D7"/>
    <w:rsid w:val="00283A25"/>
    <w:rsid w:val="002842A7"/>
    <w:rsid w:val="002846DB"/>
    <w:rsid w:val="00285DBC"/>
    <w:rsid w:val="00285F49"/>
    <w:rsid w:val="00286533"/>
    <w:rsid w:val="0028670E"/>
    <w:rsid w:val="00287673"/>
    <w:rsid w:val="00287BEC"/>
    <w:rsid w:val="002927DC"/>
    <w:rsid w:val="00293921"/>
    <w:rsid w:val="00294E7B"/>
    <w:rsid w:val="0029777D"/>
    <w:rsid w:val="00297FB4"/>
    <w:rsid w:val="002A162B"/>
    <w:rsid w:val="002A2525"/>
    <w:rsid w:val="002A27A0"/>
    <w:rsid w:val="002A33C2"/>
    <w:rsid w:val="002A5192"/>
    <w:rsid w:val="002A6CA6"/>
    <w:rsid w:val="002A6E1C"/>
    <w:rsid w:val="002A71D6"/>
    <w:rsid w:val="002B2540"/>
    <w:rsid w:val="002B3BF3"/>
    <w:rsid w:val="002B43E1"/>
    <w:rsid w:val="002C0635"/>
    <w:rsid w:val="002C07EA"/>
    <w:rsid w:val="002C0DB7"/>
    <w:rsid w:val="002C17C8"/>
    <w:rsid w:val="002C3309"/>
    <w:rsid w:val="002C3A0B"/>
    <w:rsid w:val="002C3AE2"/>
    <w:rsid w:val="002C4D63"/>
    <w:rsid w:val="002C6783"/>
    <w:rsid w:val="002C7BEA"/>
    <w:rsid w:val="002D0D27"/>
    <w:rsid w:val="002D1204"/>
    <w:rsid w:val="002D1917"/>
    <w:rsid w:val="002D1CEA"/>
    <w:rsid w:val="002D2195"/>
    <w:rsid w:val="002D5EE8"/>
    <w:rsid w:val="002D6397"/>
    <w:rsid w:val="002D6682"/>
    <w:rsid w:val="002D7D80"/>
    <w:rsid w:val="002D7E5F"/>
    <w:rsid w:val="002E205F"/>
    <w:rsid w:val="002E2738"/>
    <w:rsid w:val="002E28AB"/>
    <w:rsid w:val="002E75E0"/>
    <w:rsid w:val="002E7730"/>
    <w:rsid w:val="002E780A"/>
    <w:rsid w:val="002F07E0"/>
    <w:rsid w:val="002F0E61"/>
    <w:rsid w:val="002F26E8"/>
    <w:rsid w:val="002F3678"/>
    <w:rsid w:val="002F602D"/>
    <w:rsid w:val="002F6AB0"/>
    <w:rsid w:val="002F6CF7"/>
    <w:rsid w:val="002F7191"/>
    <w:rsid w:val="002F7CA2"/>
    <w:rsid w:val="00300A49"/>
    <w:rsid w:val="0030110C"/>
    <w:rsid w:val="0030169D"/>
    <w:rsid w:val="00304BB5"/>
    <w:rsid w:val="00305777"/>
    <w:rsid w:val="00305BEE"/>
    <w:rsid w:val="00307722"/>
    <w:rsid w:val="00307BD9"/>
    <w:rsid w:val="00311429"/>
    <w:rsid w:val="00312518"/>
    <w:rsid w:val="003132A5"/>
    <w:rsid w:val="0031373C"/>
    <w:rsid w:val="00313F1F"/>
    <w:rsid w:val="0031448E"/>
    <w:rsid w:val="003149EF"/>
    <w:rsid w:val="003172B1"/>
    <w:rsid w:val="0031771D"/>
    <w:rsid w:val="003201A0"/>
    <w:rsid w:val="0032075E"/>
    <w:rsid w:val="003208A3"/>
    <w:rsid w:val="00320B21"/>
    <w:rsid w:val="00320D4B"/>
    <w:rsid w:val="003211B7"/>
    <w:rsid w:val="00322E50"/>
    <w:rsid w:val="0032353B"/>
    <w:rsid w:val="003242B9"/>
    <w:rsid w:val="00325F7E"/>
    <w:rsid w:val="0032646C"/>
    <w:rsid w:val="00326AE4"/>
    <w:rsid w:val="003312EF"/>
    <w:rsid w:val="003325C2"/>
    <w:rsid w:val="003326FB"/>
    <w:rsid w:val="00332B1F"/>
    <w:rsid w:val="00335F86"/>
    <w:rsid w:val="00336A15"/>
    <w:rsid w:val="00336AF8"/>
    <w:rsid w:val="00337CF6"/>
    <w:rsid w:val="003409B9"/>
    <w:rsid w:val="00340A24"/>
    <w:rsid w:val="00342D12"/>
    <w:rsid w:val="003430B8"/>
    <w:rsid w:val="003435D9"/>
    <w:rsid w:val="00344692"/>
    <w:rsid w:val="0034564D"/>
    <w:rsid w:val="00345C3D"/>
    <w:rsid w:val="0034773D"/>
    <w:rsid w:val="00347959"/>
    <w:rsid w:val="00347B8C"/>
    <w:rsid w:val="00350072"/>
    <w:rsid w:val="003520E3"/>
    <w:rsid w:val="00352289"/>
    <w:rsid w:val="00352BA7"/>
    <w:rsid w:val="003554DB"/>
    <w:rsid w:val="00355501"/>
    <w:rsid w:val="0035564E"/>
    <w:rsid w:val="00356D03"/>
    <w:rsid w:val="00357262"/>
    <w:rsid w:val="00357296"/>
    <w:rsid w:val="003608DC"/>
    <w:rsid w:val="00361AC8"/>
    <w:rsid w:val="003624C1"/>
    <w:rsid w:val="00363C6B"/>
    <w:rsid w:val="00364F2F"/>
    <w:rsid w:val="003665CD"/>
    <w:rsid w:val="0037067A"/>
    <w:rsid w:val="00370926"/>
    <w:rsid w:val="00374067"/>
    <w:rsid w:val="00374ACB"/>
    <w:rsid w:val="00374FA2"/>
    <w:rsid w:val="00375952"/>
    <w:rsid w:val="00376346"/>
    <w:rsid w:val="0038070A"/>
    <w:rsid w:val="00380BCF"/>
    <w:rsid w:val="00382222"/>
    <w:rsid w:val="003852E3"/>
    <w:rsid w:val="003861B0"/>
    <w:rsid w:val="00386626"/>
    <w:rsid w:val="00393AAB"/>
    <w:rsid w:val="00393C82"/>
    <w:rsid w:val="003940C8"/>
    <w:rsid w:val="00395D51"/>
    <w:rsid w:val="00396CFB"/>
    <w:rsid w:val="00397317"/>
    <w:rsid w:val="00397706"/>
    <w:rsid w:val="00397EAC"/>
    <w:rsid w:val="003A7513"/>
    <w:rsid w:val="003B0B0E"/>
    <w:rsid w:val="003B1609"/>
    <w:rsid w:val="003B1969"/>
    <w:rsid w:val="003B42AD"/>
    <w:rsid w:val="003B444E"/>
    <w:rsid w:val="003B5321"/>
    <w:rsid w:val="003C4D9D"/>
    <w:rsid w:val="003C587D"/>
    <w:rsid w:val="003C6D15"/>
    <w:rsid w:val="003D0643"/>
    <w:rsid w:val="003D1939"/>
    <w:rsid w:val="003D25B9"/>
    <w:rsid w:val="003D2FEE"/>
    <w:rsid w:val="003D5E6A"/>
    <w:rsid w:val="003D615B"/>
    <w:rsid w:val="003D6A67"/>
    <w:rsid w:val="003E106F"/>
    <w:rsid w:val="003E389D"/>
    <w:rsid w:val="003E3BDA"/>
    <w:rsid w:val="003E4D9F"/>
    <w:rsid w:val="003E525C"/>
    <w:rsid w:val="003E5E8B"/>
    <w:rsid w:val="003E6765"/>
    <w:rsid w:val="003E6CF3"/>
    <w:rsid w:val="003E7097"/>
    <w:rsid w:val="003F012B"/>
    <w:rsid w:val="003F0497"/>
    <w:rsid w:val="003F0AD0"/>
    <w:rsid w:val="003F2019"/>
    <w:rsid w:val="003F2EBB"/>
    <w:rsid w:val="003F45D5"/>
    <w:rsid w:val="003F476A"/>
    <w:rsid w:val="003F506D"/>
    <w:rsid w:val="003F5214"/>
    <w:rsid w:val="003F5B17"/>
    <w:rsid w:val="003F5F2A"/>
    <w:rsid w:val="003F612A"/>
    <w:rsid w:val="003F6228"/>
    <w:rsid w:val="003F6CE0"/>
    <w:rsid w:val="003F7364"/>
    <w:rsid w:val="003F7D3F"/>
    <w:rsid w:val="0040055F"/>
    <w:rsid w:val="004007FB"/>
    <w:rsid w:val="00400888"/>
    <w:rsid w:val="00403487"/>
    <w:rsid w:val="0040352F"/>
    <w:rsid w:val="00403A6C"/>
    <w:rsid w:val="004058A6"/>
    <w:rsid w:val="004061E2"/>
    <w:rsid w:val="0040679F"/>
    <w:rsid w:val="00406EFD"/>
    <w:rsid w:val="00407790"/>
    <w:rsid w:val="00410F6C"/>
    <w:rsid w:val="0041108B"/>
    <w:rsid w:val="0041160A"/>
    <w:rsid w:val="004130D6"/>
    <w:rsid w:val="00413432"/>
    <w:rsid w:val="00413837"/>
    <w:rsid w:val="00414B75"/>
    <w:rsid w:val="00414F94"/>
    <w:rsid w:val="00416F7E"/>
    <w:rsid w:val="00420285"/>
    <w:rsid w:val="00421DAB"/>
    <w:rsid w:val="004225DB"/>
    <w:rsid w:val="00423451"/>
    <w:rsid w:val="00423B07"/>
    <w:rsid w:val="00425A89"/>
    <w:rsid w:val="00425BE8"/>
    <w:rsid w:val="00426505"/>
    <w:rsid w:val="004269C5"/>
    <w:rsid w:val="004279F9"/>
    <w:rsid w:val="004308C3"/>
    <w:rsid w:val="00431437"/>
    <w:rsid w:val="004327EC"/>
    <w:rsid w:val="0043332F"/>
    <w:rsid w:val="00434479"/>
    <w:rsid w:val="00434A5C"/>
    <w:rsid w:val="00434E7E"/>
    <w:rsid w:val="0043514C"/>
    <w:rsid w:val="004352CC"/>
    <w:rsid w:val="0043613F"/>
    <w:rsid w:val="0043700B"/>
    <w:rsid w:val="00437647"/>
    <w:rsid w:val="00440CFE"/>
    <w:rsid w:val="00443373"/>
    <w:rsid w:val="00443D84"/>
    <w:rsid w:val="00445B4F"/>
    <w:rsid w:val="00446496"/>
    <w:rsid w:val="00446B3D"/>
    <w:rsid w:val="00451AB5"/>
    <w:rsid w:val="00452FF4"/>
    <w:rsid w:val="00454CBA"/>
    <w:rsid w:val="00463EBD"/>
    <w:rsid w:val="004654CB"/>
    <w:rsid w:val="00466B20"/>
    <w:rsid w:val="004671D1"/>
    <w:rsid w:val="00467850"/>
    <w:rsid w:val="0047006B"/>
    <w:rsid w:val="00471999"/>
    <w:rsid w:val="00472108"/>
    <w:rsid w:val="00475A09"/>
    <w:rsid w:val="00477265"/>
    <w:rsid w:val="004815C3"/>
    <w:rsid w:val="004822AA"/>
    <w:rsid w:val="00482460"/>
    <w:rsid w:val="00482805"/>
    <w:rsid w:val="004844F6"/>
    <w:rsid w:val="00485BF8"/>
    <w:rsid w:val="00485CD8"/>
    <w:rsid w:val="00487F3D"/>
    <w:rsid w:val="00490477"/>
    <w:rsid w:val="00490FFF"/>
    <w:rsid w:val="00491166"/>
    <w:rsid w:val="00491833"/>
    <w:rsid w:val="004930D8"/>
    <w:rsid w:val="0049377D"/>
    <w:rsid w:val="00494346"/>
    <w:rsid w:val="004948AE"/>
    <w:rsid w:val="00497095"/>
    <w:rsid w:val="00497432"/>
    <w:rsid w:val="004A0E6D"/>
    <w:rsid w:val="004A1351"/>
    <w:rsid w:val="004A1B72"/>
    <w:rsid w:val="004A1F02"/>
    <w:rsid w:val="004A33CC"/>
    <w:rsid w:val="004A3A7E"/>
    <w:rsid w:val="004A4315"/>
    <w:rsid w:val="004A4A17"/>
    <w:rsid w:val="004A59BD"/>
    <w:rsid w:val="004A6E5C"/>
    <w:rsid w:val="004A7057"/>
    <w:rsid w:val="004A7F9D"/>
    <w:rsid w:val="004B0E39"/>
    <w:rsid w:val="004B1709"/>
    <w:rsid w:val="004B2EDD"/>
    <w:rsid w:val="004B343D"/>
    <w:rsid w:val="004B450E"/>
    <w:rsid w:val="004B5D2E"/>
    <w:rsid w:val="004B5EA0"/>
    <w:rsid w:val="004B66F5"/>
    <w:rsid w:val="004C1170"/>
    <w:rsid w:val="004C2B6D"/>
    <w:rsid w:val="004C3895"/>
    <w:rsid w:val="004C40BD"/>
    <w:rsid w:val="004C5DE3"/>
    <w:rsid w:val="004C6667"/>
    <w:rsid w:val="004C666C"/>
    <w:rsid w:val="004C7E76"/>
    <w:rsid w:val="004D1176"/>
    <w:rsid w:val="004D18E5"/>
    <w:rsid w:val="004D297E"/>
    <w:rsid w:val="004D4797"/>
    <w:rsid w:val="004D5D5D"/>
    <w:rsid w:val="004D6EEB"/>
    <w:rsid w:val="004D7CED"/>
    <w:rsid w:val="004E2FE1"/>
    <w:rsid w:val="004E3550"/>
    <w:rsid w:val="004E5654"/>
    <w:rsid w:val="004E5833"/>
    <w:rsid w:val="004E5F8B"/>
    <w:rsid w:val="004E5FD7"/>
    <w:rsid w:val="004E5FFE"/>
    <w:rsid w:val="004E7806"/>
    <w:rsid w:val="004F0BDD"/>
    <w:rsid w:val="004F3647"/>
    <w:rsid w:val="004F514B"/>
    <w:rsid w:val="004F5A92"/>
    <w:rsid w:val="004F6461"/>
    <w:rsid w:val="004F6AF9"/>
    <w:rsid w:val="00500D9E"/>
    <w:rsid w:val="00501227"/>
    <w:rsid w:val="00501926"/>
    <w:rsid w:val="00502277"/>
    <w:rsid w:val="005039CF"/>
    <w:rsid w:val="00506466"/>
    <w:rsid w:val="00506DC4"/>
    <w:rsid w:val="00507330"/>
    <w:rsid w:val="00507579"/>
    <w:rsid w:val="00511581"/>
    <w:rsid w:val="005115DF"/>
    <w:rsid w:val="00511BDE"/>
    <w:rsid w:val="00512ADC"/>
    <w:rsid w:val="00516488"/>
    <w:rsid w:val="0051712D"/>
    <w:rsid w:val="0052067B"/>
    <w:rsid w:val="00521746"/>
    <w:rsid w:val="005221AA"/>
    <w:rsid w:val="0052243C"/>
    <w:rsid w:val="00523AC9"/>
    <w:rsid w:val="00524CF6"/>
    <w:rsid w:val="00527CBB"/>
    <w:rsid w:val="00530E32"/>
    <w:rsid w:val="00531104"/>
    <w:rsid w:val="00532C0F"/>
    <w:rsid w:val="005352BD"/>
    <w:rsid w:val="0053603D"/>
    <w:rsid w:val="0053615F"/>
    <w:rsid w:val="00537775"/>
    <w:rsid w:val="00537A0D"/>
    <w:rsid w:val="00537CF9"/>
    <w:rsid w:val="0054341A"/>
    <w:rsid w:val="005439A8"/>
    <w:rsid w:val="00551234"/>
    <w:rsid w:val="0055602C"/>
    <w:rsid w:val="00560DCC"/>
    <w:rsid w:val="00561386"/>
    <w:rsid w:val="005622D9"/>
    <w:rsid w:val="005628CC"/>
    <w:rsid w:val="00565BFD"/>
    <w:rsid w:val="005660D2"/>
    <w:rsid w:val="00566E24"/>
    <w:rsid w:val="00571FC7"/>
    <w:rsid w:val="00573013"/>
    <w:rsid w:val="00573486"/>
    <w:rsid w:val="00573B5D"/>
    <w:rsid w:val="0057433E"/>
    <w:rsid w:val="0057661D"/>
    <w:rsid w:val="00576969"/>
    <w:rsid w:val="00576F75"/>
    <w:rsid w:val="005777EA"/>
    <w:rsid w:val="005806FD"/>
    <w:rsid w:val="0058093C"/>
    <w:rsid w:val="0058168E"/>
    <w:rsid w:val="00582CF2"/>
    <w:rsid w:val="00582E75"/>
    <w:rsid w:val="0058366E"/>
    <w:rsid w:val="00583743"/>
    <w:rsid w:val="0058435D"/>
    <w:rsid w:val="00584FC4"/>
    <w:rsid w:val="00585F3A"/>
    <w:rsid w:val="00587321"/>
    <w:rsid w:val="005878F5"/>
    <w:rsid w:val="00590261"/>
    <w:rsid w:val="0059048B"/>
    <w:rsid w:val="00590E7B"/>
    <w:rsid w:val="005918EE"/>
    <w:rsid w:val="0059432A"/>
    <w:rsid w:val="005945E8"/>
    <w:rsid w:val="005A27E4"/>
    <w:rsid w:val="005A287E"/>
    <w:rsid w:val="005A3393"/>
    <w:rsid w:val="005A34C1"/>
    <w:rsid w:val="005A5422"/>
    <w:rsid w:val="005A5B7F"/>
    <w:rsid w:val="005B163B"/>
    <w:rsid w:val="005B1B43"/>
    <w:rsid w:val="005B3E1E"/>
    <w:rsid w:val="005B41B4"/>
    <w:rsid w:val="005B4B61"/>
    <w:rsid w:val="005B52B5"/>
    <w:rsid w:val="005B57CE"/>
    <w:rsid w:val="005B64EE"/>
    <w:rsid w:val="005B7869"/>
    <w:rsid w:val="005C1A5A"/>
    <w:rsid w:val="005C2756"/>
    <w:rsid w:val="005C324E"/>
    <w:rsid w:val="005C5924"/>
    <w:rsid w:val="005C59B3"/>
    <w:rsid w:val="005C6ACF"/>
    <w:rsid w:val="005C723E"/>
    <w:rsid w:val="005C7868"/>
    <w:rsid w:val="005D186D"/>
    <w:rsid w:val="005D1971"/>
    <w:rsid w:val="005D2D8F"/>
    <w:rsid w:val="005D4331"/>
    <w:rsid w:val="005D5501"/>
    <w:rsid w:val="005D57DB"/>
    <w:rsid w:val="005D77ED"/>
    <w:rsid w:val="005E0CBF"/>
    <w:rsid w:val="005E1389"/>
    <w:rsid w:val="005E2225"/>
    <w:rsid w:val="005E30C9"/>
    <w:rsid w:val="005E3B7D"/>
    <w:rsid w:val="005E6314"/>
    <w:rsid w:val="005E6B84"/>
    <w:rsid w:val="005E6D51"/>
    <w:rsid w:val="005E7215"/>
    <w:rsid w:val="005F0B0D"/>
    <w:rsid w:val="005F24DB"/>
    <w:rsid w:val="005F3B01"/>
    <w:rsid w:val="005F4646"/>
    <w:rsid w:val="005F72BB"/>
    <w:rsid w:val="005F790C"/>
    <w:rsid w:val="006013DE"/>
    <w:rsid w:val="006014B1"/>
    <w:rsid w:val="00602DF3"/>
    <w:rsid w:val="006032FC"/>
    <w:rsid w:val="00605EFB"/>
    <w:rsid w:val="0060716A"/>
    <w:rsid w:val="00607368"/>
    <w:rsid w:val="0061151F"/>
    <w:rsid w:val="00612043"/>
    <w:rsid w:val="006122AD"/>
    <w:rsid w:val="00613997"/>
    <w:rsid w:val="0061546F"/>
    <w:rsid w:val="00615D24"/>
    <w:rsid w:val="0061618D"/>
    <w:rsid w:val="00616624"/>
    <w:rsid w:val="00617048"/>
    <w:rsid w:val="006173EE"/>
    <w:rsid w:val="0062098E"/>
    <w:rsid w:val="00620E6B"/>
    <w:rsid w:val="00622B14"/>
    <w:rsid w:val="0062311E"/>
    <w:rsid w:val="0062518C"/>
    <w:rsid w:val="006257BF"/>
    <w:rsid w:val="006268BD"/>
    <w:rsid w:val="00627319"/>
    <w:rsid w:val="00627C5B"/>
    <w:rsid w:val="0063054A"/>
    <w:rsid w:val="006337EE"/>
    <w:rsid w:val="00633F2C"/>
    <w:rsid w:val="006352F9"/>
    <w:rsid w:val="00635A02"/>
    <w:rsid w:val="00635B9A"/>
    <w:rsid w:val="006375BC"/>
    <w:rsid w:val="0064025D"/>
    <w:rsid w:val="00640849"/>
    <w:rsid w:val="00640E41"/>
    <w:rsid w:val="006411B2"/>
    <w:rsid w:val="006429F5"/>
    <w:rsid w:val="0064635C"/>
    <w:rsid w:val="00653ED1"/>
    <w:rsid w:val="00655B21"/>
    <w:rsid w:val="00656934"/>
    <w:rsid w:val="00660033"/>
    <w:rsid w:val="00660161"/>
    <w:rsid w:val="00661E97"/>
    <w:rsid w:val="00662F8C"/>
    <w:rsid w:val="00662FC0"/>
    <w:rsid w:val="00663473"/>
    <w:rsid w:val="00664599"/>
    <w:rsid w:val="00664A8A"/>
    <w:rsid w:val="00665355"/>
    <w:rsid w:val="006707AA"/>
    <w:rsid w:val="006713F3"/>
    <w:rsid w:val="00671981"/>
    <w:rsid w:val="00671A1E"/>
    <w:rsid w:val="0067521E"/>
    <w:rsid w:val="006754EA"/>
    <w:rsid w:val="00675750"/>
    <w:rsid w:val="00675F9B"/>
    <w:rsid w:val="006802F4"/>
    <w:rsid w:val="00680F45"/>
    <w:rsid w:val="006818DB"/>
    <w:rsid w:val="0068255E"/>
    <w:rsid w:val="00682612"/>
    <w:rsid w:val="00682A4B"/>
    <w:rsid w:val="006834B5"/>
    <w:rsid w:val="00684FFE"/>
    <w:rsid w:val="00686926"/>
    <w:rsid w:val="006873F3"/>
    <w:rsid w:val="00687CE2"/>
    <w:rsid w:val="00690D7C"/>
    <w:rsid w:val="00691EFC"/>
    <w:rsid w:val="00696DC2"/>
    <w:rsid w:val="006A0831"/>
    <w:rsid w:val="006A1A4C"/>
    <w:rsid w:val="006A38EF"/>
    <w:rsid w:val="006A3F41"/>
    <w:rsid w:val="006A5B45"/>
    <w:rsid w:val="006B08A0"/>
    <w:rsid w:val="006B196F"/>
    <w:rsid w:val="006B1A09"/>
    <w:rsid w:val="006B1BB9"/>
    <w:rsid w:val="006B39D3"/>
    <w:rsid w:val="006B4668"/>
    <w:rsid w:val="006B5F97"/>
    <w:rsid w:val="006B6342"/>
    <w:rsid w:val="006B64C5"/>
    <w:rsid w:val="006B7A44"/>
    <w:rsid w:val="006B7ABE"/>
    <w:rsid w:val="006C09AB"/>
    <w:rsid w:val="006C290D"/>
    <w:rsid w:val="006C33D4"/>
    <w:rsid w:val="006C33DB"/>
    <w:rsid w:val="006C4CF0"/>
    <w:rsid w:val="006C5335"/>
    <w:rsid w:val="006C566D"/>
    <w:rsid w:val="006C5C0F"/>
    <w:rsid w:val="006C65FC"/>
    <w:rsid w:val="006C686A"/>
    <w:rsid w:val="006C6D0F"/>
    <w:rsid w:val="006C7869"/>
    <w:rsid w:val="006D0ACC"/>
    <w:rsid w:val="006D0EAD"/>
    <w:rsid w:val="006D10CE"/>
    <w:rsid w:val="006D1BD4"/>
    <w:rsid w:val="006D1ED0"/>
    <w:rsid w:val="006D6324"/>
    <w:rsid w:val="006D6ED0"/>
    <w:rsid w:val="006E1122"/>
    <w:rsid w:val="006E3CEB"/>
    <w:rsid w:val="006E51B8"/>
    <w:rsid w:val="006E571B"/>
    <w:rsid w:val="006E6811"/>
    <w:rsid w:val="006E7B03"/>
    <w:rsid w:val="006F2562"/>
    <w:rsid w:val="006F3112"/>
    <w:rsid w:val="006F3611"/>
    <w:rsid w:val="006F4074"/>
    <w:rsid w:val="006F424F"/>
    <w:rsid w:val="006F4A0B"/>
    <w:rsid w:val="006F6DB1"/>
    <w:rsid w:val="00702A8B"/>
    <w:rsid w:val="00703F9F"/>
    <w:rsid w:val="00705A32"/>
    <w:rsid w:val="007060E2"/>
    <w:rsid w:val="007061B9"/>
    <w:rsid w:val="00706406"/>
    <w:rsid w:val="007072C6"/>
    <w:rsid w:val="00707C4F"/>
    <w:rsid w:val="00710841"/>
    <w:rsid w:val="00711FA4"/>
    <w:rsid w:val="00714143"/>
    <w:rsid w:val="0071580E"/>
    <w:rsid w:val="00715890"/>
    <w:rsid w:val="00715A89"/>
    <w:rsid w:val="007166B0"/>
    <w:rsid w:val="00717D7E"/>
    <w:rsid w:val="00721DE0"/>
    <w:rsid w:val="00724B5B"/>
    <w:rsid w:val="00726CC6"/>
    <w:rsid w:val="00727285"/>
    <w:rsid w:val="007276F3"/>
    <w:rsid w:val="00727F87"/>
    <w:rsid w:val="007317E5"/>
    <w:rsid w:val="0073444B"/>
    <w:rsid w:val="00734782"/>
    <w:rsid w:val="00735363"/>
    <w:rsid w:val="00735699"/>
    <w:rsid w:val="0073679A"/>
    <w:rsid w:val="007376BC"/>
    <w:rsid w:val="00737741"/>
    <w:rsid w:val="00737B36"/>
    <w:rsid w:val="00741894"/>
    <w:rsid w:val="0074348D"/>
    <w:rsid w:val="00743860"/>
    <w:rsid w:val="00744DCA"/>
    <w:rsid w:val="007453D2"/>
    <w:rsid w:val="007462F8"/>
    <w:rsid w:val="00746413"/>
    <w:rsid w:val="00747E5A"/>
    <w:rsid w:val="0075012C"/>
    <w:rsid w:val="00750201"/>
    <w:rsid w:val="00750726"/>
    <w:rsid w:val="00750AEA"/>
    <w:rsid w:val="00750CA0"/>
    <w:rsid w:val="00754D48"/>
    <w:rsid w:val="0075623D"/>
    <w:rsid w:val="007605B4"/>
    <w:rsid w:val="00760BCD"/>
    <w:rsid w:val="00760EB1"/>
    <w:rsid w:val="007614F7"/>
    <w:rsid w:val="007648AE"/>
    <w:rsid w:val="00764FE8"/>
    <w:rsid w:val="00772797"/>
    <w:rsid w:val="00773694"/>
    <w:rsid w:val="0077449D"/>
    <w:rsid w:val="007748FE"/>
    <w:rsid w:val="00774D9E"/>
    <w:rsid w:val="007750CD"/>
    <w:rsid w:val="0077582B"/>
    <w:rsid w:val="007758E7"/>
    <w:rsid w:val="00777128"/>
    <w:rsid w:val="00777F28"/>
    <w:rsid w:val="00780BE7"/>
    <w:rsid w:val="00782905"/>
    <w:rsid w:val="00783CEB"/>
    <w:rsid w:val="00783EE7"/>
    <w:rsid w:val="0078607A"/>
    <w:rsid w:val="00786174"/>
    <w:rsid w:val="0079024A"/>
    <w:rsid w:val="00791055"/>
    <w:rsid w:val="007919F9"/>
    <w:rsid w:val="00792597"/>
    <w:rsid w:val="007939EF"/>
    <w:rsid w:val="00794410"/>
    <w:rsid w:val="00794698"/>
    <w:rsid w:val="00794704"/>
    <w:rsid w:val="007958AC"/>
    <w:rsid w:val="00795D9F"/>
    <w:rsid w:val="00796707"/>
    <w:rsid w:val="007976F7"/>
    <w:rsid w:val="007A0D9B"/>
    <w:rsid w:val="007A10A5"/>
    <w:rsid w:val="007A380F"/>
    <w:rsid w:val="007A630E"/>
    <w:rsid w:val="007A632F"/>
    <w:rsid w:val="007A7114"/>
    <w:rsid w:val="007B0BB7"/>
    <w:rsid w:val="007B0CD8"/>
    <w:rsid w:val="007B286E"/>
    <w:rsid w:val="007B3275"/>
    <w:rsid w:val="007B3F0D"/>
    <w:rsid w:val="007C01EB"/>
    <w:rsid w:val="007C0DC5"/>
    <w:rsid w:val="007C1484"/>
    <w:rsid w:val="007C1E17"/>
    <w:rsid w:val="007C232B"/>
    <w:rsid w:val="007C2D98"/>
    <w:rsid w:val="007C3AF5"/>
    <w:rsid w:val="007C79BF"/>
    <w:rsid w:val="007D1B14"/>
    <w:rsid w:val="007D3620"/>
    <w:rsid w:val="007D398C"/>
    <w:rsid w:val="007D4CEC"/>
    <w:rsid w:val="007D5383"/>
    <w:rsid w:val="007D59E9"/>
    <w:rsid w:val="007D5A75"/>
    <w:rsid w:val="007D5D43"/>
    <w:rsid w:val="007D6E17"/>
    <w:rsid w:val="007E1296"/>
    <w:rsid w:val="007E167A"/>
    <w:rsid w:val="007E1F99"/>
    <w:rsid w:val="007E25FF"/>
    <w:rsid w:val="007E27BE"/>
    <w:rsid w:val="007E4DF4"/>
    <w:rsid w:val="007E6788"/>
    <w:rsid w:val="007E7C3A"/>
    <w:rsid w:val="007F039D"/>
    <w:rsid w:val="007F0E44"/>
    <w:rsid w:val="007F1F30"/>
    <w:rsid w:val="007F37B9"/>
    <w:rsid w:val="007F4449"/>
    <w:rsid w:val="007F4A31"/>
    <w:rsid w:val="007F78FC"/>
    <w:rsid w:val="00800F3E"/>
    <w:rsid w:val="00801BDF"/>
    <w:rsid w:val="00801C1C"/>
    <w:rsid w:val="00802409"/>
    <w:rsid w:val="008046A8"/>
    <w:rsid w:val="00804A40"/>
    <w:rsid w:val="008056D1"/>
    <w:rsid w:val="00805BBE"/>
    <w:rsid w:val="008060EC"/>
    <w:rsid w:val="008062F5"/>
    <w:rsid w:val="00807776"/>
    <w:rsid w:val="0081031C"/>
    <w:rsid w:val="0081117D"/>
    <w:rsid w:val="008115F4"/>
    <w:rsid w:val="00811CB8"/>
    <w:rsid w:val="00814948"/>
    <w:rsid w:val="00815784"/>
    <w:rsid w:val="00815861"/>
    <w:rsid w:val="00815C9D"/>
    <w:rsid w:val="00817951"/>
    <w:rsid w:val="00820E8E"/>
    <w:rsid w:val="00821C32"/>
    <w:rsid w:val="00823BDB"/>
    <w:rsid w:val="00824665"/>
    <w:rsid w:val="00824B45"/>
    <w:rsid w:val="0082549E"/>
    <w:rsid w:val="008266F4"/>
    <w:rsid w:val="008269BE"/>
    <w:rsid w:val="00827323"/>
    <w:rsid w:val="008276E2"/>
    <w:rsid w:val="008277BD"/>
    <w:rsid w:val="00827E51"/>
    <w:rsid w:val="008310E1"/>
    <w:rsid w:val="00831153"/>
    <w:rsid w:val="00831A80"/>
    <w:rsid w:val="00831ACD"/>
    <w:rsid w:val="00831E1E"/>
    <w:rsid w:val="00832DC8"/>
    <w:rsid w:val="00835134"/>
    <w:rsid w:val="008351D8"/>
    <w:rsid w:val="0083534C"/>
    <w:rsid w:val="00836B0B"/>
    <w:rsid w:val="008374B8"/>
    <w:rsid w:val="0084272C"/>
    <w:rsid w:val="008433BF"/>
    <w:rsid w:val="00850216"/>
    <w:rsid w:val="008525A4"/>
    <w:rsid w:val="00852F91"/>
    <w:rsid w:val="00853494"/>
    <w:rsid w:val="0085578D"/>
    <w:rsid w:val="008557A3"/>
    <w:rsid w:val="0085680C"/>
    <w:rsid w:val="00857B8B"/>
    <w:rsid w:val="00857CF3"/>
    <w:rsid w:val="008607A8"/>
    <w:rsid w:val="00860B84"/>
    <w:rsid w:val="00862FB7"/>
    <w:rsid w:val="00866329"/>
    <w:rsid w:val="008672EF"/>
    <w:rsid w:val="00867808"/>
    <w:rsid w:val="00867FA7"/>
    <w:rsid w:val="00870806"/>
    <w:rsid w:val="00870BAA"/>
    <w:rsid w:val="00871BED"/>
    <w:rsid w:val="00872375"/>
    <w:rsid w:val="00877C05"/>
    <w:rsid w:val="008805E9"/>
    <w:rsid w:val="0088141B"/>
    <w:rsid w:val="00881C5E"/>
    <w:rsid w:val="008826AF"/>
    <w:rsid w:val="00883818"/>
    <w:rsid w:val="00883E5B"/>
    <w:rsid w:val="00887D0B"/>
    <w:rsid w:val="00890324"/>
    <w:rsid w:val="008904FE"/>
    <w:rsid w:val="0089119C"/>
    <w:rsid w:val="00891770"/>
    <w:rsid w:val="00891C6D"/>
    <w:rsid w:val="0089228A"/>
    <w:rsid w:val="0089461E"/>
    <w:rsid w:val="00894F60"/>
    <w:rsid w:val="008960E7"/>
    <w:rsid w:val="00896902"/>
    <w:rsid w:val="008978B8"/>
    <w:rsid w:val="008A1A29"/>
    <w:rsid w:val="008A1E38"/>
    <w:rsid w:val="008A3353"/>
    <w:rsid w:val="008A3BFD"/>
    <w:rsid w:val="008A63AB"/>
    <w:rsid w:val="008A76E0"/>
    <w:rsid w:val="008B1F5E"/>
    <w:rsid w:val="008B1F60"/>
    <w:rsid w:val="008B2D1E"/>
    <w:rsid w:val="008B4F17"/>
    <w:rsid w:val="008B51EE"/>
    <w:rsid w:val="008B5E04"/>
    <w:rsid w:val="008B6C8C"/>
    <w:rsid w:val="008B6C9F"/>
    <w:rsid w:val="008B6EE5"/>
    <w:rsid w:val="008C1690"/>
    <w:rsid w:val="008C1D57"/>
    <w:rsid w:val="008C1DC0"/>
    <w:rsid w:val="008C4375"/>
    <w:rsid w:val="008C4F6E"/>
    <w:rsid w:val="008C6542"/>
    <w:rsid w:val="008C7DD4"/>
    <w:rsid w:val="008D0A71"/>
    <w:rsid w:val="008D2365"/>
    <w:rsid w:val="008D294E"/>
    <w:rsid w:val="008D3548"/>
    <w:rsid w:val="008D3CA8"/>
    <w:rsid w:val="008D44DC"/>
    <w:rsid w:val="008D578C"/>
    <w:rsid w:val="008D59AF"/>
    <w:rsid w:val="008E0413"/>
    <w:rsid w:val="008E079B"/>
    <w:rsid w:val="008E1461"/>
    <w:rsid w:val="008E3059"/>
    <w:rsid w:val="008E30ED"/>
    <w:rsid w:val="008E4215"/>
    <w:rsid w:val="008E53B7"/>
    <w:rsid w:val="008E53E9"/>
    <w:rsid w:val="008E5C50"/>
    <w:rsid w:val="008E5CA6"/>
    <w:rsid w:val="008E6934"/>
    <w:rsid w:val="008E77EE"/>
    <w:rsid w:val="008F567B"/>
    <w:rsid w:val="008F6FE8"/>
    <w:rsid w:val="00900992"/>
    <w:rsid w:val="00901723"/>
    <w:rsid w:val="0090252C"/>
    <w:rsid w:val="009032B5"/>
    <w:rsid w:val="009038F2"/>
    <w:rsid w:val="009054EF"/>
    <w:rsid w:val="00906357"/>
    <w:rsid w:val="009078C7"/>
    <w:rsid w:val="00912B86"/>
    <w:rsid w:val="00913686"/>
    <w:rsid w:val="00913890"/>
    <w:rsid w:val="00915BDE"/>
    <w:rsid w:val="00917044"/>
    <w:rsid w:val="00924E82"/>
    <w:rsid w:val="0092517F"/>
    <w:rsid w:val="00926B06"/>
    <w:rsid w:val="00927112"/>
    <w:rsid w:val="009310C4"/>
    <w:rsid w:val="00931D41"/>
    <w:rsid w:val="009349FC"/>
    <w:rsid w:val="00934FD4"/>
    <w:rsid w:val="00935716"/>
    <w:rsid w:val="00937F60"/>
    <w:rsid w:val="009408FE"/>
    <w:rsid w:val="00941B90"/>
    <w:rsid w:val="009420F5"/>
    <w:rsid w:val="00942267"/>
    <w:rsid w:val="00944DC2"/>
    <w:rsid w:val="009453FF"/>
    <w:rsid w:val="009477AF"/>
    <w:rsid w:val="00951D34"/>
    <w:rsid w:val="00952060"/>
    <w:rsid w:val="0095321D"/>
    <w:rsid w:val="00954695"/>
    <w:rsid w:val="009563AB"/>
    <w:rsid w:val="009608B8"/>
    <w:rsid w:val="00964743"/>
    <w:rsid w:val="00965220"/>
    <w:rsid w:val="00965F6D"/>
    <w:rsid w:val="00966ACA"/>
    <w:rsid w:val="00966CE2"/>
    <w:rsid w:val="009679A3"/>
    <w:rsid w:val="0097047C"/>
    <w:rsid w:val="009705C9"/>
    <w:rsid w:val="00970DD9"/>
    <w:rsid w:val="00971B34"/>
    <w:rsid w:val="009727C0"/>
    <w:rsid w:val="00972875"/>
    <w:rsid w:val="00972A42"/>
    <w:rsid w:val="00972AB9"/>
    <w:rsid w:val="00973256"/>
    <w:rsid w:val="00973A73"/>
    <w:rsid w:val="00975FC8"/>
    <w:rsid w:val="00976EA3"/>
    <w:rsid w:val="00976FB1"/>
    <w:rsid w:val="00977310"/>
    <w:rsid w:val="00980D1F"/>
    <w:rsid w:val="00981854"/>
    <w:rsid w:val="00981D02"/>
    <w:rsid w:val="00981D26"/>
    <w:rsid w:val="00982E37"/>
    <w:rsid w:val="0098615A"/>
    <w:rsid w:val="0098638F"/>
    <w:rsid w:val="009866D3"/>
    <w:rsid w:val="00986C78"/>
    <w:rsid w:val="00987EAE"/>
    <w:rsid w:val="00990FD0"/>
    <w:rsid w:val="00991213"/>
    <w:rsid w:val="00992065"/>
    <w:rsid w:val="0099298A"/>
    <w:rsid w:val="00995E40"/>
    <w:rsid w:val="00997D92"/>
    <w:rsid w:val="009A0871"/>
    <w:rsid w:val="009A0C41"/>
    <w:rsid w:val="009A147C"/>
    <w:rsid w:val="009A1705"/>
    <w:rsid w:val="009A252F"/>
    <w:rsid w:val="009A4261"/>
    <w:rsid w:val="009A4466"/>
    <w:rsid w:val="009A4607"/>
    <w:rsid w:val="009A4C04"/>
    <w:rsid w:val="009A5B13"/>
    <w:rsid w:val="009A670D"/>
    <w:rsid w:val="009B07E8"/>
    <w:rsid w:val="009B54BD"/>
    <w:rsid w:val="009B5881"/>
    <w:rsid w:val="009B6F01"/>
    <w:rsid w:val="009C025A"/>
    <w:rsid w:val="009C1746"/>
    <w:rsid w:val="009C1BB6"/>
    <w:rsid w:val="009C2829"/>
    <w:rsid w:val="009C45F4"/>
    <w:rsid w:val="009C58F1"/>
    <w:rsid w:val="009C7263"/>
    <w:rsid w:val="009C7CCD"/>
    <w:rsid w:val="009C7E54"/>
    <w:rsid w:val="009D07C7"/>
    <w:rsid w:val="009D0F35"/>
    <w:rsid w:val="009D2DE7"/>
    <w:rsid w:val="009D2FD6"/>
    <w:rsid w:val="009D30E4"/>
    <w:rsid w:val="009D4A87"/>
    <w:rsid w:val="009D4F7B"/>
    <w:rsid w:val="009D5178"/>
    <w:rsid w:val="009D5A52"/>
    <w:rsid w:val="009D5F2B"/>
    <w:rsid w:val="009E160A"/>
    <w:rsid w:val="009E1EAD"/>
    <w:rsid w:val="009E2BC0"/>
    <w:rsid w:val="009E38FF"/>
    <w:rsid w:val="009E6684"/>
    <w:rsid w:val="009E7172"/>
    <w:rsid w:val="009F03A0"/>
    <w:rsid w:val="009F2616"/>
    <w:rsid w:val="009F2871"/>
    <w:rsid w:val="009F2AFA"/>
    <w:rsid w:val="009F5A4D"/>
    <w:rsid w:val="009F6B08"/>
    <w:rsid w:val="00A01018"/>
    <w:rsid w:val="00A015F4"/>
    <w:rsid w:val="00A0192F"/>
    <w:rsid w:val="00A01976"/>
    <w:rsid w:val="00A01ABF"/>
    <w:rsid w:val="00A021E6"/>
    <w:rsid w:val="00A0333B"/>
    <w:rsid w:val="00A03E0B"/>
    <w:rsid w:val="00A05268"/>
    <w:rsid w:val="00A10BF9"/>
    <w:rsid w:val="00A135A3"/>
    <w:rsid w:val="00A16FC0"/>
    <w:rsid w:val="00A20405"/>
    <w:rsid w:val="00A20FC2"/>
    <w:rsid w:val="00A21534"/>
    <w:rsid w:val="00A219FD"/>
    <w:rsid w:val="00A22AB2"/>
    <w:rsid w:val="00A231E0"/>
    <w:rsid w:val="00A241A8"/>
    <w:rsid w:val="00A246E8"/>
    <w:rsid w:val="00A274AE"/>
    <w:rsid w:val="00A30310"/>
    <w:rsid w:val="00A3172D"/>
    <w:rsid w:val="00A31A73"/>
    <w:rsid w:val="00A31E38"/>
    <w:rsid w:val="00A32197"/>
    <w:rsid w:val="00A348C6"/>
    <w:rsid w:val="00A35815"/>
    <w:rsid w:val="00A368EF"/>
    <w:rsid w:val="00A3727D"/>
    <w:rsid w:val="00A40D44"/>
    <w:rsid w:val="00A41A10"/>
    <w:rsid w:val="00A42655"/>
    <w:rsid w:val="00A43C2E"/>
    <w:rsid w:val="00A43E03"/>
    <w:rsid w:val="00A4552B"/>
    <w:rsid w:val="00A4598E"/>
    <w:rsid w:val="00A47AF2"/>
    <w:rsid w:val="00A504DD"/>
    <w:rsid w:val="00A5080B"/>
    <w:rsid w:val="00A509AA"/>
    <w:rsid w:val="00A50CC7"/>
    <w:rsid w:val="00A51CCA"/>
    <w:rsid w:val="00A52434"/>
    <w:rsid w:val="00A52836"/>
    <w:rsid w:val="00A52AD0"/>
    <w:rsid w:val="00A5511F"/>
    <w:rsid w:val="00A555EC"/>
    <w:rsid w:val="00A55DB7"/>
    <w:rsid w:val="00A56E78"/>
    <w:rsid w:val="00A5700C"/>
    <w:rsid w:val="00A6259D"/>
    <w:rsid w:val="00A62AD4"/>
    <w:rsid w:val="00A62BC0"/>
    <w:rsid w:val="00A630A4"/>
    <w:rsid w:val="00A638CB"/>
    <w:rsid w:val="00A64D93"/>
    <w:rsid w:val="00A65E7D"/>
    <w:rsid w:val="00A66DF8"/>
    <w:rsid w:val="00A70166"/>
    <w:rsid w:val="00A70AC6"/>
    <w:rsid w:val="00A718D7"/>
    <w:rsid w:val="00A71E91"/>
    <w:rsid w:val="00A72610"/>
    <w:rsid w:val="00A72644"/>
    <w:rsid w:val="00A74670"/>
    <w:rsid w:val="00A753EE"/>
    <w:rsid w:val="00A76102"/>
    <w:rsid w:val="00A7646E"/>
    <w:rsid w:val="00A76663"/>
    <w:rsid w:val="00A813E1"/>
    <w:rsid w:val="00A817E8"/>
    <w:rsid w:val="00A81C32"/>
    <w:rsid w:val="00A83FCA"/>
    <w:rsid w:val="00A8452C"/>
    <w:rsid w:val="00A87902"/>
    <w:rsid w:val="00A87934"/>
    <w:rsid w:val="00A87C71"/>
    <w:rsid w:val="00A90063"/>
    <w:rsid w:val="00A902A2"/>
    <w:rsid w:val="00A91819"/>
    <w:rsid w:val="00A926AD"/>
    <w:rsid w:val="00A9321C"/>
    <w:rsid w:val="00A94D2C"/>
    <w:rsid w:val="00A97349"/>
    <w:rsid w:val="00A9790D"/>
    <w:rsid w:val="00A97A53"/>
    <w:rsid w:val="00A97C9F"/>
    <w:rsid w:val="00AA1239"/>
    <w:rsid w:val="00AA21A1"/>
    <w:rsid w:val="00AA4C3D"/>
    <w:rsid w:val="00AA66A1"/>
    <w:rsid w:val="00AA7BCE"/>
    <w:rsid w:val="00AB271B"/>
    <w:rsid w:val="00AB381D"/>
    <w:rsid w:val="00AB4009"/>
    <w:rsid w:val="00AB5A2A"/>
    <w:rsid w:val="00AB7CE6"/>
    <w:rsid w:val="00AC0284"/>
    <w:rsid w:val="00AC0654"/>
    <w:rsid w:val="00AC16BF"/>
    <w:rsid w:val="00AC2491"/>
    <w:rsid w:val="00AC2BC5"/>
    <w:rsid w:val="00AC38C7"/>
    <w:rsid w:val="00AC60C2"/>
    <w:rsid w:val="00AC7309"/>
    <w:rsid w:val="00AC7C64"/>
    <w:rsid w:val="00AD042B"/>
    <w:rsid w:val="00AD04D1"/>
    <w:rsid w:val="00AD120A"/>
    <w:rsid w:val="00AD24E2"/>
    <w:rsid w:val="00AD2D0F"/>
    <w:rsid w:val="00AD43FF"/>
    <w:rsid w:val="00AD59DF"/>
    <w:rsid w:val="00AD6CA9"/>
    <w:rsid w:val="00AD70F2"/>
    <w:rsid w:val="00AE0031"/>
    <w:rsid w:val="00AE110A"/>
    <w:rsid w:val="00AE2325"/>
    <w:rsid w:val="00AE278F"/>
    <w:rsid w:val="00AE2F38"/>
    <w:rsid w:val="00AE5360"/>
    <w:rsid w:val="00AE5BFB"/>
    <w:rsid w:val="00AE63DB"/>
    <w:rsid w:val="00AE79DE"/>
    <w:rsid w:val="00AF137D"/>
    <w:rsid w:val="00AF33CC"/>
    <w:rsid w:val="00AF3574"/>
    <w:rsid w:val="00AF3D45"/>
    <w:rsid w:val="00AF437A"/>
    <w:rsid w:val="00AF4B19"/>
    <w:rsid w:val="00AF5203"/>
    <w:rsid w:val="00AF5447"/>
    <w:rsid w:val="00AF55FD"/>
    <w:rsid w:val="00AF60B7"/>
    <w:rsid w:val="00AF6FCE"/>
    <w:rsid w:val="00AF718C"/>
    <w:rsid w:val="00AF728A"/>
    <w:rsid w:val="00B000B7"/>
    <w:rsid w:val="00B0094F"/>
    <w:rsid w:val="00B02879"/>
    <w:rsid w:val="00B03BC1"/>
    <w:rsid w:val="00B0791F"/>
    <w:rsid w:val="00B1258E"/>
    <w:rsid w:val="00B13A8E"/>
    <w:rsid w:val="00B1522D"/>
    <w:rsid w:val="00B16565"/>
    <w:rsid w:val="00B16F82"/>
    <w:rsid w:val="00B17195"/>
    <w:rsid w:val="00B20D0B"/>
    <w:rsid w:val="00B2205C"/>
    <w:rsid w:val="00B22109"/>
    <w:rsid w:val="00B2238A"/>
    <w:rsid w:val="00B226C3"/>
    <w:rsid w:val="00B2506B"/>
    <w:rsid w:val="00B25DD0"/>
    <w:rsid w:val="00B2758F"/>
    <w:rsid w:val="00B31912"/>
    <w:rsid w:val="00B331FD"/>
    <w:rsid w:val="00B3425F"/>
    <w:rsid w:val="00B348E1"/>
    <w:rsid w:val="00B349E3"/>
    <w:rsid w:val="00B34F3F"/>
    <w:rsid w:val="00B3507A"/>
    <w:rsid w:val="00B35516"/>
    <w:rsid w:val="00B359C5"/>
    <w:rsid w:val="00B41F4E"/>
    <w:rsid w:val="00B423D6"/>
    <w:rsid w:val="00B432A4"/>
    <w:rsid w:val="00B4518A"/>
    <w:rsid w:val="00B46F10"/>
    <w:rsid w:val="00B50012"/>
    <w:rsid w:val="00B5074E"/>
    <w:rsid w:val="00B50D9E"/>
    <w:rsid w:val="00B5142C"/>
    <w:rsid w:val="00B5203A"/>
    <w:rsid w:val="00B52C99"/>
    <w:rsid w:val="00B55391"/>
    <w:rsid w:val="00B5553F"/>
    <w:rsid w:val="00B55971"/>
    <w:rsid w:val="00B56432"/>
    <w:rsid w:val="00B620B2"/>
    <w:rsid w:val="00B63269"/>
    <w:rsid w:val="00B63928"/>
    <w:rsid w:val="00B648F7"/>
    <w:rsid w:val="00B673E5"/>
    <w:rsid w:val="00B7074A"/>
    <w:rsid w:val="00B71C00"/>
    <w:rsid w:val="00B71FEE"/>
    <w:rsid w:val="00B72EA8"/>
    <w:rsid w:val="00B73043"/>
    <w:rsid w:val="00B7322B"/>
    <w:rsid w:val="00B743EF"/>
    <w:rsid w:val="00B74A76"/>
    <w:rsid w:val="00B74CDD"/>
    <w:rsid w:val="00B75C64"/>
    <w:rsid w:val="00B77C97"/>
    <w:rsid w:val="00B81A76"/>
    <w:rsid w:val="00B81AE1"/>
    <w:rsid w:val="00B82711"/>
    <w:rsid w:val="00B83826"/>
    <w:rsid w:val="00B8462C"/>
    <w:rsid w:val="00B84661"/>
    <w:rsid w:val="00B84BDA"/>
    <w:rsid w:val="00B91DDC"/>
    <w:rsid w:val="00B92142"/>
    <w:rsid w:val="00B93227"/>
    <w:rsid w:val="00B93865"/>
    <w:rsid w:val="00B93995"/>
    <w:rsid w:val="00B93A07"/>
    <w:rsid w:val="00B93E9E"/>
    <w:rsid w:val="00B95CC4"/>
    <w:rsid w:val="00B95F9B"/>
    <w:rsid w:val="00B96C8F"/>
    <w:rsid w:val="00B979DD"/>
    <w:rsid w:val="00B97BC4"/>
    <w:rsid w:val="00BA1EC0"/>
    <w:rsid w:val="00BA2B92"/>
    <w:rsid w:val="00BA3F2E"/>
    <w:rsid w:val="00BA4CF1"/>
    <w:rsid w:val="00BA528B"/>
    <w:rsid w:val="00BA6810"/>
    <w:rsid w:val="00BA6DE5"/>
    <w:rsid w:val="00BA70A1"/>
    <w:rsid w:val="00BB1D59"/>
    <w:rsid w:val="00BB2C39"/>
    <w:rsid w:val="00BB3754"/>
    <w:rsid w:val="00BB3911"/>
    <w:rsid w:val="00BB398D"/>
    <w:rsid w:val="00BC00ED"/>
    <w:rsid w:val="00BC0999"/>
    <w:rsid w:val="00BC2067"/>
    <w:rsid w:val="00BC2D7D"/>
    <w:rsid w:val="00BC2FA7"/>
    <w:rsid w:val="00BC459B"/>
    <w:rsid w:val="00BC64E0"/>
    <w:rsid w:val="00BC659A"/>
    <w:rsid w:val="00BC6CB8"/>
    <w:rsid w:val="00BC7E98"/>
    <w:rsid w:val="00BD027D"/>
    <w:rsid w:val="00BD220B"/>
    <w:rsid w:val="00BD2A04"/>
    <w:rsid w:val="00BD2C15"/>
    <w:rsid w:val="00BD30F1"/>
    <w:rsid w:val="00BD3B96"/>
    <w:rsid w:val="00BD46D2"/>
    <w:rsid w:val="00BD4BA6"/>
    <w:rsid w:val="00BD5FC2"/>
    <w:rsid w:val="00BD71B6"/>
    <w:rsid w:val="00BE076F"/>
    <w:rsid w:val="00BE1130"/>
    <w:rsid w:val="00BE14EF"/>
    <w:rsid w:val="00BE19CB"/>
    <w:rsid w:val="00BE1A06"/>
    <w:rsid w:val="00BE27D6"/>
    <w:rsid w:val="00BE3B79"/>
    <w:rsid w:val="00BE4050"/>
    <w:rsid w:val="00BE485E"/>
    <w:rsid w:val="00BE66C3"/>
    <w:rsid w:val="00BE6E82"/>
    <w:rsid w:val="00BF0F56"/>
    <w:rsid w:val="00BF1688"/>
    <w:rsid w:val="00BF4D4B"/>
    <w:rsid w:val="00BF55E1"/>
    <w:rsid w:val="00BF62A0"/>
    <w:rsid w:val="00BF696D"/>
    <w:rsid w:val="00C0022C"/>
    <w:rsid w:val="00C01DDA"/>
    <w:rsid w:val="00C01EA6"/>
    <w:rsid w:val="00C02238"/>
    <w:rsid w:val="00C027EA"/>
    <w:rsid w:val="00C029DD"/>
    <w:rsid w:val="00C03227"/>
    <w:rsid w:val="00C04332"/>
    <w:rsid w:val="00C044EE"/>
    <w:rsid w:val="00C04727"/>
    <w:rsid w:val="00C052EB"/>
    <w:rsid w:val="00C055E0"/>
    <w:rsid w:val="00C06D3E"/>
    <w:rsid w:val="00C07895"/>
    <w:rsid w:val="00C10F2B"/>
    <w:rsid w:val="00C11353"/>
    <w:rsid w:val="00C11DD2"/>
    <w:rsid w:val="00C14D4D"/>
    <w:rsid w:val="00C15AC7"/>
    <w:rsid w:val="00C1699D"/>
    <w:rsid w:val="00C204ED"/>
    <w:rsid w:val="00C2133C"/>
    <w:rsid w:val="00C21736"/>
    <w:rsid w:val="00C21E00"/>
    <w:rsid w:val="00C22B9C"/>
    <w:rsid w:val="00C22D18"/>
    <w:rsid w:val="00C2331F"/>
    <w:rsid w:val="00C2346D"/>
    <w:rsid w:val="00C248E0"/>
    <w:rsid w:val="00C2549D"/>
    <w:rsid w:val="00C2691C"/>
    <w:rsid w:val="00C31F67"/>
    <w:rsid w:val="00C333B3"/>
    <w:rsid w:val="00C340A2"/>
    <w:rsid w:val="00C3490D"/>
    <w:rsid w:val="00C34C2C"/>
    <w:rsid w:val="00C35339"/>
    <w:rsid w:val="00C36EF5"/>
    <w:rsid w:val="00C376FB"/>
    <w:rsid w:val="00C40E6A"/>
    <w:rsid w:val="00C41B2C"/>
    <w:rsid w:val="00C421CA"/>
    <w:rsid w:val="00C429F1"/>
    <w:rsid w:val="00C44B5A"/>
    <w:rsid w:val="00C44BDA"/>
    <w:rsid w:val="00C45847"/>
    <w:rsid w:val="00C50E1F"/>
    <w:rsid w:val="00C50FA3"/>
    <w:rsid w:val="00C51C28"/>
    <w:rsid w:val="00C5428A"/>
    <w:rsid w:val="00C55383"/>
    <w:rsid w:val="00C5605D"/>
    <w:rsid w:val="00C56110"/>
    <w:rsid w:val="00C56363"/>
    <w:rsid w:val="00C56826"/>
    <w:rsid w:val="00C605EE"/>
    <w:rsid w:val="00C6118C"/>
    <w:rsid w:val="00C612FD"/>
    <w:rsid w:val="00C61D4D"/>
    <w:rsid w:val="00C62242"/>
    <w:rsid w:val="00C62B47"/>
    <w:rsid w:val="00C6320F"/>
    <w:rsid w:val="00C65A70"/>
    <w:rsid w:val="00C6747B"/>
    <w:rsid w:val="00C6759F"/>
    <w:rsid w:val="00C67657"/>
    <w:rsid w:val="00C72574"/>
    <w:rsid w:val="00C72D5E"/>
    <w:rsid w:val="00C72FC7"/>
    <w:rsid w:val="00C74779"/>
    <w:rsid w:val="00C761D9"/>
    <w:rsid w:val="00C82459"/>
    <w:rsid w:val="00C8304F"/>
    <w:rsid w:val="00C875E9"/>
    <w:rsid w:val="00C9199D"/>
    <w:rsid w:val="00C91C54"/>
    <w:rsid w:val="00C91F86"/>
    <w:rsid w:val="00C92F53"/>
    <w:rsid w:val="00C934FB"/>
    <w:rsid w:val="00C936BA"/>
    <w:rsid w:val="00C93A4E"/>
    <w:rsid w:val="00C93EF5"/>
    <w:rsid w:val="00C93F8C"/>
    <w:rsid w:val="00C9653D"/>
    <w:rsid w:val="00C97263"/>
    <w:rsid w:val="00C975A5"/>
    <w:rsid w:val="00C97CD0"/>
    <w:rsid w:val="00C97D48"/>
    <w:rsid w:val="00CA04F7"/>
    <w:rsid w:val="00CA0D3F"/>
    <w:rsid w:val="00CA3A5E"/>
    <w:rsid w:val="00CA43F9"/>
    <w:rsid w:val="00CA4A59"/>
    <w:rsid w:val="00CA5E0C"/>
    <w:rsid w:val="00CA5F23"/>
    <w:rsid w:val="00CA60A5"/>
    <w:rsid w:val="00CA665D"/>
    <w:rsid w:val="00CB0275"/>
    <w:rsid w:val="00CB081A"/>
    <w:rsid w:val="00CB14CB"/>
    <w:rsid w:val="00CB45BC"/>
    <w:rsid w:val="00CB4B0A"/>
    <w:rsid w:val="00CB527C"/>
    <w:rsid w:val="00CB5318"/>
    <w:rsid w:val="00CB5924"/>
    <w:rsid w:val="00CB5A4C"/>
    <w:rsid w:val="00CB652C"/>
    <w:rsid w:val="00CB6640"/>
    <w:rsid w:val="00CB7457"/>
    <w:rsid w:val="00CB7EE6"/>
    <w:rsid w:val="00CC0153"/>
    <w:rsid w:val="00CC0F0E"/>
    <w:rsid w:val="00CC2B6C"/>
    <w:rsid w:val="00CC2FEB"/>
    <w:rsid w:val="00CC4451"/>
    <w:rsid w:val="00CC68D2"/>
    <w:rsid w:val="00CC6C57"/>
    <w:rsid w:val="00CC75AE"/>
    <w:rsid w:val="00CD0ADA"/>
    <w:rsid w:val="00CD0EEC"/>
    <w:rsid w:val="00CD274D"/>
    <w:rsid w:val="00CD2A40"/>
    <w:rsid w:val="00CD302D"/>
    <w:rsid w:val="00CD32EC"/>
    <w:rsid w:val="00CD6117"/>
    <w:rsid w:val="00CD73D2"/>
    <w:rsid w:val="00CE05A8"/>
    <w:rsid w:val="00CE0C36"/>
    <w:rsid w:val="00CE14D8"/>
    <w:rsid w:val="00CE1920"/>
    <w:rsid w:val="00CE4F39"/>
    <w:rsid w:val="00CF031C"/>
    <w:rsid w:val="00CF1A31"/>
    <w:rsid w:val="00CF2938"/>
    <w:rsid w:val="00CF2CDA"/>
    <w:rsid w:val="00CF491B"/>
    <w:rsid w:val="00CF4AB2"/>
    <w:rsid w:val="00CF4C61"/>
    <w:rsid w:val="00CF58E8"/>
    <w:rsid w:val="00CF72EE"/>
    <w:rsid w:val="00CF7493"/>
    <w:rsid w:val="00D0022A"/>
    <w:rsid w:val="00D01BA2"/>
    <w:rsid w:val="00D0244E"/>
    <w:rsid w:val="00D0323E"/>
    <w:rsid w:val="00D03286"/>
    <w:rsid w:val="00D04245"/>
    <w:rsid w:val="00D04FF9"/>
    <w:rsid w:val="00D05339"/>
    <w:rsid w:val="00D05BD6"/>
    <w:rsid w:val="00D05DAB"/>
    <w:rsid w:val="00D06A61"/>
    <w:rsid w:val="00D07C32"/>
    <w:rsid w:val="00D10716"/>
    <w:rsid w:val="00D122B2"/>
    <w:rsid w:val="00D122F3"/>
    <w:rsid w:val="00D135B5"/>
    <w:rsid w:val="00D158F5"/>
    <w:rsid w:val="00D16C72"/>
    <w:rsid w:val="00D17970"/>
    <w:rsid w:val="00D17B05"/>
    <w:rsid w:val="00D20E57"/>
    <w:rsid w:val="00D21537"/>
    <w:rsid w:val="00D215A5"/>
    <w:rsid w:val="00D216B9"/>
    <w:rsid w:val="00D223E6"/>
    <w:rsid w:val="00D22EF2"/>
    <w:rsid w:val="00D23A4B"/>
    <w:rsid w:val="00D23FE1"/>
    <w:rsid w:val="00D2407E"/>
    <w:rsid w:val="00D240D2"/>
    <w:rsid w:val="00D25C26"/>
    <w:rsid w:val="00D25ED0"/>
    <w:rsid w:val="00D26BDC"/>
    <w:rsid w:val="00D26E88"/>
    <w:rsid w:val="00D27365"/>
    <w:rsid w:val="00D277AB"/>
    <w:rsid w:val="00D27D42"/>
    <w:rsid w:val="00D305E3"/>
    <w:rsid w:val="00D3216B"/>
    <w:rsid w:val="00D332B1"/>
    <w:rsid w:val="00D35952"/>
    <w:rsid w:val="00D367CA"/>
    <w:rsid w:val="00D36CD0"/>
    <w:rsid w:val="00D36F98"/>
    <w:rsid w:val="00D37153"/>
    <w:rsid w:val="00D416C2"/>
    <w:rsid w:val="00D42195"/>
    <w:rsid w:val="00D42B04"/>
    <w:rsid w:val="00D43EC8"/>
    <w:rsid w:val="00D43F86"/>
    <w:rsid w:val="00D47602"/>
    <w:rsid w:val="00D505DD"/>
    <w:rsid w:val="00D50E37"/>
    <w:rsid w:val="00D522A6"/>
    <w:rsid w:val="00D5303C"/>
    <w:rsid w:val="00D554A2"/>
    <w:rsid w:val="00D55D08"/>
    <w:rsid w:val="00D55E78"/>
    <w:rsid w:val="00D56485"/>
    <w:rsid w:val="00D57A88"/>
    <w:rsid w:val="00D57BAC"/>
    <w:rsid w:val="00D57FAB"/>
    <w:rsid w:val="00D60383"/>
    <w:rsid w:val="00D603DA"/>
    <w:rsid w:val="00D6148B"/>
    <w:rsid w:val="00D634EC"/>
    <w:rsid w:val="00D644E7"/>
    <w:rsid w:val="00D665CD"/>
    <w:rsid w:val="00D6716E"/>
    <w:rsid w:val="00D67F83"/>
    <w:rsid w:val="00D70030"/>
    <w:rsid w:val="00D70355"/>
    <w:rsid w:val="00D70C28"/>
    <w:rsid w:val="00D71729"/>
    <w:rsid w:val="00D7210B"/>
    <w:rsid w:val="00D73DD0"/>
    <w:rsid w:val="00D74B58"/>
    <w:rsid w:val="00D7536E"/>
    <w:rsid w:val="00D77697"/>
    <w:rsid w:val="00D77B16"/>
    <w:rsid w:val="00D81CAD"/>
    <w:rsid w:val="00D820EC"/>
    <w:rsid w:val="00D8380C"/>
    <w:rsid w:val="00D8454B"/>
    <w:rsid w:val="00D85151"/>
    <w:rsid w:val="00D86E5D"/>
    <w:rsid w:val="00D86F4C"/>
    <w:rsid w:val="00D927AB"/>
    <w:rsid w:val="00D93A3F"/>
    <w:rsid w:val="00D94432"/>
    <w:rsid w:val="00D953AD"/>
    <w:rsid w:val="00D960E7"/>
    <w:rsid w:val="00D966DE"/>
    <w:rsid w:val="00D96BA9"/>
    <w:rsid w:val="00D97F44"/>
    <w:rsid w:val="00DA02E4"/>
    <w:rsid w:val="00DA04DB"/>
    <w:rsid w:val="00DA0D83"/>
    <w:rsid w:val="00DA1500"/>
    <w:rsid w:val="00DA1E0A"/>
    <w:rsid w:val="00DA2552"/>
    <w:rsid w:val="00DA2D4E"/>
    <w:rsid w:val="00DA6071"/>
    <w:rsid w:val="00DA6B2D"/>
    <w:rsid w:val="00DA7642"/>
    <w:rsid w:val="00DA782B"/>
    <w:rsid w:val="00DB2162"/>
    <w:rsid w:val="00DB4470"/>
    <w:rsid w:val="00DB4622"/>
    <w:rsid w:val="00DB5AD2"/>
    <w:rsid w:val="00DB6FCE"/>
    <w:rsid w:val="00DB792C"/>
    <w:rsid w:val="00DB7F05"/>
    <w:rsid w:val="00DC074E"/>
    <w:rsid w:val="00DC1468"/>
    <w:rsid w:val="00DC19A6"/>
    <w:rsid w:val="00DC2FCD"/>
    <w:rsid w:val="00DC3495"/>
    <w:rsid w:val="00DC38F7"/>
    <w:rsid w:val="00DC52A1"/>
    <w:rsid w:val="00DC6740"/>
    <w:rsid w:val="00DC7368"/>
    <w:rsid w:val="00DD0538"/>
    <w:rsid w:val="00DD0E63"/>
    <w:rsid w:val="00DD19EE"/>
    <w:rsid w:val="00DD5EC9"/>
    <w:rsid w:val="00DD76C0"/>
    <w:rsid w:val="00DE01E9"/>
    <w:rsid w:val="00DE02EB"/>
    <w:rsid w:val="00DE3E9B"/>
    <w:rsid w:val="00DE4B13"/>
    <w:rsid w:val="00DE5F5E"/>
    <w:rsid w:val="00DE6247"/>
    <w:rsid w:val="00DE6D50"/>
    <w:rsid w:val="00DE772F"/>
    <w:rsid w:val="00DF2487"/>
    <w:rsid w:val="00DF3069"/>
    <w:rsid w:val="00DF4EE1"/>
    <w:rsid w:val="00DF6BB1"/>
    <w:rsid w:val="00DF7884"/>
    <w:rsid w:val="00DF78AB"/>
    <w:rsid w:val="00DF7D63"/>
    <w:rsid w:val="00E00112"/>
    <w:rsid w:val="00E004BB"/>
    <w:rsid w:val="00E004F6"/>
    <w:rsid w:val="00E03B65"/>
    <w:rsid w:val="00E03CB8"/>
    <w:rsid w:val="00E04725"/>
    <w:rsid w:val="00E05795"/>
    <w:rsid w:val="00E1302D"/>
    <w:rsid w:val="00E14375"/>
    <w:rsid w:val="00E14EE0"/>
    <w:rsid w:val="00E16745"/>
    <w:rsid w:val="00E201D7"/>
    <w:rsid w:val="00E225AC"/>
    <w:rsid w:val="00E225D8"/>
    <w:rsid w:val="00E22BC6"/>
    <w:rsid w:val="00E24A0C"/>
    <w:rsid w:val="00E24FB9"/>
    <w:rsid w:val="00E251A4"/>
    <w:rsid w:val="00E25231"/>
    <w:rsid w:val="00E26F8F"/>
    <w:rsid w:val="00E30208"/>
    <w:rsid w:val="00E30703"/>
    <w:rsid w:val="00E32DAE"/>
    <w:rsid w:val="00E33044"/>
    <w:rsid w:val="00E33E17"/>
    <w:rsid w:val="00E376B9"/>
    <w:rsid w:val="00E41EF1"/>
    <w:rsid w:val="00E424D1"/>
    <w:rsid w:val="00E43605"/>
    <w:rsid w:val="00E43CC2"/>
    <w:rsid w:val="00E45061"/>
    <w:rsid w:val="00E45F75"/>
    <w:rsid w:val="00E46040"/>
    <w:rsid w:val="00E47FE7"/>
    <w:rsid w:val="00E500D0"/>
    <w:rsid w:val="00E50FF6"/>
    <w:rsid w:val="00E51BE0"/>
    <w:rsid w:val="00E5439B"/>
    <w:rsid w:val="00E549E2"/>
    <w:rsid w:val="00E54B36"/>
    <w:rsid w:val="00E54BF4"/>
    <w:rsid w:val="00E55057"/>
    <w:rsid w:val="00E554D4"/>
    <w:rsid w:val="00E555E3"/>
    <w:rsid w:val="00E6001F"/>
    <w:rsid w:val="00E62B87"/>
    <w:rsid w:val="00E62BA4"/>
    <w:rsid w:val="00E63287"/>
    <w:rsid w:val="00E65DDD"/>
    <w:rsid w:val="00E702A3"/>
    <w:rsid w:val="00E73A59"/>
    <w:rsid w:val="00E74F08"/>
    <w:rsid w:val="00E7654A"/>
    <w:rsid w:val="00E80978"/>
    <w:rsid w:val="00E82551"/>
    <w:rsid w:val="00E83B06"/>
    <w:rsid w:val="00E83D4C"/>
    <w:rsid w:val="00E861EF"/>
    <w:rsid w:val="00E864F3"/>
    <w:rsid w:val="00E86AD7"/>
    <w:rsid w:val="00E875F2"/>
    <w:rsid w:val="00E91996"/>
    <w:rsid w:val="00E923D4"/>
    <w:rsid w:val="00E928BD"/>
    <w:rsid w:val="00E928CA"/>
    <w:rsid w:val="00E92962"/>
    <w:rsid w:val="00E967CF"/>
    <w:rsid w:val="00E9681E"/>
    <w:rsid w:val="00EA0FFC"/>
    <w:rsid w:val="00EA112E"/>
    <w:rsid w:val="00EA1949"/>
    <w:rsid w:val="00EA2DB3"/>
    <w:rsid w:val="00EA3FDD"/>
    <w:rsid w:val="00EA47BE"/>
    <w:rsid w:val="00EA4ED1"/>
    <w:rsid w:val="00EA528B"/>
    <w:rsid w:val="00EA62B5"/>
    <w:rsid w:val="00EA7196"/>
    <w:rsid w:val="00EB0252"/>
    <w:rsid w:val="00EB1FB3"/>
    <w:rsid w:val="00EB4B02"/>
    <w:rsid w:val="00EB634F"/>
    <w:rsid w:val="00EB6CEB"/>
    <w:rsid w:val="00EB7175"/>
    <w:rsid w:val="00EC1F54"/>
    <w:rsid w:val="00EC3225"/>
    <w:rsid w:val="00EC35DD"/>
    <w:rsid w:val="00EC3E97"/>
    <w:rsid w:val="00EC403B"/>
    <w:rsid w:val="00EC5F04"/>
    <w:rsid w:val="00EC63D2"/>
    <w:rsid w:val="00EC71FE"/>
    <w:rsid w:val="00EC7972"/>
    <w:rsid w:val="00EC7D04"/>
    <w:rsid w:val="00ED0148"/>
    <w:rsid w:val="00ED0D42"/>
    <w:rsid w:val="00ED19E2"/>
    <w:rsid w:val="00ED3C49"/>
    <w:rsid w:val="00ED4879"/>
    <w:rsid w:val="00ED4F25"/>
    <w:rsid w:val="00ED5787"/>
    <w:rsid w:val="00ED5D54"/>
    <w:rsid w:val="00EE0974"/>
    <w:rsid w:val="00EE0A08"/>
    <w:rsid w:val="00EE12ED"/>
    <w:rsid w:val="00EE1D3D"/>
    <w:rsid w:val="00EE1FF8"/>
    <w:rsid w:val="00EE3346"/>
    <w:rsid w:val="00EE7032"/>
    <w:rsid w:val="00EF2B01"/>
    <w:rsid w:val="00EF5426"/>
    <w:rsid w:val="00EF7055"/>
    <w:rsid w:val="00EF7E9F"/>
    <w:rsid w:val="00F0153D"/>
    <w:rsid w:val="00F02D33"/>
    <w:rsid w:val="00F03158"/>
    <w:rsid w:val="00F03E4F"/>
    <w:rsid w:val="00F03EB8"/>
    <w:rsid w:val="00F04586"/>
    <w:rsid w:val="00F06B4F"/>
    <w:rsid w:val="00F07551"/>
    <w:rsid w:val="00F076F2"/>
    <w:rsid w:val="00F1118E"/>
    <w:rsid w:val="00F11587"/>
    <w:rsid w:val="00F13AEA"/>
    <w:rsid w:val="00F156C8"/>
    <w:rsid w:val="00F1620A"/>
    <w:rsid w:val="00F166BC"/>
    <w:rsid w:val="00F16782"/>
    <w:rsid w:val="00F179E5"/>
    <w:rsid w:val="00F20499"/>
    <w:rsid w:val="00F24BCC"/>
    <w:rsid w:val="00F262DD"/>
    <w:rsid w:val="00F2775B"/>
    <w:rsid w:val="00F27B6C"/>
    <w:rsid w:val="00F302AB"/>
    <w:rsid w:val="00F31618"/>
    <w:rsid w:val="00F3312C"/>
    <w:rsid w:val="00F336BB"/>
    <w:rsid w:val="00F33BC8"/>
    <w:rsid w:val="00F34B24"/>
    <w:rsid w:val="00F34FC1"/>
    <w:rsid w:val="00F35CE6"/>
    <w:rsid w:val="00F369FC"/>
    <w:rsid w:val="00F402A1"/>
    <w:rsid w:val="00F412DB"/>
    <w:rsid w:val="00F4149C"/>
    <w:rsid w:val="00F429F7"/>
    <w:rsid w:val="00F43497"/>
    <w:rsid w:val="00F45D96"/>
    <w:rsid w:val="00F45EBA"/>
    <w:rsid w:val="00F47509"/>
    <w:rsid w:val="00F4750C"/>
    <w:rsid w:val="00F47A8B"/>
    <w:rsid w:val="00F500C7"/>
    <w:rsid w:val="00F5046C"/>
    <w:rsid w:val="00F51D12"/>
    <w:rsid w:val="00F53776"/>
    <w:rsid w:val="00F53996"/>
    <w:rsid w:val="00F55242"/>
    <w:rsid w:val="00F567B1"/>
    <w:rsid w:val="00F56AE6"/>
    <w:rsid w:val="00F6057E"/>
    <w:rsid w:val="00F62F19"/>
    <w:rsid w:val="00F63755"/>
    <w:rsid w:val="00F669CC"/>
    <w:rsid w:val="00F67159"/>
    <w:rsid w:val="00F71398"/>
    <w:rsid w:val="00F71E33"/>
    <w:rsid w:val="00F724E5"/>
    <w:rsid w:val="00F727D2"/>
    <w:rsid w:val="00F74357"/>
    <w:rsid w:val="00F757D7"/>
    <w:rsid w:val="00F75B35"/>
    <w:rsid w:val="00F761C4"/>
    <w:rsid w:val="00F83563"/>
    <w:rsid w:val="00F83AB1"/>
    <w:rsid w:val="00F83E44"/>
    <w:rsid w:val="00F90BC4"/>
    <w:rsid w:val="00F9114A"/>
    <w:rsid w:val="00F91A46"/>
    <w:rsid w:val="00F922EB"/>
    <w:rsid w:val="00F925CE"/>
    <w:rsid w:val="00F93A2D"/>
    <w:rsid w:val="00F93C45"/>
    <w:rsid w:val="00F93C8C"/>
    <w:rsid w:val="00F9520D"/>
    <w:rsid w:val="00F95A02"/>
    <w:rsid w:val="00F96563"/>
    <w:rsid w:val="00F97092"/>
    <w:rsid w:val="00F971EC"/>
    <w:rsid w:val="00F974D1"/>
    <w:rsid w:val="00F9761D"/>
    <w:rsid w:val="00F97E78"/>
    <w:rsid w:val="00FA0199"/>
    <w:rsid w:val="00FA0B26"/>
    <w:rsid w:val="00FA13A8"/>
    <w:rsid w:val="00FA185E"/>
    <w:rsid w:val="00FA2B0B"/>
    <w:rsid w:val="00FA3707"/>
    <w:rsid w:val="00FA3AF7"/>
    <w:rsid w:val="00FA402D"/>
    <w:rsid w:val="00FA5712"/>
    <w:rsid w:val="00FA5DCD"/>
    <w:rsid w:val="00FB1B27"/>
    <w:rsid w:val="00FB3AC8"/>
    <w:rsid w:val="00FB52B3"/>
    <w:rsid w:val="00FB5E0C"/>
    <w:rsid w:val="00FC0445"/>
    <w:rsid w:val="00FC0C4E"/>
    <w:rsid w:val="00FC1657"/>
    <w:rsid w:val="00FC2E9F"/>
    <w:rsid w:val="00FC3988"/>
    <w:rsid w:val="00FC4B35"/>
    <w:rsid w:val="00FC51EB"/>
    <w:rsid w:val="00FC5642"/>
    <w:rsid w:val="00FC5A69"/>
    <w:rsid w:val="00FC632B"/>
    <w:rsid w:val="00FD0D36"/>
    <w:rsid w:val="00FD19FA"/>
    <w:rsid w:val="00FD2DE2"/>
    <w:rsid w:val="00FD2FCA"/>
    <w:rsid w:val="00FD3076"/>
    <w:rsid w:val="00FD4327"/>
    <w:rsid w:val="00FD5FA0"/>
    <w:rsid w:val="00FE033C"/>
    <w:rsid w:val="00FE0FCA"/>
    <w:rsid w:val="00FE10E2"/>
    <w:rsid w:val="00FE1CAC"/>
    <w:rsid w:val="00FE44AB"/>
    <w:rsid w:val="00FE47BD"/>
    <w:rsid w:val="00FE4B5C"/>
    <w:rsid w:val="00FE506C"/>
    <w:rsid w:val="00FF0FD8"/>
    <w:rsid w:val="00FF1AB2"/>
    <w:rsid w:val="00FF30B9"/>
    <w:rsid w:val="00FF498F"/>
    <w:rsid w:val="00FF6925"/>
    <w:rsid w:val="00FF7E0B"/>
    <w:rsid w:val="00FF7FC0"/>
  </w:rsids>
  <m:mathPr>
    <m:mathFont m:val="Cambria Math"/>
    <m:brkBin m:val="before"/>
    <m:brkBinSub m:val="--"/>
    <m:smallFrac m:val="0"/>
    <m:dispDef/>
    <m:lMargin m:val="0"/>
    <m:rMargin m:val="0"/>
    <m:defJc m:val="centerGroup"/>
    <m:wrapIndent m:val="1440"/>
    <m:intLim m:val="subSup"/>
    <m:naryLim m:val="undOvr"/>
  </m:mathPr>
  <w:themeFontLang w:val="en-US" w:bidi="b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5E8201"/>
  <w15:chartTrackingRefBased/>
  <w15:docId w15:val="{D2A9FC97-EDBA-4B8E-973F-CA0C3B105E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4ACB"/>
    <w:pPr>
      <w:spacing w:after="0" w:line="240" w:lineRule="auto"/>
      <w:jc w:val="both"/>
    </w:pPr>
  </w:style>
  <w:style w:type="paragraph" w:styleId="Heading1">
    <w:name w:val="heading 1"/>
    <w:basedOn w:val="Normal"/>
    <w:next w:val="Normal"/>
    <w:link w:val="Heading1Char"/>
    <w:uiPriority w:val="9"/>
    <w:qFormat/>
    <w:rsid w:val="00463EBD"/>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aliases w:val="TRB_Head4"/>
    <w:basedOn w:val="Normal"/>
    <w:next w:val="Normal"/>
    <w:link w:val="Heading2Char"/>
    <w:uiPriority w:val="9"/>
    <w:unhideWhenUsed/>
    <w:qFormat/>
    <w:rsid w:val="007276F3"/>
    <w:pPr>
      <w:keepNext/>
      <w:keepLines/>
      <w:outlineLvl w:val="1"/>
    </w:pPr>
    <w:rPr>
      <w:rFonts w:eastAsiaTheme="majorEastAsia" w:cstheme="majorBidi"/>
      <w:szCs w:val="26"/>
      <w:u w:val="single"/>
    </w:rPr>
  </w:style>
  <w:style w:type="paragraph" w:styleId="Heading3">
    <w:name w:val="heading 3"/>
    <w:basedOn w:val="Normal"/>
    <w:next w:val="Normal"/>
    <w:link w:val="Heading3Char"/>
    <w:uiPriority w:val="9"/>
    <w:unhideWhenUsed/>
    <w:qFormat/>
    <w:rsid w:val="00122BC8"/>
    <w:pPr>
      <w:keepNext/>
      <w:keepLines/>
      <w:numPr>
        <w:ilvl w:val="2"/>
        <w:numId w:val="8"/>
      </w:numPr>
      <w:spacing w:before="40" w:line="276" w:lineRule="auto"/>
      <w:outlineLvl w:val="2"/>
    </w:pPr>
    <w:rPr>
      <w:rFonts w:eastAsiaTheme="majorEastAsia" w:cstheme="majorBidi"/>
      <w:b/>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A6B2D"/>
    <w:pPr>
      <w:ind w:left="720"/>
      <w:contextualSpacing/>
    </w:pPr>
  </w:style>
  <w:style w:type="character" w:styleId="Hyperlink">
    <w:name w:val="Hyperlink"/>
    <w:basedOn w:val="DefaultParagraphFont"/>
    <w:uiPriority w:val="99"/>
    <w:unhideWhenUsed/>
    <w:rsid w:val="00935716"/>
    <w:rPr>
      <w:color w:val="0000FF" w:themeColor="hyperlink"/>
      <w:u w:val="single"/>
    </w:rPr>
  </w:style>
  <w:style w:type="character" w:customStyle="1" w:styleId="UnresolvedMention1">
    <w:name w:val="Unresolved Mention1"/>
    <w:basedOn w:val="DefaultParagraphFont"/>
    <w:uiPriority w:val="99"/>
    <w:semiHidden/>
    <w:unhideWhenUsed/>
    <w:rsid w:val="00935716"/>
    <w:rPr>
      <w:color w:val="605E5C"/>
      <w:shd w:val="clear" w:color="auto" w:fill="E1DFDD"/>
    </w:rPr>
  </w:style>
  <w:style w:type="paragraph" w:customStyle="1" w:styleId="Default">
    <w:name w:val="Default"/>
    <w:rsid w:val="003409B9"/>
    <w:pPr>
      <w:autoSpaceDE w:val="0"/>
      <w:autoSpaceDN w:val="0"/>
      <w:adjustRightInd w:val="0"/>
      <w:spacing w:after="0" w:line="240" w:lineRule="auto"/>
    </w:pPr>
    <w:rPr>
      <w:rFonts w:cs="Times New Roman"/>
      <w:color w:val="000000"/>
      <w:szCs w:val="24"/>
    </w:rPr>
  </w:style>
  <w:style w:type="paragraph" w:customStyle="1" w:styleId="TRBHead1">
    <w:name w:val="TRB_Head1"/>
    <w:basedOn w:val="Normal"/>
    <w:link w:val="TRBHead1Char"/>
    <w:autoRedefine/>
    <w:qFormat/>
    <w:rsid w:val="00130A45"/>
    <w:rPr>
      <w:rFonts w:ascii="Times New Roman Bold" w:eastAsia="SimSun" w:hAnsi="Times New Roman Bold"/>
      <w:b/>
      <w:caps/>
      <w:kern w:val="3"/>
    </w:rPr>
  </w:style>
  <w:style w:type="paragraph" w:customStyle="1" w:styleId="TRBHead2">
    <w:name w:val="TRB_Head2"/>
    <w:basedOn w:val="TRBHead1"/>
    <w:link w:val="TRBHead2Char"/>
    <w:autoRedefine/>
    <w:qFormat/>
    <w:rsid w:val="00130A45"/>
    <w:rPr>
      <w:caps w:val="0"/>
    </w:rPr>
  </w:style>
  <w:style w:type="character" w:customStyle="1" w:styleId="TRBHead1Char">
    <w:name w:val="TRB_Head1 Char"/>
    <w:basedOn w:val="DefaultParagraphFont"/>
    <w:link w:val="TRBHead1"/>
    <w:rsid w:val="00130A45"/>
    <w:rPr>
      <w:rFonts w:ascii="Times New Roman Bold" w:eastAsia="SimSun" w:hAnsi="Times New Roman Bold"/>
      <w:b/>
      <w:caps/>
      <w:kern w:val="3"/>
    </w:rPr>
  </w:style>
  <w:style w:type="paragraph" w:customStyle="1" w:styleId="TRBHead3">
    <w:name w:val="TRB_Head3"/>
    <w:basedOn w:val="TRBHead2"/>
    <w:link w:val="TRBHead3Char"/>
    <w:autoRedefine/>
    <w:qFormat/>
    <w:rsid w:val="009F5A4D"/>
    <w:rPr>
      <w:rFonts w:ascii="Cambria Math" w:hAnsi="Cambria Math"/>
      <w:b w:val="0"/>
      <w:i/>
    </w:rPr>
  </w:style>
  <w:style w:type="character" w:customStyle="1" w:styleId="TRBHead2Char">
    <w:name w:val="TRB_Head2 Char"/>
    <w:basedOn w:val="TRBHead1Char"/>
    <w:link w:val="TRBHead2"/>
    <w:rsid w:val="00130A45"/>
    <w:rPr>
      <w:rFonts w:ascii="Times New Roman Bold" w:eastAsia="SimSun" w:hAnsi="Times New Roman Bold"/>
      <w:b/>
      <w:caps w:val="0"/>
      <w:kern w:val="3"/>
    </w:rPr>
  </w:style>
  <w:style w:type="character" w:styleId="PlaceholderText">
    <w:name w:val="Placeholder Text"/>
    <w:basedOn w:val="DefaultParagraphFont"/>
    <w:uiPriority w:val="99"/>
    <w:semiHidden/>
    <w:rsid w:val="008C7DD4"/>
    <w:rPr>
      <w:color w:val="808080"/>
    </w:rPr>
  </w:style>
  <w:style w:type="character" w:customStyle="1" w:styleId="TRBHead3Char">
    <w:name w:val="TRB_Head3 Char"/>
    <w:basedOn w:val="TRBHead2Char"/>
    <w:link w:val="TRBHead3"/>
    <w:rsid w:val="009F5A4D"/>
    <w:rPr>
      <w:rFonts w:ascii="Cambria Math" w:eastAsia="SimSun" w:hAnsi="Cambria Math"/>
      <w:b w:val="0"/>
      <w:i/>
      <w:caps w:val="0"/>
      <w:kern w:val="3"/>
      <w:lang w:val="es-MX"/>
    </w:rPr>
  </w:style>
  <w:style w:type="table" w:styleId="TableGrid">
    <w:name w:val="Table Grid"/>
    <w:basedOn w:val="TableNormal"/>
    <w:uiPriority w:val="59"/>
    <w:rsid w:val="00A215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B55971"/>
    <w:rPr>
      <w:sz w:val="16"/>
      <w:szCs w:val="16"/>
    </w:rPr>
  </w:style>
  <w:style w:type="paragraph" w:styleId="CommentText">
    <w:name w:val="annotation text"/>
    <w:basedOn w:val="Normal"/>
    <w:link w:val="CommentTextChar"/>
    <w:uiPriority w:val="99"/>
    <w:unhideWhenUsed/>
    <w:rsid w:val="00B55971"/>
    <w:rPr>
      <w:sz w:val="20"/>
      <w:szCs w:val="20"/>
    </w:rPr>
  </w:style>
  <w:style w:type="character" w:customStyle="1" w:styleId="CommentTextChar">
    <w:name w:val="Comment Text Char"/>
    <w:basedOn w:val="DefaultParagraphFont"/>
    <w:link w:val="CommentText"/>
    <w:uiPriority w:val="99"/>
    <w:rsid w:val="00B55971"/>
    <w:rPr>
      <w:sz w:val="20"/>
      <w:szCs w:val="20"/>
    </w:rPr>
  </w:style>
  <w:style w:type="paragraph" w:styleId="CommentSubject">
    <w:name w:val="annotation subject"/>
    <w:basedOn w:val="CommentText"/>
    <w:next w:val="CommentText"/>
    <w:link w:val="CommentSubjectChar"/>
    <w:uiPriority w:val="99"/>
    <w:semiHidden/>
    <w:unhideWhenUsed/>
    <w:rsid w:val="00B55971"/>
    <w:rPr>
      <w:b/>
      <w:bCs/>
    </w:rPr>
  </w:style>
  <w:style w:type="character" w:customStyle="1" w:styleId="CommentSubjectChar">
    <w:name w:val="Comment Subject Char"/>
    <w:basedOn w:val="CommentTextChar"/>
    <w:link w:val="CommentSubject"/>
    <w:uiPriority w:val="99"/>
    <w:semiHidden/>
    <w:rsid w:val="00B55971"/>
    <w:rPr>
      <w:b/>
      <w:bCs/>
      <w:sz w:val="20"/>
      <w:szCs w:val="20"/>
    </w:rPr>
  </w:style>
  <w:style w:type="paragraph" w:styleId="BalloonText">
    <w:name w:val="Balloon Text"/>
    <w:basedOn w:val="Normal"/>
    <w:link w:val="BalloonTextChar"/>
    <w:uiPriority w:val="99"/>
    <w:semiHidden/>
    <w:unhideWhenUsed/>
    <w:rsid w:val="00B5597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5971"/>
    <w:rPr>
      <w:rFonts w:ascii="Segoe UI" w:hAnsi="Segoe UI" w:cs="Segoe UI"/>
      <w:sz w:val="18"/>
      <w:szCs w:val="18"/>
    </w:rPr>
  </w:style>
  <w:style w:type="character" w:styleId="FollowedHyperlink">
    <w:name w:val="FollowedHyperlink"/>
    <w:basedOn w:val="DefaultParagraphFont"/>
    <w:uiPriority w:val="99"/>
    <w:semiHidden/>
    <w:unhideWhenUsed/>
    <w:rsid w:val="00D57A88"/>
    <w:rPr>
      <w:color w:val="800080" w:themeColor="followedHyperlink"/>
      <w:u w:val="single"/>
    </w:rPr>
  </w:style>
  <w:style w:type="character" w:customStyle="1" w:styleId="ms-font-s">
    <w:name w:val="ms-font-s"/>
    <w:basedOn w:val="DefaultParagraphFont"/>
    <w:rsid w:val="00E33044"/>
  </w:style>
  <w:style w:type="paragraph" w:styleId="NoSpacing">
    <w:name w:val="No Spacing"/>
    <w:uiPriority w:val="1"/>
    <w:qFormat/>
    <w:rsid w:val="00070AA6"/>
    <w:pPr>
      <w:spacing w:after="0" w:line="240" w:lineRule="auto"/>
    </w:pPr>
    <w:rPr>
      <w:b/>
      <w:caps/>
    </w:rPr>
  </w:style>
  <w:style w:type="paragraph" w:styleId="Header">
    <w:name w:val="header"/>
    <w:basedOn w:val="Normal"/>
    <w:link w:val="HeaderChar"/>
    <w:uiPriority w:val="99"/>
    <w:unhideWhenUsed/>
    <w:rsid w:val="00D7210B"/>
    <w:pPr>
      <w:tabs>
        <w:tab w:val="center" w:pos="4680"/>
        <w:tab w:val="right" w:pos="9360"/>
      </w:tabs>
    </w:pPr>
  </w:style>
  <w:style w:type="character" w:customStyle="1" w:styleId="HeaderChar">
    <w:name w:val="Header Char"/>
    <w:basedOn w:val="DefaultParagraphFont"/>
    <w:link w:val="Header"/>
    <w:uiPriority w:val="99"/>
    <w:rsid w:val="00D7210B"/>
  </w:style>
  <w:style w:type="paragraph" w:styleId="Footer">
    <w:name w:val="footer"/>
    <w:basedOn w:val="Normal"/>
    <w:link w:val="FooterChar"/>
    <w:uiPriority w:val="99"/>
    <w:unhideWhenUsed/>
    <w:rsid w:val="00D7210B"/>
    <w:pPr>
      <w:tabs>
        <w:tab w:val="center" w:pos="4680"/>
        <w:tab w:val="right" w:pos="9360"/>
      </w:tabs>
    </w:pPr>
  </w:style>
  <w:style w:type="character" w:customStyle="1" w:styleId="FooterChar">
    <w:name w:val="Footer Char"/>
    <w:basedOn w:val="DefaultParagraphFont"/>
    <w:link w:val="Footer"/>
    <w:uiPriority w:val="99"/>
    <w:rsid w:val="00D7210B"/>
  </w:style>
  <w:style w:type="paragraph" w:customStyle="1" w:styleId="EndNoteBibliographyTitle">
    <w:name w:val="EndNote Bibliography Title"/>
    <w:basedOn w:val="Normal"/>
    <w:link w:val="EndNoteBibliographyTitleChar"/>
    <w:rsid w:val="00573013"/>
    <w:pPr>
      <w:jc w:val="center"/>
    </w:pPr>
    <w:rPr>
      <w:rFonts w:cs="Times New Roman"/>
      <w:noProof/>
    </w:rPr>
  </w:style>
  <w:style w:type="character" w:customStyle="1" w:styleId="EndNoteBibliographyTitleChar">
    <w:name w:val="EndNote Bibliography Title Char"/>
    <w:basedOn w:val="DefaultParagraphFont"/>
    <w:link w:val="EndNoteBibliographyTitle"/>
    <w:rsid w:val="00573013"/>
    <w:rPr>
      <w:rFonts w:cs="Times New Roman"/>
      <w:noProof/>
    </w:rPr>
  </w:style>
  <w:style w:type="paragraph" w:customStyle="1" w:styleId="EndNoteBibliography">
    <w:name w:val="EndNote Bibliography"/>
    <w:basedOn w:val="Normal"/>
    <w:link w:val="EndNoteBibliographyChar"/>
    <w:rsid w:val="00573013"/>
    <w:rPr>
      <w:rFonts w:cs="Times New Roman"/>
      <w:noProof/>
    </w:rPr>
  </w:style>
  <w:style w:type="character" w:customStyle="1" w:styleId="EndNoteBibliographyChar">
    <w:name w:val="EndNote Bibliography Char"/>
    <w:basedOn w:val="DefaultParagraphFont"/>
    <w:link w:val="EndNoteBibliography"/>
    <w:rsid w:val="00573013"/>
    <w:rPr>
      <w:rFonts w:cs="Times New Roman"/>
      <w:noProof/>
    </w:rPr>
  </w:style>
  <w:style w:type="character" w:styleId="LineNumber">
    <w:name w:val="line number"/>
    <w:basedOn w:val="DefaultParagraphFont"/>
    <w:uiPriority w:val="99"/>
    <w:semiHidden/>
    <w:unhideWhenUsed/>
    <w:rsid w:val="00BD2A04"/>
  </w:style>
  <w:style w:type="character" w:customStyle="1" w:styleId="UnresolvedMention2">
    <w:name w:val="Unresolved Mention2"/>
    <w:basedOn w:val="DefaultParagraphFont"/>
    <w:uiPriority w:val="99"/>
    <w:semiHidden/>
    <w:unhideWhenUsed/>
    <w:rsid w:val="005D5501"/>
    <w:rPr>
      <w:color w:val="605E5C"/>
      <w:shd w:val="clear" w:color="auto" w:fill="E1DFDD"/>
    </w:rPr>
  </w:style>
  <w:style w:type="character" w:customStyle="1" w:styleId="Heading2Char">
    <w:name w:val="Heading 2 Char"/>
    <w:aliases w:val="TRB_Head4 Char"/>
    <w:basedOn w:val="DefaultParagraphFont"/>
    <w:link w:val="Heading2"/>
    <w:uiPriority w:val="9"/>
    <w:rsid w:val="007276F3"/>
    <w:rPr>
      <w:rFonts w:eastAsiaTheme="majorEastAsia" w:cstheme="majorBidi"/>
      <w:szCs w:val="26"/>
      <w:u w:val="single"/>
    </w:rPr>
  </w:style>
  <w:style w:type="character" w:customStyle="1" w:styleId="Heading3Char">
    <w:name w:val="Heading 3 Char"/>
    <w:basedOn w:val="DefaultParagraphFont"/>
    <w:link w:val="Heading3"/>
    <w:uiPriority w:val="9"/>
    <w:rsid w:val="00122BC8"/>
    <w:rPr>
      <w:rFonts w:eastAsiaTheme="majorEastAsia" w:cstheme="majorBidi"/>
      <w:b/>
      <w:szCs w:val="24"/>
    </w:rPr>
  </w:style>
  <w:style w:type="character" w:customStyle="1" w:styleId="UnresolvedMention3">
    <w:name w:val="Unresolved Mention3"/>
    <w:basedOn w:val="DefaultParagraphFont"/>
    <w:uiPriority w:val="99"/>
    <w:semiHidden/>
    <w:unhideWhenUsed/>
    <w:rsid w:val="00122BC8"/>
    <w:rPr>
      <w:color w:val="605E5C"/>
      <w:shd w:val="clear" w:color="auto" w:fill="E1DFDD"/>
    </w:rPr>
  </w:style>
  <w:style w:type="paragraph" w:styleId="FootnoteText">
    <w:name w:val="footnote text"/>
    <w:basedOn w:val="Normal"/>
    <w:link w:val="FootnoteTextChar"/>
    <w:uiPriority w:val="99"/>
    <w:semiHidden/>
    <w:unhideWhenUsed/>
    <w:rsid w:val="00122BC8"/>
    <w:rPr>
      <w:sz w:val="20"/>
      <w:szCs w:val="20"/>
    </w:rPr>
  </w:style>
  <w:style w:type="character" w:customStyle="1" w:styleId="FootnoteTextChar">
    <w:name w:val="Footnote Text Char"/>
    <w:basedOn w:val="DefaultParagraphFont"/>
    <w:link w:val="FootnoteText"/>
    <w:uiPriority w:val="99"/>
    <w:semiHidden/>
    <w:rsid w:val="00122BC8"/>
    <w:rPr>
      <w:sz w:val="20"/>
      <w:szCs w:val="20"/>
    </w:rPr>
  </w:style>
  <w:style w:type="character" w:styleId="FootnoteReference">
    <w:name w:val="footnote reference"/>
    <w:basedOn w:val="DefaultParagraphFont"/>
    <w:uiPriority w:val="99"/>
    <w:semiHidden/>
    <w:unhideWhenUsed/>
    <w:rsid w:val="00122BC8"/>
    <w:rPr>
      <w:vertAlign w:val="superscript"/>
    </w:rPr>
  </w:style>
  <w:style w:type="paragraph" w:customStyle="1" w:styleId="Paragraph">
    <w:name w:val="Paragraph"/>
    <w:basedOn w:val="Normal"/>
    <w:link w:val="ParagraphChar"/>
    <w:autoRedefine/>
    <w:qFormat/>
    <w:rsid w:val="00122BC8"/>
    <w:rPr>
      <w:rFonts w:ascii="Times New Roman Bold" w:eastAsia="SimSun" w:hAnsi="Times New Roman Bold"/>
      <w:kern w:val="3"/>
      <w:lang w:val="es-MX"/>
    </w:rPr>
  </w:style>
  <w:style w:type="character" w:customStyle="1" w:styleId="ParagraphChar">
    <w:name w:val="Paragraph Char"/>
    <w:basedOn w:val="DefaultParagraphFont"/>
    <w:link w:val="Paragraph"/>
    <w:rsid w:val="00122BC8"/>
    <w:rPr>
      <w:rFonts w:ascii="Times New Roman Bold" w:eastAsia="SimSun" w:hAnsi="Times New Roman Bold"/>
      <w:kern w:val="3"/>
      <w:lang w:val="es-MX"/>
    </w:rPr>
  </w:style>
  <w:style w:type="character" w:customStyle="1" w:styleId="UnresolvedMention4">
    <w:name w:val="Unresolved Mention4"/>
    <w:basedOn w:val="DefaultParagraphFont"/>
    <w:uiPriority w:val="99"/>
    <w:semiHidden/>
    <w:unhideWhenUsed/>
    <w:rsid w:val="00FF6925"/>
    <w:rPr>
      <w:color w:val="605E5C"/>
      <w:shd w:val="clear" w:color="auto" w:fill="E1DFDD"/>
    </w:rPr>
  </w:style>
  <w:style w:type="character" w:customStyle="1" w:styleId="Heading1Char">
    <w:name w:val="Heading 1 Char"/>
    <w:basedOn w:val="DefaultParagraphFont"/>
    <w:link w:val="Heading1"/>
    <w:uiPriority w:val="9"/>
    <w:rsid w:val="00463EBD"/>
    <w:rPr>
      <w:rFonts w:asciiTheme="majorHAnsi" w:eastAsiaTheme="majorEastAsia" w:hAnsiTheme="majorHAnsi" w:cstheme="majorBidi"/>
      <w:color w:val="365F91" w:themeColor="accent1" w:themeShade="BF"/>
      <w:sz w:val="32"/>
      <w:szCs w:val="32"/>
    </w:rPr>
  </w:style>
  <w:style w:type="character" w:customStyle="1" w:styleId="UnresolvedMention5">
    <w:name w:val="Unresolved Mention5"/>
    <w:basedOn w:val="DefaultParagraphFont"/>
    <w:uiPriority w:val="99"/>
    <w:semiHidden/>
    <w:unhideWhenUsed/>
    <w:rsid w:val="00413837"/>
    <w:rPr>
      <w:color w:val="605E5C"/>
      <w:shd w:val="clear" w:color="auto" w:fill="E1DFDD"/>
    </w:rPr>
  </w:style>
  <w:style w:type="character" w:customStyle="1" w:styleId="UnresolvedMention6">
    <w:name w:val="Unresolved Mention6"/>
    <w:basedOn w:val="DefaultParagraphFont"/>
    <w:uiPriority w:val="99"/>
    <w:semiHidden/>
    <w:unhideWhenUsed/>
    <w:rsid w:val="0095321D"/>
    <w:rPr>
      <w:color w:val="605E5C"/>
      <w:shd w:val="clear" w:color="auto" w:fill="E1DFDD"/>
    </w:rPr>
  </w:style>
  <w:style w:type="character" w:styleId="Strong">
    <w:name w:val="Strong"/>
    <w:basedOn w:val="DefaultParagraphFont"/>
    <w:uiPriority w:val="22"/>
    <w:qFormat/>
    <w:rsid w:val="00140E4F"/>
    <w:rPr>
      <w:b/>
      <w:bCs/>
    </w:rPr>
  </w:style>
  <w:style w:type="character" w:customStyle="1" w:styleId="UnresolvedMention7">
    <w:name w:val="Unresolved Mention7"/>
    <w:basedOn w:val="DefaultParagraphFont"/>
    <w:uiPriority w:val="99"/>
    <w:semiHidden/>
    <w:unhideWhenUsed/>
    <w:rsid w:val="00F90BC4"/>
    <w:rPr>
      <w:color w:val="605E5C"/>
      <w:shd w:val="clear" w:color="auto" w:fill="E1DFDD"/>
    </w:rPr>
  </w:style>
  <w:style w:type="character" w:styleId="UnresolvedMention">
    <w:name w:val="Unresolved Mention"/>
    <w:basedOn w:val="DefaultParagraphFont"/>
    <w:uiPriority w:val="99"/>
    <w:semiHidden/>
    <w:unhideWhenUsed/>
    <w:rsid w:val="004269C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5758627">
      <w:bodyDiv w:val="1"/>
      <w:marLeft w:val="0"/>
      <w:marRight w:val="0"/>
      <w:marTop w:val="0"/>
      <w:marBottom w:val="0"/>
      <w:divBdr>
        <w:top w:val="none" w:sz="0" w:space="0" w:color="auto"/>
        <w:left w:val="none" w:sz="0" w:space="0" w:color="auto"/>
        <w:bottom w:val="none" w:sz="0" w:space="0" w:color="auto"/>
        <w:right w:val="none" w:sz="0" w:space="0" w:color="auto"/>
      </w:divBdr>
    </w:div>
    <w:div w:id="296223932">
      <w:bodyDiv w:val="1"/>
      <w:marLeft w:val="0"/>
      <w:marRight w:val="0"/>
      <w:marTop w:val="0"/>
      <w:marBottom w:val="0"/>
      <w:divBdr>
        <w:top w:val="none" w:sz="0" w:space="0" w:color="auto"/>
        <w:left w:val="none" w:sz="0" w:space="0" w:color="auto"/>
        <w:bottom w:val="none" w:sz="0" w:space="0" w:color="auto"/>
        <w:right w:val="none" w:sz="0" w:space="0" w:color="auto"/>
      </w:divBdr>
    </w:div>
    <w:div w:id="420372290">
      <w:bodyDiv w:val="1"/>
      <w:marLeft w:val="0"/>
      <w:marRight w:val="0"/>
      <w:marTop w:val="0"/>
      <w:marBottom w:val="0"/>
      <w:divBdr>
        <w:top w:val="none" w:sz="0" w:space="0" w:color="auto"/>
        <w:left w:val="none" w:sz="0" w:space="0" w:color="auto"/>
        <w:bottom w:val="none" w:sz="0" w:space="0" w:color="auto"/>
        <w:right w:val="none" w:sz="0" w:space="0" w:color="auto"/>
      </w:divBdr>
    </w:div>
    <w:div w:id="464003576">
      <w:bodyDiv w:val="1"/>
      <w:marLeft w:val="0"/>
      <w:marRight w:val="0"/>
      <w:marTop w:val="0"/>
      <w:marBottom w:val="0"/>
      <w:divBdr>
        <w:top w:val="none" w:sz="0" w:space="0" w:color="auto"/>
        <w:left w:val="none" w:sz="0" w:space="0" w:color="auto"/>
        <w:bottom w:val="none" w:sz="0" w:space="0" w:color="auto"/>
        <w:right w:val="none" w:sz="0" w:space="0" w:color="auto"/>
      </w:divBdr>
    </w:div>
    <w:div w:id="551579119">
      <w:bodyDiv w:val="1"/>
      <w:marLeft w:val="0"/>
      <w:marRight w:val="0"/>
      <w:marTop w:val="0"/>
      <w:marBottom w:val="0"/>
      <w:divBdr>
        <w:top w:val="none" w:sz="0" w:space="0" w:color="auto"/>
        <w:left w:val="none" w:sz="0" w:space="0" w:color="auto"/>
        <w:bottom w:val="none" w:sz="0" w:space="0" w:color="auto"/>
        <w:right w:val="none" w:sz="0" w:space="0" w:color="auto"/>
      </w:divBdr>
    </w:div>
    <w:div w:id="886260736">
      <w:bodyDiv w:val="1"/>
      <w:marLeft w:val="0"/>
      <w:marRight w:val="0"/>
      <w:marTop w:val="0"/>
      <w:marBottom w:val="0"/>
      <w:divBdr>
        <w:top w:val="none" w:sz="0" w:space="0" w:color="auto"/>
        <w:left w:val="none" w:sz="0" w:space="0" w:color="auto"/>
        <w:bottom w:val="none" w:sz="0" w:space="0" w:color="auto"/>
        <w:right w:val="none" w:sz="0" w:space="0" w:color="auto"/>
      </w:divBdr>
    </w:div>
    <w:div w:id="898438811">
      <w:bodyDiv w:val="1"/>
      <w:marLeft w:val="0"/>
      <w:marRight w:val="0"/>
      <w:marTop w:val="0"/>
      <w:marBottom w:val="0"/>
      <w:divBdr>
        <w:top w:val="none" w:sz="0" w:space="0" w:color="auto"/>
        <w:left w:val="none" w:sz="0" w:space="0" w:color="auto"/>
        <w:bottom w:val="none" w:sz="0" w:space="0" w:color="auto"/>
        <w:right w:val="none" w:sz="0" w:space="0" w:color="auto"/>
      </w:divBdr>
    </w:div>
    <w:div w:id="929463042">
      <w:bodyDiv w:val="1"/>
      <w:marLeft w:val="0"/>
      <w:marRight w:val="0"/>
      <w:marTop w:val="0"/>
      <w:marBottom w:val="0"/>
      <w:divBdr>
        <w:top w:val="none" w:sz="0" w:space="0" w:color="auto"/>
        <w:left w:val="none" w:sz="0" w:space="0" w:color="auto"/>
        <w:bottom w:val="none" w:sz="0" w:space="0" w:color="auto"/>
        <w:right w:val="none" w:sz="0" w:space="0" w:color="auto"/>
      </w:divBdr>
    </w:div>
    <w:div w:id="949749981">
      <w:bodyDiv w:val="1"/>
      <w:marLeft w:val="0"/>
      <w:marRight w:val="0"/>
      <w:marTop w:val="0"/>
      <w:marBottom w:val="0"/>
      <w:divBdr>
        <w:top w:val="none" w:sz="0" w:space="0" w:color="auto"/>
        <w:left w:val="none" w:sz="0" w:space="0" w:color="auto"/>
        <w:bottom w:val="none" w:sz="0" w:space="0" w:color="auto"/>
        <w:right w:val="none" w:sz="0" w:space="0" w:color="auto"/>
      </w:divBdr>
    </w:div>
    <w:div w:id="1001002618">
      <w:bodyDiv w:val="1"/>
      <w:marLeft w:val="0"/>
      <w:marRight w:val="0"/>
      <w:marTop w:val="0"/>
      <w:marBottom w:val="0"/>
      <w:divBdr>
        <w:top w:val="none" w:sz="0" w:space="0" w:color="auto"/>
        <w:left w:val="none" w:sz="0" w:space="0" w:color="auto"/>
        <w:bottom w:val="none" w:sz="0" w:space="0" w:color="auto"/>
        <w:right w:val="none" w:sz="0" w:space="0" w:color="auto"/>
      </w:divBdr>
    </w:div>
    <w:div w:id="1002322300">
      <w:bodyDiv w:val="1"/>
      <w:marLeft w:val="0"/>
      <w:marRight w:val="0"/>
      <w:marTop w:val="0"/>
      <w:marBottom w:val="0"/>
      <w:divBdr>
        <w:top w:val="none" w:sz="0" w:space="0" w:color="auto"/>
        <w:left w:val="none" w:sz="0" w:space="0" w:color="auto"/>
        <w:bottom w:val="none" w:sz="0" w:space="0" w:color="auto"/>
        <w:right w:val="none" w:sz="0" w:space="0" w:color="auto"/>
      </w:divBdr>
    </w:div>
    <w:div w:id="1048452123">
      <w:bodyDiv w:val="1"/>
      <w:marLeft w:val="0"/>
      <w:marRight w:val="0"/>
      <w:marTop w:val="0"/>
      <w:marBottom w:val="0"/>
      <w:divBdr>
        <w:top w:val="none" w:sz="0" w:space="0" w:color="auto"/>
        <w:left w:val="none" w:sz="0" w:space="0" w:color="auto"/>
        <w:bottom w:val="none" w:sz="0" w:space="0" w:color="auto"/>
        <w:right w:val="none" w:sz="0" w:space="0" w:color="auto"/>
      </w:divBdr>
    </w:div>
    <w:div w:id="1248465895">
      <w:bodyDiv w:val="1"/>
      <w:marLeft w:val="0"/>
      <w:marRight w:val="0"/>
      <w:marTop w:val="0"/>
      <w:marBottom w:val="0"/>
      <w:divBdr>
        <w:top w:val="none" w:sz="0" w:space="0" w:color="auto"/>
        <w:left w:val="none" w:sz="0" w:space="0" w:color="auto"/>
        <w:bottom w:val="none" w:sz="0" w:space="0" w:color="auto"/>
        <w:right w:val="none" w:sz="0" w:space="0" w:color="auto"/>
      </w:divBdr>
    </w:div>
    <w:div w:id="1347443685">
      <w:bodyDiv w:val="1"/>
      <w:marLeft w:val="0"/>
      <w:marRight w:val="0"/>
      <w:marTop w:val="0"/>
      <w:marBottom w:val="0"/>
      <w:divBdr>
        <w:top w:val="none" w:sz="0" w:space="0" w:color="auto"/>
        <w:left w:val="none" w:sz="0" w:space="0" w:color="auto"/>
        <w:bottom w:val="none" w:sz="0" w:space="0" w:color="auto"/>
        <w:right w:val="none" w:sz="0" w:space="0" w:color="auto"/>
      </w:divBdr>
    </w:div>
    <w:div w:id="1388527226">
      <w:bodyDiv w:val="1"/>
      <w:marLeft w:val="0"/>
      <w:marRight w:val="0"/>
      <w:marTop w:val="0"/>
      <w:marBottom w:val="0"/>
      <w:divBdr>
        <w:top w:val="none" w:sz="0" w:space="0" w:color="auto"/>
        <w:left w:val="none" w:sz="0" w:space="0" w:color="auto"/>
        <w:bottom w:val="none" w:sz="0" w:space="0" w:color="auto"/>
        <w:right w:val="none" w:sz="0" w:space="0" w:color="auto"/>
      </w:divBdr>
    </w:div>
    <w:div w:id="1420102197">
      <w:bodyDiv w:val="1"/>
      <w:marLeft w:val="0"/>
      <w:marRight w:val="0"/>
      <w:marTop w:val="0"/>
      <w:marBottom w:val="0"/>
      <w:divBdr>
        <w:top w:val="none" w:sz="0" w:space="0" w:color="auto"/>
        <w:left w:val="none" w:sz="0" w:space="0" w:color="auto"/>
        <w:bottom w:val="none" w:sz="0" w:space="0" w:color="auto"/>
        <w:right w:val="none" w:sz="0" w:space="0" w:color="auto"/>
      </w:divBdr>
    </w:div>
    <w:div w:id="1472550817">
      <w:bodyDiv w:val="1"/>
      <w:marLeft w:val="0"/>
      <w:marRight w:val="0"/>
      <w:marTop w:val="0"/>
      <w:marBottom w:val="0"/>
      <w:divBdr>
        <w:top w:val="none" w:sz="0" w:space="0" w:color="auto"/>
        <w:left w:val="none" w:sz="0" w:space="0" w:color="auto"/>
        <w:bottom w:val="none" w:sz="0" w:space="0" w:color="auto"/>
        <w:right w:val="none" w:sz="0" w:space="0" w:color="auto"/>
      </w:divBdr>
    </w:div>
    <w:div w:id="1629123404">
      <w:bodyDiv w:val="1"/>
      <w:marLeft w:val="0"/>
      <w:marRight w:val="0"/>
      <w:marTop w:val="0"/>
      <w:marBottom w:val="0"/>
      <w:divBdr>
        <w:top w:val="none" w:sz="0" w:space="0" w:color="auto"/>
        <w:left w:val="none" w:sz="0" w:space="0" w:color="auto"/>
        <w:bottom w:val="none" w:sz="0" w:space="0" w:color="auto"/>
        <w:right w:val="none" w:sz="0" w:space="0" w:color="auto"/>
      </w:divBdr>
    </w:div>
    <w:div w:id="1722947942">
      <w:bodyDiv w:val="1"/>
      <w:marLeft w:val="0"/>
      <w:marRight w:val="0"/>
      <w:marTop w:val="0"/>
      <w:marBottom w:val="0"/>
      <w:divBdr>
        <w:top w:val="none" w:sz="0" w:space="0" w:color="auto"/>
        <w:left w:val="none" w:sz="0" w:space="0" w:color="auto"/>
        <w:bottom w:val="none" w:sz="0" w:space="0" w:color="auto"/>
        <w:right w:val="none" w:sz="0" w:space="0" w:color="auto"/>
      </w:divBdr>
    </w:div>
    <w:div w:id="1850220377">
      <w:bodyDiv w:val="1"/>
      <w:marLeft w:val="0"/>
      <w:marRight w:val="0"/>
      <w:marTop w:val="0"/>
      <w:marBottom w:val="0"/>
      <w:divBdr>
        <w:top w:val="none" w:sz="0" w:space="0" w:color="auto"/>
        <w:left w:val="none" w:sz="0" w:space="0" w:color="auto"/>
        <w:bottom w:val="none" w:sz="0" w:space="0" w:color="auto"/>
        <w:right w:val="none" w:sz="0" w:space="0" w:color="auto"/>
      </w:divBdr>
    </w:div>
    <w:div w:id="1905330552">
      <w:bodyDiv w:val="1"/>
      <w:marLeft w:val="0"/>
      <w:marRight w:val="0"/>
      <w:marTop w:val="0"/>
      <w:marBottom w:val="0"/>
      <w:divBdr>
        <w:top w:val="none" w:sz="0" w:space="0" w:color="auto"/>
        <w:left w:val="none" w:sz="0" w:space="0" w:color="auto"/>
        <w:bottom w:val="none" w:sz="0" w:space="0" w:color="auto"/>
        <w:right w:val="none" w:sz="0" w:space="0" w:color="auto"/>
      </w:divBdr>
    </w:div>
    <w:div w:id="2093970625">
      <w:bodyDiv w:val="1"/>
      <w:marLeft w:val="0"/>
      <w:marRight w:val="0"/>
      <w:marTop w:val="0"/>
      <w:marBottom w:val="0"/>
      <w:divBdr>
        <w:top w:val="none" w:sz="0" w:space="0" w:color="auto"/>
        <w:left w:val="none" w:sz="0" w:space="0" w:color="auto"/>
        <w:bottom w:val="none" w:sz="0" w:space="0" w:color="auto"/>
        <w:right w:val="none" w:sz="0" w:space="0" w:color="auto"/>
      </w:divBdr>
    </w:div>
    <w:div w:id="2130931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ibhas.ce@knights.ucf.edu" TargetMode="External"/><Relationship Id="rId13" Type="http://schemas.openxmlformats.org/officeDocument/2006/relationships/hyperlink" Target="https://nycopendata.socrata.com"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1.nyc.gov/site/tlc/about/tlc-trip-record-data.page" TargetMode="External"/><Relationship Id="rId17" Type="http://schemas.openxmlformats.org/officeDocument/2006/relationships/hyperlink" Target="http://www.trb.org/Main/Blurbs/174653.aspx" TargetMode="External"/><Relationship Id="rId2" Type="http://schemas.openxmlformats.org/officeDocument/2006/relationships/numbering" Target="numbering.xml"/><Relationship Id="rId16" Type="http://schemas.openxmlformats.org/officeDocument/2006/relationships/hyperlink" Target="https://www.businessinsider.com/uber-lyft-are-gaining-even-more-market-share-over-taxis-and-rentals-2018-7"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toddwschneider.com/dashboards/nyc-taxi-ridehailing-uber-lyft-data/" TargetMode="External"/><Relationship Id="rId10" Type="http://schemas.openxmlformats.org/officeDocument/2006/relationships/header" Target="header1.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yperlink" Target="mailto:naveen.eluru@ucf.edu" TargetMode="External"/><Relationship Id="rId14" Type="http://schemas.openxmlformats.org/officeDocument/2006/relationships/hyperlink" Target="http://www.ncdc.noaa.gov/data-acces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B7CE2B-65DD-46B3-B9C7-F64F0B14CE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21</Pages>
  <Words>9031</Words>
  <Characters>51479</Characters>
  <Application>Microsoft Office Word</Application>
  <DocSecurity>0</DocSecurity>
  <Lines>428</Lines>
  <Paragraphs>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Bibhas</dc:creator>
  <cp:keywords/>
  <dc:description/>
  <cp:lastModifiedBy>Bibhas Dey</cp:lastModifiedBy>
  <cp:revision>5</cp:revision>
  <cp:lastPrinted>2020-09-27T03:13:00Z</cp:lastPrinted>
  <dcterms:created xsi:type="dcterms:W3CDTF">2021-02-11T13:00:00Z</dcterms:created>
  <dcterms:modified xsi:type="dcterms:W3CDTF">2021-02-11T14:54:00Z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http://www.zotero.org/styles/transportation-research-record</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vt:lpwstr>
  </property>
  <property fmtid="{D5CDD505-2E9C-101B-9397-08002B2CF9AE}" pid="6" name="Mendeley Recent Style Id 1_1">
    <vt:lpwstr>http://www.zotero.org/styles/american-sociological-association</vt:lpwstr>
  </property>
  <property fmtid="{D5CDD505-2E9C-101B-9397-08002B2CF9AE}" pid="7" name="Mendeley Recent Style Name 1_1">
    <vt:lpwstr>American Sociological Association</vt:lpwstr>
  </property>
  <property fmtid="{D5CDD505-2E9C-101B-9397-08002B2CF9AE}" pid="8" name="Mendeley Recent Style Id 2_1">
    <vt:lpwstr>http://www.zotero.org/styles/chicago-author-date</vt:lpwstr>
  </property>
  <property fmtid="{D5CDD505-2E9C-101B-9397-08002B2CF9AE}" pid="9" name="Mendeley Recent Style Name 2_1">
    <vt:lpwstr>Chicago Manual of Style 17th edition (author-date)</vt:lpwstr>
  </property>
  <property fmtid="{D5CDD505-2E9C-101B-9397-08002B2CF9AE}" pid="10" name="Mendeley Recent Style Id 3_1">
    <vt:lpwstr>http://www.zotero.org/styles/harvard1</vt:lpwstr>
  </property>
  <property fmtid="{D5CDD505-2E9C-101B-9397-08002B2CF9AE}" pid="11" name="Mendeley Recent Style Name 3_1">
    <vt:lpwstr>Harvard reference format 1 (deprecated)</vt:lpwstr>
  </property>
  <property fmtid="{D5CDD505-2E9C-101B-9397-08002B2CF9AE}" pid="12" name="Mendeley Recent Style Id 4_1">
    <vt:lpwstr>http://www.zotero.org/styles/ieee</vt:lpwstr>
  </property>
  <property fmtid="{D5CDD505-2E9C-101B-9397-08002B2CF9AE}" pid="13" name="Mendeley Recent Style Name 4_1">
    <vt:lpwstr>IEEE</vt:lpwstr>
  </property>
  <property fmtid="{D5CDD505-2E9C-101B-9397-08002B2CF9AE}" pid="14" name="Mendeley Recent Style Id 5_1">
    <vt:lpwstr>http://www.zotero.org/styles/modern-humanities-research-association</vt:lpwstr>
  </property>
  <property fmtid="{D5CDD505-2E9C-101B-9397-08002B2CF9AE}" pid="15" name="Mendeley Recent Style Name 5_1">
    <vt:lpwstr>Modern Humanities Research Association 3rd edition (note with bibliography)</vt:lpwstr>
  </property>
  <property fmtid="{D5CDD505-2E9C-101B-9397-08002B2CF9AE}" pid="16" name="Mendeley Recent Style Id 6_1">
    <vt:lpwstr>http://www.zotero.org/styles/modern-language-association</vt:lpwstr>
  </property>
  <property fmtid="{D5CDD505-2E9C-101B-9397-08002B2CF9AE}" pid="17" name="Mendeley Recent Style Name 6_1">
    <vt:lpwstr>Modern Language Association 8th edition</vt:lpwstr>
  </property>
  <property fmtid="{D5CDD505-2E9C-101B-9397-08002B2CF9AE}" pid="18" name="Mendeley Recent Style Id 7_1">
    <vt:lpwstr>http://www.zotero.org/styles/nature</vt:lpwstr>
  </property>
  <property fmtid="{D5CDD505-2E9C-101B-9397-08002B2CF9AE}" pid="19" name="Mendeley Recent Style Name 7_1">
    <vt:lpwstr>Nature</vt:lpwstr>
  </property>
  <property fmtid="{D5CDD505-2E9C-101B-9397-08002B2CF9AE}" pid="20" name="Mendeley Recent Style Id 8_1">
    <vt:lpwstr>http://www.zotero.org/styles/transportation-research-record</vt:lpwstr>
  </property>
  <property fmtid="{D5CDD505-2E9C-101B-9397-08002B2CF9AE}" pid="21" name="Mendeley Recent Style Name 8_1">
    <vt:lpwstr>Transportation Research Record: Journal of the Transportation Research Board</vt:lpwstr>
  </property>
  <property fmtid="{D5CDD505-2E9C-101B-9397-08002B2CF9AE}" pid="22" name="Mendeley Recent Style Id 9_1">
    <vt:lpwstr>http://www.zotero.org/styles/vancouver</vt:lpwstr>
  </property>
  <property fmtid="{D5CDD505-2E9C-101B-9397-08002B2CF9AE}" pid="23" name="Mendeley Recent Style Name 9_1">
    <vt:lpwstr>Vancouver</vt:lpwstr>
  </property>
  <property fmtid="{D5CDD505-2E9C-101B-9397-08002B2CF9AE}" pid="24" name="Mendeley Unique User Id_1">
    <vt:lpwstr>60de3ae3-fa06-3054-8862-b25eccfc2797</vt:lpwstr>
  </property>
</Properties>
</file>