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0D5" w:rsidRPr="00B77F54" w:rsidRDefault="00C8243E" w:rsidP="00584DF9">
      <w:pPr>
        <w:spacing w:line="240" w:lineRule="auto"/>
        <w:jc w:val="center"/>
        <w:rPr>
          <w:b/>
          <w:szCs w:val="24"/>
        </w:rPr>
      </w:pPr>
      <w:r w:rsidRPr="00B77F54">
        <w:rPr>
          <w:b/>
          <w:szCs w:val="24"/>
        </w:rPr>
        <w:t xml:space="preserve">Alternative Modeling Approaches Used for Examining </w:t>
      </w:r>
      <w:r w:rsidR="003E4853" w:rsidRPr="00B77F54">
        <w:rPr>
          <w:b/>
          <w:szCs w:val="24"/>
        </w:rPr>
        <w:t>Automobile</w:t>
      </w:r>
      <w:r w:rsidRPr="00B77F54">
        <w:rPr>
          <w:b/>
          <w:szCs w:val="24"/>
        </w:rPr>
        <w:t xml:space="preserve"> Ownership</w:t>
      </w:r>
      <w:r w:rsidR="00E010D5" w:rsidRPr="00B77F54">
        <w:rPr>
          <w:b/>
          <w:szCs w:val="24"/>
        </w:rPr>
        <w:t xml:space="preserve">: </w:t>
      </w:r>
      <w:r w:rsidR="00F222F8" w:rsidRPr="00B77F54">
        <w:rPr>
          <w:b/>
          <w:szCs w:val="24"/>
        </w:rPr>
        <w:t>A Comprehensive Review</w:t>
      </w:r>
    </w:p>
    <w:p w:rsidR="005921B9" w:rsidRPr="00B77F54" w:rsidRDefault="005921B9" w:rsidP="00236A46">
      <w:pPr>
        <w:spacing w:line="240" w:lineRule="auto"/>
        <w:jc w:val="center"/>
        <w:rPr>
          <w:b/>
          <w:szCs w:val="24"/>
        </w:rPr>
      </w:pPr>
    </w:p>
    <w:p w:rsidR="00C8243E" w:rsidRPr="00B77F54" w:rsidRDefault="00C8243E" w:rsidP="00236A46">
      <w:pPr>
        <w:spacing w:line="240" w:lineRule="auto"/>
        <w:jc w:val="center"/>
        <w:rPr>
          <w:b/>
          <w:szCs w:val="24"/>
        </w:rPr>
      </w:pPr>
    </w:p>
    <w:p w:rsidR="00C8243E" w:rsidRPr="00B77F54" w:rsidRDefault="00C8243E" w:rsidP="00236A46">
      <w:pPr>
        <w:spacing w:line="240" w:lineRule="auto"/>
        <w:jc w:val="center"/>
        <w:rPr>
          <w:b/>
          <w:szCs w:val="24"/>
        </w:rPr>
      </w:pPr>
    </w:p>
    <w:p w:rsidR="00C8243E" w:rsidRPr="00B77F54" w:rsidRDefault="00C8243E" w:rsidP="00236A46">
      <w:pPr>
        <w:spacing w:line="240" w:lineRule="auto"/>
        <w:jc w:val="center"/>
        <w:rPr>
          <w:b/>
          <w:szCs w:val="24"/>
        </w:rPr>
      </w:pPr>
    </w:p>
    <w:p w:rsidR="00A52574" w:rsidRPr="00CF081A" w:rsidRDefault="00A52574" w:rsidP="00A52574">
      <w:pPr>
        <w:spacing w:line="240" w:lineRule="auto"/>
        <w:jc w:val="center"/>
        <w:rPr>
          <w:szCs w:val="24"/>
        </w:rPr>
      </w:pPr>
      <w:r w:rsidRPr="00CF081A">
        <w:rPr>
          <w:szCs w:val="24"/>
        </w:rPr>
        <w:t>Sabreena Anowar</w:t>
      </w:r>
    </w:p>
    <w:p w:rsidR="00A52574" w:rsidRPr="00CF081A" w:rsidRDefault="00132D0C" w:rsidP="00A52574">
      <w:pPr>
        <w:spacing w:line="240" w:lineRule="auto"/>
        <w:jc w:val="center"/>
        <w:rPr>
          <w:szCs w:val="24"/>
        </w:rPr>
      </w:pPr>
      <w:r>
        <w:rPr>
          <w:szCs w:val="24"/>
        </w:rPr>
        <w:t>PhD Candidate</w:t>
      </w:r>
    </w:p>
    <w:p w:rsidR="00A52574" w:rsidRPr="00CF081A" w:rsidRDefault="00A52574" w:rsidP="00A52574">
      <w:pPr>
        <w:spacing w:line="240" w:lineRule="auto"/>
        <w:jc w:val="center"/>
        <w:rPr>
          <w:szCs w:val="24"/>
        </w:rPr>
      </w:pPr>
      <w:r w:rsidRPr="00CF081A">
        <w:rPr>
          <w:szCs w:val="24"/>
        </w:rPr>
        <w:t>Department of Civil Engineering &amp; Applied Mechanics</w:t>
      </w:r>
    </w:p>
    <w:p w:rsidR="00A52574" w:rsidRPr="00CF081A" w:rsidRDefault="00A52574" w:rsidP="00A52574">
      <w:pPr>
        <w:spacing w:line="240" w:lineRule="auto"/>
        <w:jc w:val="center"/>
        <w:rPr>
          <w:szCs w:val="24"/>
        </w:rPr>
      </w:pPr>
      <w:r w:rsidRPr="00CF081A">
        <w:rPr>
          <w:szCs w:val="24"/>
        </w:rPr>
        <w:t>McGill University</w:t>
      </w:r>
    </w:p>
    <w:p w:rsidR="00A52574" w:rsidRPr="00CF081A" w:rsidRDefault="00A52574" w:rsidP="00A52574">
      <w:pPr>
        <w:spacing w:line="240" w:lineRule="auto"/>
        <w:jc w:val="center"/>
        <w:rPr>
          <w:szCs w:val="24"/>
        </w:rPr>
      </w:pPr>
      <w:r w:rsidRPr="00CF081A">
        <w:rPr>
          <w:szCs w:val="24"/>
        </w:rPr>
        <w:t>Tel: 1-438-820-2880, Fax: 1-514-398-7361</w:t>
      </w:r>
    </w:p>
    <w:p w:rsidR="00A52574" w:rsidRPr="00CF081A" w:rsidRDefault="00A52574" w:rsidP="00A52574">
      <w:pPr>
        <w:spacing w:line="240" w:lineRule="auto"/>
        <w:jc w:val="center"/>
        <w:rPr>
          <w:szCs w:val="24"/>
        </w:rPr>
      </w:pPr>
      <w:r w:rsidRPr="00CF081A">
        <w:rPr>
          <w:szCs w:val="24"/>
        </w:rPr>
        <w:t>Email: sabreena.anowar@mail.mcgill.ca</w:t>
      </w:r>
    </w:p>
    <w:p w:rsidR="00A52574" w:rsidRPr="00CF081A" w:rsidRDefault="00A52574" w:rsidP="00A52574">
      <w:pPr>
        <w:spacing w:line="240" w:lineRule="auto"/>
        <w:jc w:val="center"/>
        <w:rPr>
          <w:szCs w:val="24"/>
        </w:rPr>
      </w:pPr>
    </w:p>
    <w:p w:rsidR="00A52574" w:rsidRPr="00CF081A" w:rsidRDefault="00A52574" w:rsidP="00A52574">
      <w:pPr>
        <w:spacing w:line="240" w:lineRule="auto"/>
        <w:jc w:val="center"/>
        <w:rPr>
          <w:szCs w:val="24"/>
        </w:rPr>
      </w:pPr>
    </w:p>
    <w:p w:rsidR="00A52574" w:rsidRPr="00CF081A" w:rsidRDefault="00A52574" w:rsidP="00A52574">
      <w:pPr>
        <w:spacing w:line="240" w:lineRule="auto"/>
        <w:jc w:val="center"/>
        <w:rPr>
          <w:szCs w:val="24"/>
        </w:rPr>
      </w:pPr>
      <w:r w:rsidRPr="00CF081A">
        <w:rPr>
          <w:szCs w:val="24"/>
        </w:rPr>
        <w:t>Naveen Eluru*</w:t>
      </w:r>
    </w:p>
    <w:p w:rsidR="00A52574" w:rsidRPr="00CF081A" w:rsidRDefault="00A52574" w:rsidP="00A52574">
      <w:pPr>
        <w:spacing w:line="240" w:lineRule="auto"/>
        <w:jc w:val="center"/>
        <w:rPr>
          <w:szCs w:val="24"/>
        </w:rPr>
      </w:pPr>
      <w:r w:rsidRPr="00CF081A">
        <w:rPr>
          <w:szCs w:val="24"/>
        </w:rPr>
        <w:t>Assistant Professor</w:t>
      </w:r>
    </w:p>
    <w:p w:rsidR="00A52574" w:rsidRPr="00CF081A" w:rsidRDefault="00A52574" w:rsidP="00A52574">
      <w:pPr>
        <w:spacing w:line="240" w:lineRule="auto"/>
        <w:jc w:val="center"/>
        <w:rPr>
          <w:szCs w:val="24"/>
        </w:rPr>
      </w:pPr>
      <w:r w:rsidRPr="00CF081A">
        <w:rPr>
          <w:szCs w:val="24"/>
        </w:rPr>
        <w:t>Department of Civil Engineering &amp; Applied Mechanics</w:t>
      </w:r>
    </w:p>
    <w:p w:rsidR="00A52574" w:rsidRPr="00CF081A" w:rsidRDefault="00A52574" w:rsidP="00A52574">
      <w:pPr>
        <w:spacing w:line="240" w:lineRule="auto"/>
        <w:jc w:val="center"/>
        <w:rPr>
          <w:szCs w:val="24"/>
        </w:rPr>
      </w:pPr>
      <w:r w:rsidRPr="00CF081A">
        <w:rPr>
          <w:szCs w:val="24"/>
        </w:rPr>
        <w:t>McGill University</w:t>
      </w:r>
    </w:p>
    <w:p w:rsidR="00A52574" w:rsidRPr="00CF081A" w:rsidRDefault="00A52574" w:rsidP="00A52574">
      <w:pPr>
        <w:spacing w:line="240" w:lineRule="auto"/>
        <w:jc w:val="center"/>
        <w:rPr>
          <w:szCs w:val="24"/>
        </w:rPr>
      </w:pPr>
      <w:r w:rsidRPr="00CF081A">
        <w:rPr>
          <w:szCs w:val="24"/>
        </w:rPr>
        <w:t>Tel: 1-514-398-6823, Fax: 1-514-398-7361</w:t>
      </w:r>
    </w:p>
    <w:p w:rsidR="00A52574" w:rsidRPr="00CF081A" w:rsidRDefault="00A52574" w:rsidP="00A52574">
      <w:pPr>
        <w:spacing w:line="240" w:lineRule="auto"/>
        <w:jc w:val="center"/>
        <w:rPr>
          <w:szCs w:val="24"/>
        </w:rPr>
      </w:pPr>
      <w:r w:rsidRPr="00CF081A">
        <w:rPr>
          <w:szCs w:val="24"/>
        </w:rPr>
        <w:t>Email: naveen.eluru@mcgill.ca</w:t>
      </w:r>
    </w:p>
    <w:p w:rsidR="00A52574" w:rsidRPr="00CF081A" w:rsidRDefault="00A52574" w:rsidP="00A52574">
      <w:pPr>
        <w:spacing w:line="240" w:lineRule="auto"/>
        <w:jc w:val="center"/>
        <w:rPr>
          <w:szCs w:val="24"/>
        </w:rPr>
      </w:pPr>
    </w:p>
    <w:p w:rsidR="00A52574" w:rsidRPr="00CF081A" w:rsidRDefault="00A52574" w:rsidP="00A52574">
      <w:pPr>
        <w:spacing w:line="240" w:lineRule="auto"/>
        <w:jc w:val="center"/>
        <w:rPr>
          <w:szCs w:val="24"/>
        </w:rPr>
      </w:pPr>
    </w:p>
    <w:p w:rsidR="00A52574" w:rsidRPr="00CF081A" w:rsidRDefault="00A52574" w:rsidP="00A52574">
      <w:pPr>
        <w:spacing w:line="240" w:lineRule="auto"/>
        <w:jc w:val="center"/>
        <w:rPr>
          <w:szCs w:val="24"/>
          <w:lang w:val="fr-FR"/>
        </w:rPr>
      </w:pPr>
      <w:r w:rsidRPr="00CF081A">
        <w:rPr>
          <w:szCs w:val="24"/>
          <w:lang w:val="fr-FR"/>
        </w:rPr>
        <w:t>Luis F. Miranda-Moreno</w:t>
      </w:r>
    </w:p>
    <w:p w:rsidR="00A52574" w:rsidRPr="00CF081A" w:rsidRDefault="00A52574" w:rsidP="00A52574">
      <w:pPr>
        <w:spacing w:line="240" w:lineRule="auto"/>
        <w:jc w:val="center"/>
        <w:rPr>
          <w:szCs w:val="24"/>
          <w:lang w:val="fr-FR"/>
        </w:rPr>
      </w:pPr>
      <w:r w:rsidRPr="00CF081A">
        <w:rPr>
          <w:szCs w:val="24"/>
          <w:lang w:val="fr-FR"/>
        </w:rPr>
        <w:t>Assistant Professor</w:t>
      </w:r>
    </w:p>
    <w:p w:rsidR="00A52574" w:rsidRPr="00CF081A" w:rsidRDefault="00A52574" w:rsidP="00A52574">
      <w:pPr>
        <w:spacing w:line="240" w:lineRule="auto"/>
        <w:jc w:val="center"/>
        <w:rPr>
          <w:szCs w:val="24"/>
        </w:rPr>
      </w:pPr>
      <w:r w:rsidRPr="00CF081A">
        <w:rPr>
          <w:szCs w:val="24"/>
        </w:rPr>
        <w:t>Department of Civil Engineering &amp; Applied Mechanics</w:t>
      </w:r>
    </w:p>
    <w:p w:rsidR="00A52574" w:rsidRPr="00CF081A" w:rsidRDefault="00A52574" w:rsidP="00A52574">
      <w:pPr>
        <w:spacing w:line="240" w:lineRule="auto"/>
        <w:jc w:val="center"/>
        <w:rPr>
          <w:szCs w:val="24"/>
        </w:rPr>
      </w:pPr>
      <w:r w:rsidRPr="00CF081A">
        <w:rPr>
          <w:szCs w:val="24"/>
        </w:rPr>
        <w:t>McGill University</w:t>
      </w:r>
    </w:p>
    <w:p w:rsidR="00A52574" w:rsidRPr="00CF081A" w:rsidRDefault="00A52574" w:rsidP="00A52574">
      <w:pPr>
        <w:spacing w:line="240" w:lineRule="auto"/>
        <w:jc w:val="center"/>
        <w:rPr>
          <w:szCs w:val="24"/>
        </w:rPr>
      </w:pPr>
      <w:r w:rsidRPr="00CF081A">
        <w:rPr>
          <w:szCs w:val="24"/>
        </w:rPr>
        <w:t>Tel: 1-514-398-6589, Fax: 1-514-398-7361</w:t>
      </w:r>
    </w:p>
    <w:p w:rsidR="0010678E" w:rsidRPr="00B77F54" w:rsidRDefault="00A52574" w:rsidP="00A52574">
      <w:pPr>
        <w:spacing w:line="240" w:lineRule="auto"/>
        <w:jc w:val="center"/>
        <w:rPr>
          <w:i/>
          <w:sz w:val="20"/>
          <w:szCs w:val="24"/>
        </w:rPr>
      </w:pPr>
      <w:r w:rsidRPr="00CF081A">
        <w:rPr>
          <w:szCs w:val="24"/>
        </w:rPr>
        <w:t>Email: luis.miranda-moreno@mcgill.ca</w:t>
      </w:r>
    </w:p>
    <w:p w:rsidR="00C8243E" w:rsidRPr="00B77F54" w:rsidRDefault="00C8243E" w:rsidP="00C8243E">
      <w:pPr>
        <w:spacing w:line="240" w:lineRule="auto"/>
        <w:rPr>
          <w:b/>
          <w:szCs w:val="24"/>
        </w:rPr>
      </w:pPr>
    </w:p>
    <w:p w:rsidR="00C8243E" w:rsidRPr="00B77F54" w:rsidRDefault="00C8243E" w:rsidP="00C8243E">
      <w:pPr>
        <w:spacing w:line="240" w:lineRule="auto"/>
        <w:rPr>
          <w:b/>
          <w:szCs w:val="24"/>
        </w:rPr>
      </w:pPr>
    </w:p>
    <w:p w:rsidR="0010678E" w:rsidRDefault="0010678E" w:rsidP="00236A46">
      <w:pPr>
        <w:spacing w:line="240" w:lineRule="auto"/>
        <w:jc w:val="center"/>
        <w:rPr>
          <w:b/>
          <w:szCs w:val="24"/>
        </w:rPr>
      </w:pPr>
    </w:p>
    <w:p w:rsidR="00A52574" w:rsidRDefault="00A52574" w:rsidP="00A52574">
      <w:pPr>
        <w:spacing w:line="240" w:lineRule="auto"/>
        <w:ind w:left="284" w:hanging="284"/>
        <w:rPr>
          <w:color w:val="000000" w:themeColor="text1"/>
        </w:rPr>
      </w:pPr>
    </w:p>
    <w:p w:rsidR="00A52574" w:rsidRDefault="00A52574" w:rsidP="00A52574">
      <w:pPr>
        <w:spacing w:line="240" w:lineRule="auto"/>
        <w:ind w:left="284" w:hanging="284"/>
        <w:rPr>
          <w:color w:val="000000" w:themeColor="text1"/>
        </w:rPr>
      </w:pPr>
    </w:p>
    <w:p w:rsidR="00A52574" w:rsidRDefault="00A52574" w:rsidP="00A52574">
      <w:pPr>
        <w:spacing w:line="240" w:lineRule="auto"/>
        <w:ind w:left="284" w:hanging="284"/>
        <w:rPr>
          <w:color w:val="000000" w:themeColor="text1"/>
        </w:rPr>
      </w:pPr>
    </w:p>
    <w:p w:rsidR="00A52574" w:rsidRPr="00692AD2" w:rsidRDefault="00A52574" w:rsidP="00A52574">
      <w:pPr>
        <w:spacing w:line="240" w:lineRule="auto"/>
        <w:ind w:left="284" w:hanging="284"/>
        <w:rPr>
          <w:color w:val="000000" w:themeColor="text1"/>
        </w:rPr>
      </w:pPr>
      <w:r>
        <w:rPr>
          <w:color w:val="000000" w:themeColor="text1"/>
        </w:rPr>
        <w:t xml:space="preserve">* </w:t>
      </w:r>
      <w:r w:rsidRPr="00692AD2">
        <w:rPr>
          <w:color w:val="000000" w:themeColor="text1"/>
        </w:rPr>
        <w:t>Corresponding author</w:t>
      </w:r>
    </w:p>
    <w:p w:rsidR="00A52574" w:rsidRPr="00B77F54" w:rsidRDefault="00A52574" w:rsidP="00236A46">
      <w:pPr>
        <w:spacing w:line="240" w:lineRule="auto"/>
        <w:jc w:val="center"/>
        <w:rPr>
          <w:b/>
          <w:szCs w:val="24"/>
        </w:rPr>
      </w:pPr>
    </w:p>
    <w:p w:rsidR="00A52574" w:rsidRDefault="00A52574">
      <w:pPr>
        <w:spacing w:after="200" w:line="276" w:lineRule="auto"/>
        <w:rPr>
          <w:sz w:val="22"/>
          <w:szCs w:val="24"/>
        </w:rPr>
      </w:pPr>
      <w:r>
        <w:rPr>
          <w:sz w:val="22"/>
          <w:szCs w:val="24"/>
        </w:rPr>
        <w:br w:type="page"/>
      </w:r>
    </w:p>
    <w:p w:rsidR="003C0B93" w:rsidRPr="00A52574" w:rsidRDefault="005F5327" w:rsidP="006B228F">
      <w:pPr>
        <w:spacing w:line="240" w:lineRule="auto"/>
        <w:jc w:val="both"/>
        <w:outlineLvl w:val="0"/>
        <w:rPr>
          <w:b/>
          <w:szCs w:val="24"/>
        </w:rPr>
      </w:pPr>
      <w:r w:rsidRPr="00A52574">
        <w:rPr>
          <w:b/>
          <w:szCs w:val="24"/>
        </w:rPr>
        <w:lastRenderedPageBreak/>
        <w:t>ABSTRACT</w:t>
      </w:r>
      <w:r w:rsidR="00FD3B54" w:rsidRPr="00A52574">
        <w:rPr>
          <w:b/>
          <w:szCs w:val="24"/>
        </w:rPr>
        <w:tab/>
      </w:r>
      <w:r w:rsidR="0063440C" w:rsidRPr="00A52574">
        <w:rPr>
          <w:b/>
          <w:szCs w:val="24"/>
        </w:rPr>
        <w:t xml:space="preserve"> </w:t>
      </w:r>
    </w:p>
    <w:p w:rsidR="00A52574" w:rsidRDefault="00A52574" w:rsidP="00B13B8D">
      <w:pPr>
        <w:spacing w:line="240" w:lineRule="auto"/>
        <w:jc w:val="both"/>
        <w:outlineLvl w:val="0"/>
        <w:rPr>
          <w:szCs w:val="24"/>
        </w:rPr>
      </w:pPr>
    </w:p>
    <w:p w:rsidR="00FD3B54" w:rsidRPr="00A52574" w:rsidRDefault="00DF404D" w:rsidP="00B13B8D">
      <w:pPr>
        <w:spacing w:line="240" w:lineRule="auto"/>
        <w:jc w:val="both"/>
        <w:outlineLvl w:val="0"/>
        <w:rPr>
          <w:szCs w:val="24"/>
        </w:rPr>
      </w:pPr>
      <w:r w:rsidRPr="00A52574">
        <w:rPr>
          <w:szCs w:val="24"/>
        </w:rPr>
        <w:t xml:space="preserve">Household vehicle ownership and the associated dimensions including fleet size, vehicle type and usage has been one of the most researched transport topics. This paper endeavours to provide a critical overview of the wide ranging </w:t>
      </w:r>
      <w:r w:rsidR="009D1048" w:rsidRPr="00A52574">
        <w:rPr>
          <w:szCs w:val="24"/>
        </w:rPr>
        <w:t>methodological approaches employed in vehicle ownership modeling depending on the ownership representation over</w:t>
      </w:r>
      <w:r w:rsidRPr="00A52574">
        <w:rPr>
          <w:szCs w:val="24"/>
        </w:rPr>
        <w:t xml:space="preserve"> the past two decades</w:t>
      </w:r>
      <w:r w:rsidR="004278F7" w:rsidRPr="00A52574">
        <w:rPr>
          <w:szCs w:val="24"/>
        </w:rPr>
        <w:t xml:space="preserve">. </w:t>
      </w:r>
      <w:r w:rsidR="00B13B8D" w:rsidRPr="00A52574">
        <w:rPr>
          <w:szCs w:val="24"/>
        </w:rPr>
        <w:t xml:space="preserve">The studies in the existing literature based on the vehicle ownership representation are classified as: exogenous static, exogenous dynamic, endogenous static and endogenous dynamic models. The methodological approaches applied to range from simple linear regressions to complex econometrics formulations taking into account a rich set of covariates. In spite of the steady advancement and impressive evolution in terms of methodological approaches to examine </w:t>
      </w:r>
      <w:r w:rsidR="007641D1">
        <w:rPr>
          <w:szCs w:val="24"/>
        </w:rPr>
        <w:t>the decision process</w:t>
      </w:r>
      <w:r w:rsidR="00B13B8D" w:rsidRPr="00A52574">
        <w:rPr>
          <w:szCs w:val="24"/>
        </w:rPr>
        <w:t>, we identify complex issues that pose a formidable challenge to address the evolution of vehicle ownership in the coming years.</w:t>
      </w:r>
      <w:r w:rsidR="00B14F0E">
        <w:rPr>
          <w:szCs w:val="24"/>
        </w:rPr>
        <w:t xml:space="preserve"> </w:t>
      </w:r>
      <w:r w:rsidR="007B57B2">
        <w:rPr>
          <w:szCs w:val="24"/>
        </w:rPr>
        <w:t xml:space="preserve">Specifically, we discuss challenges with data availability and methodological framework selection. </w:t>
      </w:r>
      <w:r w:rsidR="00726F54">
        <w:rPr>
          <w:szCs w:val="24"/>
        </w:rPr>
        <w:t>In light of the</w:t>
      </w:r>
      <w:r w:rsidR="007B57B2">
        <w:rPr>
          <w:szCs w:val="24"/>
        </w:rPr>
        <w:t>se</w:t>
      </w:r>
      <w:r w:rsidR="00726F54">
        <w:rPr>
          <w:szCs w:val="24"/>
        </w:rPr>
        <w:t xml:space="preserve"> discussions, </w:t>
      </w:r>
      <w:r w:rsidR="00726F54" w:rsidRPr="00726F54">
        <w:rPr>
          <w:szCs w:val="24"/>
        </w:rPr>
        <w:t xml:space="preserve">we </w:t>
      </w:r>
      <w:r w:rsidR="00726F54">
        <w:rPr>
          <w:szCs w:val="24"/>
        </w:rPr>
        <w:t>provide</w:t>
      </w:r>
      <w:r w:rsidR="00726F54" w:rsidRPr="00726F54">
        <w:rPr>
          <w:szCs w:val="24"/>
        </w:rPr>
        <w:t xml:space="preserve"> a decision matrix for aiding researchers/practitioners in </w:t>
      </w:r>
      <w:r w:rsidR="007B57B2">
        <w:rPr>
          <w:szCs w:val="24"/>
        </w:rPr>
        <w:t xml:space="preserve">determining appropriate model frameworks for </w:t>
      </w:r>
      <w:r w:rsidR="007641D1">
        <w:rPr>
          <w:szCs w:val="24"/>
        </w:rPr>
        <w:t xml:space="preserve">conducting </w:t>
      </w:r>
      <w:r w:rsidR="007B57B2">
        <w:rPr>
          <w:szCs w:val="24"/>
        </w:rPr>
        <w:t>vehicle ownership analysis</w:t>
      </w:r>
      <w:r w:rsidR="00726F54" w:rsidRPr="00726F54">
        <w:rPr>
          <w:szCs w:val="24"/>
        </w:rPr>
        <w:t>.</w:t>
      </w:r>
    </w:p>
    <w:p w:rsidR="00DF404D" w:rsidRDefault="00DF404D" w:rsidP="00C8243E">
      <w:pPr>
        <w:spacing w:line="240" w:lineRule="auto"/>
        <w:jc w:val="both"/>
        <w:rPr>
          <w:sz w:val="22"/>
          <w:szCs w:val="24"/>
        </w:rPr>
      </w:pPr>
    </w:p>
    <w:p w:rsidR="00DF404D" w:rsidRDefault="00DF404D" w:rsidP="00C8243E">
      <w:pPr>
        <w:spacing w:line="240" w:lineRule="auto"/>
        <w:jc w:val="both"/>
        <w:rPr>
          <w:sz w:val="22"/>
          <w:szCs w:val="24"/>
        </w:rPr>
      </w:pPr>
    </w:p>
    <w:p w:rsidR="00DF404D" w:rsidRPr="00B77F54" w:rsidRDefault="00DF404D" w:rsidP="00C8243E">
      <w:pPr>
        <w:spacing w:line="240" w:lineRule="auto"/>
        <w:jc w:val="both"/>
        <w:rPr>
          <w:sz w:val="22"/>
          <w:szCs w:val="24"/>
        </w:rPr>
      </w:pPr>
    </w:p>
    <w:p w:rsidR="00A52574" w:rsidRDefault="00A52574">
      <w:pPr>
        <w:spacing w:after="200" w:line="276" w:lineRule="auto"/>
        <w:rPr>
          <w:b/>
        </w:rPr>
      </w:pPr>
      <w:r>
        <w:rPr>
          <w:b/>
        </w:rPr>
        <w:br w:type="page"/>
      </w:r>
    </w:p>
    <w:p w:rsidR="00E010D5" w:rsidRPr="00B77F54" w:rsidRDefault="006E3930" w:rsidP="006B228F">
      <w:pPr>
        <w:spacing w:line="240" w:lineRule="auto"/>
        <w:outlineLvl w:val="0"/>
        <w:rPr>
          <w:b/>
        </w:rPr>
      </w:pPr>
      <w:r w:rsidRPr="00B77F54">
        <w:rPr>
          <w:b/>
        </w:rPr>
        <w:lastRenderedPageBreak/>
        <w:t xml:space="preserve">1. </w:t>
      </w:r>
      <w:r w:rsidR="00E010D5" w:rsidRPr="00B77F54">
        <w:rPr>
          <w:b/>
        </w:rPr>
        <w:t>Introduction</w:t>
      </w:r>
    </w:p>
    <w:p w:rsidR="00A3629F" w:rsidRPr="00A52574" w:rsidRDefault="00A3629F" w:rsidP="00A52574">
      <w:pPr>
        <w:spacing w:line="240" w:lineRule="auto"/>
        <w:rPr>
          <w:b/>
          <w:szCs w:val="24"/>
        </w:rPr>
      </w:pPr>
    </w:p>
    <w:p w:rsidR="00121FC5" w:rsidRPr="00B77F54" w:rsidRDefault="0003056A" w:rsidP="00130F0F">
      <w:pPr>
        <w:spacing w:line="240" w:lineRule="auto"/>
        <w:jc w:val="both"/>
      </w:pPr>
      <w:r w:rsidRPr="00B77F54">
        <w:t>Private car ownership</w:t>
      </w:r>
      <w:r w:rsidR="00DC1CE8" w:rsidRPr="00B77F54">
        <w:t xml:space="preserve"> (fleet size and composition)</w:t>
      </w:r>
      <w:r w:rsidRPr="00B77F54">
        <w:t xml:space="preserve"> plays a vital </w:t>
      </w:r>
      <w:r w:rsidR="00846B79" w:rsidRPr="00B77F54">
        <w:t xml:space="preserve">and ubiquitous </w:t>
      </w:r>
      <w:r w:rsidRPr="00B77F54">
        <w:t>role in the daily travel decisions of individuals and households influencing a range of long-term and short-term decisions. In the long-term, the vehicle ownership decisions are strongly tied with residential location and residential tenure (</w:t>
      </w:r>
      <w:r w:rsidR="00FF6303" w:rsidRPr="00B77F54">
        <w:t xml:space="preserve">Bhat and Guo, 2007; </w:t>
      </w:r>
      <w:r w:rsidRPr="00B77F54">
        <w:t xml:space="preserve">Eluru </w:t>
      </w:r>
      <w:r w:rsidRPr="00B77F54">
        <w:rPr>
          <w:i/>
        </w:rPr>
        <w:t>et al.</w:t>
      </w:r>
      <w:r w:rsidR="00C509CF" w:rsidRPr="00B77F54">
        <w:rPr>
          <w:i/>
        </w:rPr>
        <w:t>,</w:t>
      </w:r>
      <w:r w:rsidRPr="00B77F54">
        <w:t xml:space="preserve"> 2010</w:t>
      </w:r>
      <w:r w:rsidR="002E68AF" w:rsidRPr="00B77F54">
        <w:t>a</w:t>
      </w:r>
      <w:r w:rsidR="00FF6303" w:rsidRPr="00B77F54">
        <w:t xml:space="preserve">; Paleti </w:t>
      </w:r>
      <w:r w:rsidR="00FF6303" w:rsidRPr="00B77F54">
        <w:rPr>
          <w:i/>
          <w:iCs/>
        </w:rPr>
        <w:t xml:space="preserve">et al., </w:t>
      </w:r>
      <w:r w:rsidR="00FF6303" w:rsidRPr="00B77F54">
        <w:t>2013b</w:t>
      </w:r>
      <w:r w:rsidRPr="00B77F54">
        <w:t xml:space="preserve">). In </w:t>
      </w:r>
      <w:r w:rsidR="00121FC5" w:rsidRPr="00B77F54">
        <w:t xml:space="preserve">the </w:t>
      </w:r>
      <w:r w:rsidRPr="00B77F54">
        <w:t xml:space="preserve"> short-term, car ownership </w:t>
      </w:r>
      <w:r w:rsidR="00B834F5" w:rsidRPr="00B77F54">
        <w:t>affects</w:t>
      </w:r>
      <w:r w:rsidRPr="00B77F54">
        <w:t xml:space="preserve"> the various aspects of activity travel patterns including activity frequency, activity</w:t>
      </w:r>
      <w:r w:rsidR="00B34644" w:rsidRPr="00B77F54">
        <w:t xml:space="preserve"> </w:t>
      </w:r>
      <w:r w:rsidRPr="00B77F54">
        <w:t>duration, activity location</w:t>
      </w:r>
      <w:r w:rsidR="00121FC5" w:rsidRPr="00B77F54">
        <w:t xml:space="preserve"> (and thus associated mileage)</w:t>
      </w:r>
      <w:r w:rsidRPr="00B77F54">
        <w:t>, and travel mode choice for out-of-home work and non-work pursuits</w:t>
      </w:r>
      <w:r w:rsidR="005A198A" w:rsidRPr="00B77F54">
        <w:t xml:space="preserve"> (Bunch, </w:t>
      </w:r>
      <w:r w:rsidR="009B3EA7" w:rsidRPr="00B77F54">
        <w:t>200</w:t>
      </w:r>
      <w:r w:rsidR="009B3EA7">
        <w:t>0</w:t>
      </w:r>
      <w:r w:rsidR="00121FC5" w:rsidRPr="00B77F54">
        <w:t xml:space="preserve">, Eluru </w:t>
      </w:r>
      <w:r w:rsidR="00121FC5" w:rsidRPr="00B77F54">
        <w:rPr>
          <w:i/>
        </w:rPr>
        <w:t>et al.,</w:t>
      </w:r>
      <w:r w:rsidR="00121FC5" w:rsidRPr="00B77F54">
        <w:t xml:space="preserve"> 2010b</w:t>
      </w:r>
      <w:r w:rsidR="005A198A" w:rsidRPr="00B77F54">
        <w:t>)</w:t>
      </w:r>
      <w:r w:rsidRPr="00B77F54">
        <w:t xml:space="preserve">. </w:t>
      </w:r>
    </w:p>
    <w:p w:rsidR="00955C2F" w:rsidRPr="00B77F54" w:rsidRDefault="00955C2F" w:rsidP="0003056A">
      <w:pPr>
        <w:spacing w:line="240" w:lineRule="auto"/>
        <w:jc w:val="both"/>
      </w:pPr>
    </w:p>
    <w:p w:rsidR="00B0174A" w:rsidRPr="00B77F54" w:rsidRDefault="002A7F23" w:rsidP="00B0174A">
      <w:pPr>
        <w:spacing w:line="240" w:lineRule="auto"/>
        <w:jc w:val="both"/>
      </w:pPr>
      <w:r>
        <w:t>The adverse</w:t>
      </w:r>
      <w:r w:rsidR="007E2115">
        <w:t xml:space="preserve"> impact</w:t>
      </w:r>
      <w:r>
        <w:t>s</w:t>
      </w:r>
      <w:r w:rsidR="0004000E" w:rsidRPr="00B77F54">
        <w:t xml:space="preserve"> of </w:t>
      </w:r>
      <w:r>
        <w:t>over reliance on private automobiles for personal travel are well documented in literature. Given the wide ranging implications</w:t>
      </w:r>
      <w:r w:rsidR="00DD588A" w:rsidRPr="00B77F54">
        <w:t>, h</w:t>
      </w:r>
      <w:r w:rsidR="009220B4" w:rsidRPr="00B77F54">
        <w:t xml:space="preserve">ousehold </w:t>
      </w:r>
      <w:r w:rsidR="00887151" w:rsidRPr="00B77F54">
        <w:t>vehicle</w:t>
      </w:r>
      <w:r w:rsidR="009220B4" w:rsidRPr="00B77F54">
        <w:t xml:space="preserve"> ownership</w:t>
      </w:r>
      <w:r w:rsidR="00FC74EA" w:rsidRPr="00B77F54">
        <w:t xml:space="preserve"> and the associated dimensions </w:t>
      </w:r>
      <w:r w:rsidR="007E0899" w:rsidRPr="00B77F54">
        <w:t xml:space="preserve">including </w:t>
      </w:r>
      <w:r w:rsidR="00FC74EA" w:rsidRPr="00B77F54">
        <w:t>fleet size, vehicle type and usage</w:t>
      </w:r>
      <w:r w:rsidR="009220B4" w:rsidRPr="00B77F54">
        <w:t xml:space="preserve"> </w:t>
      </w:r>
      <w:r w:rsidR="00CB0759" w:rsidRPr="00B77F54">
        <w:t>has been</w:t>
      </w:r>
      <w:r w:rsidR="00CF4895" w:rsidRPr="00B77F54">
        <w:t xml:space="preserve"> </w:t>
      </w:r>
      <w:r w:rsidR="00881926" w:rsidRPr="00B77F54">
        <w:t xml:space="preserve">a </w:t>
      </w:r>
      <w:r w:rsidR="007E0899" w:rsidRPr="00B77F54">
        <w:t xml:space="preserve">topic </w:t>
      </w:r>
      <w:r w:rsidR="009220B4" w:rsidRPr="00B77F54">
        <w:t xml:space="preserve">of great interest to policy makers. </w:t>
      </w:r>
      <w:r w:rsidR="000857FD" w:rsidRPr="00B77F54">
        <w:rPr>
          <w:szCs w:val="24"/>
        </w:rPr>
        <w:t xml:space="preserve">Historically, models to investigate car ownership and </w:t>
      </w:r>
      <w:r w:rsidR="00CF081A" w:rsidRPr="00B77F54">
        <w:rPr>
          <w:szCs w:val="24"/>
        </w:rPr>
        <w:t>us</w:t>
      </w:r>
      <w:r w:rsidR="00CF081A">
        <w:rPr>
          <w:szCs w:val="24"/>
        </w:rPr>
        <w:t>age</w:t>
      </w:r>
      <w:r w:rsidR="00CF081A" w:rsidRPr="00B77F54">
        <w:rPr>
          <w:szCs w:val="24"/>
        </w:rPr>
        <w:t xml:space="preserve"> </w:t>
      </w:r>
      <w:r w:rsidR="000857FD" w:rsidRPr="00B77F54">
        <w:rPr>
          <w:szCs w:val="24"/>
        </w:rPr>
        <w:t>have been under development s</w:t>
      </w:r>
      <w:r w:rsidR="00033389" w:rsidRPr="00B77F54">
        <w:rPr>
          <w:szCs w:val="24"/>
        </w:rPr>
        <w:t xml:space="preserve">ince the 1930’s (Whelan, 2007). </w:t>
      </w:r>
      <w:r w:rsidR="00E97C46" w:rsidRPr="00B77F54">
        <w:t>The earlier literature has been focussed on examining car ownership at an aggregate level (</w:t>
      </w:r>
      <w:r w:rsidR="00E97C46" w:rsidRPr="00B77F54">
        <w:rPr>
          <w:szCs w:val="24"/>
        </w:rPr>
        <w:t xml:space="preserve">Holtzclaw </w:t>
      </w:r>
      <w:r w:rsidR="00E97C46" w:rsidRPr="00B77F54">
        <w:rPr>
          <w:i/>
          <w:szCs w:val="24"/>
        </w:rPr>
        <w:t>et al.,</w:t>
      </w:r>
      <w:r w:rsidR="00E97C46" w:rsidRPr="00B77F54">
        <w:rPr>
          <w:szCs w:val="24"/>
        </w:rPr>
        <w:t xml:space="preserve"> 2002; Clark, 2007</w:t>
      </w:r>
      <w:r w:rsidR="00E97C46" w:rsidRPr="00B77F54">
        <w:t xml:space="preserve">). These studies </w:t>
      </w:r>
      <w:r w:rsidR="00881926" w:rsidRPr="00B77F54">
        <w:t>analyse</w:t>
      </w:r>
      <w:r w:rsidR="00E97C46" w:rsidRPr="00B77F54">
        <w:t xml:space="preserve"> </w:t>
      </w:r>
      <w:r w:rsidR="00881926" w:rsidRPr="00B77F54">
        <w:t xml:space="preserve">the </w:t>
      </w:r>
      <w:r w:rsidR="00E97C46" w:rsidRPr="00B77F54">
        <w:t xml:space="preserve">ownership </w:t>
      </w:r>
      <w:r w:rsidR="00881926" w:rsidRPr="00B77F54">
        <w:t xml:space="preserve">decision process </w:t>
      </w:r>
      <w:r w:rsidR="00E97C46" w:rsidRPr="00B77F54">
        <w:t xml:space="preserve">at the national, regional or zonal level. </w:t>
      </w:r>
      <w:r w:rsidR="007D71D8">
        <w:t>T</w:t>
      </w:r>
      <w:r w:rsidR="00E97C46" w:rsidRPr="00B77F54">
        <w:rPr>
          <w:szCs w:val="24"/>
        </w:rPr>
        <w:t xml:space="preserve">he approach fails to capture the underlying behavioural </w:t>
      </w:r>
      <w:r w:rsidR="00C6565C" w:rsidRPr="00B77F54">
        <w:rPr>
          <w:szCs w:val="24"/>
        </w:rPr>
        <w:t>mechanisms that actually guide</w:t>
      </w:r>
      <w:r w:rsidR="00955320" w:rsidRPr="00B77F54">
        <w:rPr>
          <w:szCs w:val="24"/>
        </w:rPr>
        <w:t xml:space="preserve"> the</w:t>
      </w:r>
      <w:r w:rsidR="00E97C46" w:rsidRPr="00B77F54">
        <w:rPr>
          <w:szCs w:val="24"/>
        </w:rPr>
        <w:t xml:space="preserve"> household decision process. Thus</w:t>
      </w:r>
      <w:r w:rsidR="00AC31DE">
        <w:rPr>
          <w:szCs w:val="24"/>
        </w:rPr>
        <w:t>,</w:t>
      </w:r>
      <w:r w:rsidR="00E97C46" w:rsidRPr="00B77F54">
        <w:rPr>
          <w:szCs w:val="24"/>
        </w:rPr>
        <w:t xml:space="preserve"> their accuracy and policy sensitivity in practical application</w:t>
      </w:r>
      <w:r w:rsidR="00CF081A">
        <w:rPr>
          <w:szCs w:val="24"/>
        </w:rPr>
        <w:t>s</w:t>
      </w:r>
      <w:r w:rsidR="00E97C46" w:rsidRPr="00B77F54">
        <w:rPr>
          <w:szCs w:val="24"/>
        </w:rPr>
        <w:t xml:space="preserve"> is very limited (Kitamura and Bunch, 1990). On the other hand, disaggregate models, in which </w:t>
      </w:r>
      <w:r w:rsidR="005A4209" w:rsidRPr="00B77F54">
        <w:rPr>
          <w:szCs w:val="24"/>
        </w:rPr>
        <w:t>the</w:t>
      </w:r>
      <w:r w:rsidR="005A4209">
        <w:rPr>
          <w:szCs w:val="24"/>
        </w:rPr>
        <w:t xml:space="preserve"> “unit of observation”</w:t>
      </w:r>
      <w:r w:rsidR="00E97C46" w:rsidRPr="00B77F54">
        <w:rPr>
          <w:szCs w:val="24"/>
        </w:rPr>
        <w:t xml:space="preserve"> are individual households, alleviate many of these difficulties and can lead to more precise, detailed and policy relevant model findings</w:t>
      </w:r>
      <w:r w:rsidR="00E97C46" w:rsidRPr="00B77F54">
        <w:rPr>
          <w:noProof/>
          <w:szCs w:val="24"/>
        </w:rPr>
        <w:t xml:space="preserve"> (Eluru and Bhat, 2007)</w:t>
      </w:r>
      <w:r w:rsidR="00E97C46" w:rsidRPr="00B77F54">
        <w:rPr>
          <w:szCs w:val="24"/>
        </w:rPr>
        <w:t xml:space="preserve">. </w:t>
      </w:r>
      <w:r w:rsidR="00E97C46" w:rsidRPr="00B77F54">
        <w:t xml:space="preserve">Therefore, more recent studies have focussed on examining the car ownership decision at a disaggregate level (household level). </w:t>
      </w:r>
      <w:r w:rsidR="007D71D8">
        <w:t>W</w:t>
      </w:r>
      <w:r w:rsidR="00E97C46" w:rsidRPr="00B77F54">
        <w:t xml:space="preserve">e will focus on </w:t>
      </w:r>
      <w:r w:rsidR="007D71D8">
        <w:t xml:space="preserve">such </w:t>
      </w:r>
      <w:r w:rsidR="00CF081A">
        <w:t xml:space="preserve">household-level </w:t>
      </w:r>
      <w:r w:rsidR="00E97C46" w:rsidRPr="00B77F54">
        <w:t xml:space="preserve">studies. </w:t>
      </w:r>
      <w:r w:rsidR="00B0174A" w:rsidRPr="00B77F54">
        <w:t xml:space="preserve">The methodological approaches </w:t>
      </w:r>
      <w:r w:rsidR="00F4332D" w:rsidRPr="00B77F54">
        <w:t>applied</w:t>
      </w:r>
      <w:r w:rsidR="00B0174A" w:rsidRPr="00B77F54">
        <w:t xml:space="preserve"> to </w:t>
      </w:r>
      <w:r w:rsidR="00132D0C">
        <w:t>model</w:t>
      </w:r>
      <w:r w:rsidR="00132D0C" w:rsidRPr="00B77F54">
        <w:t xml:space="preserve"> </w:t>
      </w:r>
      <w:r w:rsidR="00B0174A" w:rsidRPr="00B77F54">
        <w:t xml:space="preserve">car ownership range from simple linear regression to complex </w:t>
      </w:r>
      <w:r w:rsidR="00F4332D" w:rsidRPr="00B77F54">
        <w:t>econometric</w:t>
      </w:r>
      <w:r w:rsidR="00B0174A" w:rsidRPr="00B77F54">
        <w:t xml:space="preserve"> formulations taking into account a rich set of covariates (Brownstone and Golob, 2009). The choice of model structure and functional form are typically driven by the objectives and context of the study. </w:t>
      </w:r>
      <w:r w:rsidR="00E97C46" w:rsidRPr="00B77F54">
        <w:t>It is in this context that we undertake our review to examine the various methodological approaches employed in vehicle ownership modeling depending on the vehicle ownership representation.</w:t>
      </w:r>
    </w:p>
    <w:p w:rsidR="007E2115" w:rsidRDefault="007E2115" w:rsidP="000C6A94">
      <w:pPr>
        <w:spacing w:line="240" w:lineRule="auto"/>
        <w:jc w:val="both"/>
        <w:rPr>
          <w:szCs w:val="24"/>
        </w:rPr>
      </w:pPr>
    </w:p>
    <w:p w:rsidR="00FC1EA0" w:rsidRPr="00C75409" w:rsidRDefault="00D75400" w:rsidP="000C6A94">
      <w:pPr>
        <w:spacing w:line="240" w:lineRule="auto"/>
        <w:jc w:val="both"/>
        <w:rPr>
          <w:szCs w:val="24"/>
        </w:rPr>
      </w:pPr>
      <w:r w:rsidRPr="00C75409">
        <w:rPr>
          <w:szCs w:val="24"/>
        </w:rPr>
        <w:t>Vehicle Ownershi</w:t>
      </w:r>
      <w:r w:rsidR="00FC1EA0" w:rsidRPr="004E1655">
        <w:rPr>
          <w:szCs w:val="24"/>
        </w:rPr>
        <w:t>p</w:t>
      </w:r>
      <w:r w:rsidR="005F309B" w:rsidRPr="00B37A0D">
        <w:rPr>
          <w:szCs w:val="24"/>
        </w:rPr>
        <w:t xml:space="preserve"> Representation</w:t>
      </w:r>
    </w:p>
    <w:p w:rsidR="003C6597" w:rsidRPr="00B77F54" w:rsidRDefault="003C6597" w:rsidP="000C6A94">
      <w:pPr>
        <w:spacing w:line="240" w:lineRule="auto"/>
        <w:jc w:val="both"/>
        <w:rPr>
          <w:szCs w:val="24"/>
        </w:rPr>
      </w:pPr>
    </w:p>
    <w:p w:rsidR="00D26E97" w:rsidRPr="00B77F54" w:rsidRDefault="00767F2A" w:rsidP="005F309B">
      <w:pPr>
        <w:spacing w:line="240" w:lineRule="auto"/>
        <w:jc w:val="both"/>
      </w:pPr>
      <w:r w:rsidRPr="00B77F54">
        <w:t xml:space="preserve">The dimension of </w:t>
      </w:r>
      <w:r w:rsidR="00343CE0" w:rsidRPr="00B77F54">
        <w:t xml:space="preserve">crucial </w:t>
      </w:r>
      <w:r w:rsidRPr="00B77F54">
        <w:t>interest</w:t>
      </w:r>
      <w:r w:rsidR="00692854" w:rsidRPr="00B77F54">
        <w:t xml:space="preserve"> in vehicle ownership analysis</w:t>
      </w:r>
      <w:r w:rsidRPr="00B77F54">
        <w:t xml:space="preserve"> is how to represent </w:t>
      </w:r>
      <w:r w:rsidR="00C6565C" w:rsidRPr="00B77F54">
        <w:t>the</w:t>
      </w:r>
      <w:r w:rsidRPr="00B77F54">
        <w:t xml:space="preserve"> own</w:t>
      </w:r>
      <w:r w:rsidR="00343CE0" w:rsidRPr="00B77F54">
        <w:t>ership in the decision process.</w:t>
      </w:r>
      <w:r w:rsidR="00B0174A" w:rsidRPr="00B77F54">
        <w:t xml:space="preserve"> The methodological framework and policy analysis components are heavily reliant on the characterization of th</w:t>
      </w:r>
      <w:r w:rsidR="001E0C96">
        <w:t>is</w:t>
      </w:r>
      <w:r w:rsidR="003A229C">
        <w:t xml:space="preserve"> </w:t>
      </w:r>
      <w:r w:rsidR="00B0174A" w:rsidRPr="00B77F54">
        <w:t xml:space="preserve">decision process. </w:t>
      </w:r>
      <w:r w:rsidRPr="00B77F54">
        <w:t>In the extant transport and travel behaviour literature, several representation</w:t>
      </w:r>
      <w:r w:rsidR="00343CE0" w:rsidRPr="00B77F54">
        <w:t>s</w:t>
      </w:r>
      <w:r w:rsidRPr="00B77F54">
        <w:t xml:space="preserve"> of the automobile demand of households </w:t>
      </w:r>
      <w:r w:rsidR="00343CE0" w:rsidRPr="00B77F54">
        <w:t>have been employed</w:t>
      </w:r>
      <w:r w:rsidRPr="00B77F54">
        <w:t xml:space="preserve">. </w:t>
      </w:r>
      <w:r w:rsidR="00D26E97" w:rsidRPr="00B77F54">
        <w:t>In fact, the vehicle ownership representation provides us a clear framework for classifying the various research efforts examining vehicle ownership decision processes as highlighted in the subsequent discussion.</w:t>
      </w:r>
    </w:p>
    <w:p w:rsidR="005E45FD" w:rsidRPr="00B77F54" w:rsidRDefault="005E45FD" w:rsidP="005F309B">
      <w:pPr>
        <w:spacing w:line="240" w:lineRule="auto"/>
        <w:jc w:val="both"/>
      </w:pPr>
    </w:p>
    <w:p w:rsidR="00851CA7" w:rsidRPr="00B77F54" w:rsidRDefault="00767F2A" w:rsidP="005F309B">
      <w:pPr>
        <w:spacing w:line="240" w:lineRule="auto"/>
        <w:jc w:val="both"/>
        <w:rPr>
          <w:szCs w:val="24"/>
        </w:rPr>
      </w:pPr>
      <w:r w:rsidRPr="00B77F54">
        <w:t>The simplest of the</w:t>
      </w:r>
      <w:r w:rsidR="00D26E97" w:rsidRPr="00B77F54">
        <w:t xml:space="preserve"> vehicle representation decision processes </w:t>
      </w:r>
      <w:r w:rsidRPr="00B77F54">
        <w:t>is the decision of how many vehicles to own or “auto ownership level” at a particular point of time (for example</w:t>
      </w:r>
      <w:r w:rsidR="00A85063" w:rsidRPr="00B77F54">
        <w:t>,</w:t>
      </w:r>
      <w:r w:rsidRPr="00B77F54">
        <w:t xml:space="preserve"> see </w:t>
      </w:r>
      <w:r w:rsidR="00B07D18" w:rsidRPr="00B77F54">
        <w:t xml:space="preserve">Manski and Sherman, 1980; </w:t>
      </w:r>
      <w:r w:rsidRPr="00B77F54">
        <w:t xml:space="preserve">Bhat and Pulugurta, 1998; Potoglou and Susilo, 2008). </w:t>
      </w:r>
      <w:r w:rsidR="00343CE0" w:rsidRPr="00B77F54">
        <w:t xml:space="preserve">With the growing emphasis on </w:t>
      </w:r>
      <w:r w:rsidR="00A7305B" w:rsidRPr="00B77F54">
        <w:t>vehicular</w:t>
      </w:r>
      <w:r w:rsidR="00343CE0" w:rsidRPr="00B77F54">
        <w:t xml:space="preserve"> emission modeling, </w:t>
      </w:r>
      <w:r w:rsidRPr="00B77F54">
        <w:t>there has been considerable work on modeling household fleet composition in terms of the mix of vehicle types</w:t>
      </w:r>
      <w:r w:rsidR="00692854" w:rsidRPr="00B77F54">
        <w:t xml:space="preserve"> (such as sedan, v</w:t>
      </w:r>
      <w:r w:rsidR="00343CE0" w:rsidRPr="00B77F54">
        <w:t xml:space="preserve">an, pick-up </w:t>
      </w:r>
      <w:r w:rsidR="00343CE0" w:rsidRPr="00B77F54">
        <w:lastRenderedPageBreak/>
        <w:t xml:space="preserve">truck, </w:t>
      </w:r>
      <w:r w:rsidR="00082CA3" w:rsidRPr="00B77F54">
        <w:t xml:space="preserve">Sports Utility Vehicle </w:t>
      </w:r>
      <w:r w:rsidR="00343CE0" w:rsidRPr="00B77F54">
        <w:t xml:space="preserve">(SUV)) </w:t>
      </w:r>
      <w:r w:rsidRPr="00B77F54">
        <w:t>owned by a household (for example, see Mohammadian and Miller, 2003b; Choo and Mokhtarian, 2004).</w:t>
      </w:r>
      <w:r w:rsidRPr="00B77F54">
        <w:rPr>
          <w:szCs w:val="24"/>
        </w:rPr>
        <w:t xml:space="preserve"> </w:t>
      </w:r>
      <w:r w:rsidR="00E97C46" w:rsidRPr="00B77F54">
        <w:rPr>
          <w:szCs w:val="24"/>
        </w:rPr>
        <w:t xml:space="preserve">This group of studies are referred to as </w:t>
      </w:r>
      <w:r w:rsidR="00E97C46" w:rsidRPr="00B77F54">
        <w:rPr>
          <w:i/>
          <w:szCs w:val="24"/>
        </w:rPr>
        <w:t>exogenous static models</w:t>
      </w:r>
      <w:r w:rsidR="00E97C46" w:rsidRPr="00B77F54">
        <w:rPr>
          <w:szCs w:val="24"/>
        </w:rPr>
        <w:t xml:space="preserve"> in our review</w:t>
      </w:r>
      <w:r w:rsidR="007C6E2F" w:rsidRPr="00B77F54">
        <w:rPr>
          <w:szCs w:val="24"/>
        </w:rPr>
        <w:t xml:space="preserve"> i.e. studies that treat vehicle ownership as independent of other decisions</w:t>
      </w:r>
      <w:r w:rsidR="00E97C46" w:rsidRPr="00B77F54">
        <w:rPr>
          <w:szCs w:val="24"/>
        </w:rPr>
        <w:t>.</w:t>
      </w:r>
    </w:p>
    <w:p w:rsidR="00851CA7" w:rsidRPr="00B77F54" w:rsidRDefault="00851CA7" w:rsidP="005F309B">
      <w:pPr>
        <w:spacing w:line="240" w:lineRule="auto"/>
        <w:jc w:val="both"/>
        <w:rPr>
          <w:szCs w:val="24"/>
        </w:rPr>
      </w:pPr>
    </w:p>
    <w:p w:rsidR="005F309B" w:rsidRPr="00B77F54" w:rsidRDefault="005F309B" w:rsidP="005F309B">
      <w:pPr>
        <w:spacing w:line="240" w:lineRule="auto"/>
        <w:jc w:val="both"/>
        <w:rPr>
          <w:szCs w:val="24"/>
        </w:rPr>
      </w:pPr>
      <w:r w:rsidRPr="00B77F54">
        <w:t xml:space="preserve">Another line of inquiry is focussed on examining the influence of one component of vehicle ownership on another component of vehicle ownership. For instance, it is plausible that individuals that have unobserved inclination for purchasing a pick-up truck are likely to have a positively influencing unobserved component for accumulating mileage with it. In fact, there is growing evidence to indicate that unobserved factors </w:t>
      </w:r>
      <w:r w:rsidR="00B965F9">
        <w:t xml:space="preserve">(e.g. </w:t>
      </w:r>
      <w:r w:rsidR="00AE344C">
        <w:t xml:space="preserve">proclivity towards a particular vehicle, perception of </w:t>
      </w:r>
      <w:r w:rsidR="00B965F9">
        <w:t xml:space="preserve">comfort, </w:t>
      </w:r>
      <w:r w:rsidR="00D63BD3">
        <w:t xml:space="preserve">environmental consciousness) </w:t>
      </w:r>
      <w:r w:rsidRPr="00B77F54">
        <w:t>that influence household</w:t>
      </w:r>
      <w:r w:rsidR="009A3405" w:rsidRPr="00B77F54">
        <w:t>’</w:t>
      </w:r>
      <w:r w:rsidRPr="00B77F54">
        <w:t xml:space="preserve">s vehicle type purchasing decisions also impact the usage decisions for that vehicle. </w:t>
      </w:r>
      <w:r w:rsidRPr="00B77F54">
        <w:rPr>
          <w:szCs w:val="24"/>
        </w:rPr>
        <w:t xml:space="preserve">The examination of vehicle ownership models </w:t>
      </w:r>
      <w:r w:rsidR="00815DED" w:rsidRPr="00B77F54">
        <w:rPr>
          <w:szCs w:val="24"/>
        </w:rPr>
        <w:t xml:space="preserve">also </w:t>
      </w:r>
      <w:r w:rsidRPr="00B77F54">
        <w:rPr>
          <w:szCs w:val="24"/>
        </w:rPr>
        <w:t xml:space="preserve">reveals significant influence of land use and urban form on the vehicle fleet decision process </w:t>
      </w:r>
      <w:r w:rsidR="00443CE6" w:rsidRPr="00B77F54">
        <w:rPr>
          <w:szCs w:val="24"/>
        </w:rPr>
        <w:t xml:space="preserve">(Schimek, 1996; </w:t>
      </w:r>
      <w:r w:rsidR="00257A79" w:rsidRPr="00B77F54">
        <w:rPr>
          <w:szCs w:val="24"/>
        </w:rPr>
        <w:t xml:space="preserve">Yamamoto, 2009; </w:t>
      </w:r>
      <w:r w:rsidR="00443CE6" w:rsidRPr="00B77F54">
        <w:rPr>
          <w:szCs w:val="24"/>
        </w:rPr>
        <w:t>Zegras, 2010)</w:t>
      </w:r>
      <w:r w:rsidRPr="00B77F54">
        <w:rPr>
          <w:szCs w:val="24"/>
        </w:rPr>
        <w:t xml:space="preserve">. However, </w:t>
      </w:r>
      <w:r w:rsidR="00363C73" w:rsidRPr="00B77F54">
        <w:rPr>
          <w:szCs w:val="24"/>
        </w:rPr>
        <w:t>recent studies have demonstrated</w:t>
      </w:r>
      <w:r w:rsidRPr="00B77F54">
        <w:rPr>
          <w:szCs w:val="24"/>
        </w:rPr>
        <w:t xml:space="preserve"> that incorporating land use and built environment as mere exogenous variables is not accurate as households have </w:t>
      </w:r>
      <w:r w:rsidR="00815DED" w:rsidRPr="00B77F54">
        <w:rPr>
          <w:szCs w:val="24"/>
        </w:rPr>
        <w:t xml:space="preserve">inherent </w:t>
      </w:r>
      <w:r w:rsidRPr="00B77F54">
        <w:rPr>
          <w:szCs w:val="24"/>
        </w:rPr>
        <w:t>preferences for residential location decisions thus leading to self-selection (</w:t>
      </w:r>
      <w:r w:rsidR="00821496" w:rsidRPr="00B77F54">
        <w:rPr>
          <w:szCs w:val="24"/>
        </w:rPr>
        <w:t xml:space="preserve">Pinjari </w:t>
      </w:r>
      <w:r w:rsidR="00821496" w:rsidRPr="00B77F54">
        <w:rPr>
          <w:i/>
          <w:szCs w:val="24"/>
        </w:rPr>
        <w:t xml:space="preserve">et al., </w:t>
      </w:r>
      <w:r w:rsidR="00821496" w:rsidRPr="00B77F54">
        <w:rPr>
          <w:szCs w:val="24"/>
        </w:rPr>
        <w:t xml:space="preserve">2008; Pinjari </w:t>
      </w:r>
      <w:r w:rsidR="00821496" w:rsidRPr="00B77F54">
        <w:rPr>
          <w:i/>
          <w:szCs w:val="24"/>
        </w:rPr>
        <w:t xml:space="preserve">et al., </w:t>
      </w:r>
      <w:r w:rsidR="00821496" w:rsidRPr="00B77F54">
        <w:rPr>
          <w:szCs w:val="24"/>
        </w:rPr>
        <w:t>2011</w:t>
      </w:r>
      <w:r w:rsidRPr="00B77F54">
        <w:rPr>
          <w:szCs w:val="24"/>
        </w:rPr>
        <w:t xml:space="preserve">). There have been research efforts that attempt to capture the influence of </w:t>
      </w:r>
      <w:r w:rsidR="00FD75EE" w:rsidRPr="00B77F54">
        <w:rPr>
          <w:szCs w:val="24"/>
        </w:rPr>
        <w:t xml:space="preserve">other decision processes </w:t>
      </w:r>
      <w:r w:rsidRPr="00B77F54">
        <w:rPr>
          <w:szCs w:val="24"/>
        </w:rPr>
        <w:t xml:space="preserve">on vehicle ownership decisions. The process </w:t>
      </w:r>
      <w:r w:rsidR="00851CA7" w:rsidRPr="00B77F54">
        <w:rPr>
          <w:szCs w:val="24"/>
        </w:rPr>
        <w:t xml:space="preserve">of accommodating for </w:t>
      </w:r>
      <w:r w:rsidR="00FD75EE" w:rsidRPr="00B77F54">
        <w:rPr>
          <w:szCs w:val="24"/>
        </w:rPr>
        <w:t xml:space="preserve">influence of additional dimensions </w:t>
      </w:r>
      <w:r w:rsidRPr="00B77F54">
        <w:rPr>
          <w:szCs w:val="24"/>
        </w:rPr>
        <w:t xml:space="preserve">is </w:t>
      </w:r>
      <w:r w:rsidR="00851CA7" w:rsidRPr="00B77F54">
        <w:rPr>
          <w:szCs w:val="24"/>
        </w:rPr>
        <w:t xml:space="preserve">along the same lines of </w:t>
      </w:r>
      <w:r w:rsidRPr="00B77F54">
        <w:rPr>
          <w:szCs w:val="24"/>
        </w:rPr>
        <w:t xml:space="preserve">accounting for influence of unobserved components in </w:t>
      </w:r>
      <w:r w:rsidR="00815DED" w:rsidRPr="00B77F54">
        <w:rPr>
          <w:szCs w:val="24"/>
        </w:rPr>
        <w:t xml:space="preserve">the </w:t>
      </w:r>
      <w:r w:rsidRPr="00B77F54">
        <w:rPr>
          <w:szCs w:val="24"/>
        </w:rPr>
        <w:t>joint modeling of various components of vehicle ownership.</w:t>
      </w:r>
      <w:r w:rsidR="00E97C46" w:rsidRPr="00B77F54">
        <w:rPr>
          <w:szCs w:val="24"/>
        </w:rPr>
        <w:t xml:space="preserve"> </w:t>
      </w:r>
      <w:r w:rsidR="00FD75EE" w:rsidRPr="00B77F54">
        <w:rPr>
          <w:szCs w:val="24"/>
        </w:rPr>
        <w:t>In our review, t</w:t>
      </w:r>
      <w:r w:rsidR="00E97C46" w:rsidRPr="00B77F54">
        <w:rPr>
          <w:szCs w:val="24"/>
        </w:rPr>
        <w:t xml:space="preserve">hese </w:t>
      </w:r>
      <w:r w:rsidR="007E0899" w:rsidRPr="00B77F54">
        <w:rPr>
          <w:szCs w:val="24"/>
        </w:rPr>
        <w:t xml:space="preserve">set of </w:t>
      </w:r>
      <w:r w:rsidR="00E97C46" w:rsidRPr="00B77F54">
        <w:rPr>
          <w:szCs w:val="24"/>
        </w:rPr>
        <w:t xml:space="preserve">studies are </w:t>
      </w:r>
      <w:r w:rsidR="00FD75EE" w:rsidRPr="00B77F54">
        <w:rPr>
          <w:szCs w:val="24"/>
        </w:rPr>
        <w:t xml:space="preserve">together </w:t>
      </w:r>
      <w:r w:rsidR="00E97C46" w:rsidRPr="00B77F54">
        <w:rPr>
          <w:szCs w:val="24"/>
        </w:rPr>
        <w:t xml:space="preserve">referred to as the </w:t>
      </w:r>
      <w:r w:rsidR="00E97C46" w:rsidRPr="00B77F54">
        <w:rPr>
          <w:i/>
          <w:szCs w:val="24"/>
        </w:rPr>
        <w:t>endogenous static models</w:t>
      </w:r>
      <w:r w:rsidR="00E97C46" w:rsidRPr="00B77F54">
        <w:rPr>
          <w:szCs w:val="24"/>
        </w:rPr>
        <w:t>.</w:t>
      </w:r>
    </w:p>
    <w:p w:rsidR="005F309B" w:rsidRPr="00B77F54" w:rsidRDefault="005F309B" w:rsidP="005F309B">
      <w:pPr>
        <w:spacing w:line="240" w:lineRule="auto"/>
        <w:jc w:val="both"/>
        <w:rPr>
          <w:szCs w:val="24"/>
        </w:rPr>
      </w:pPr>
    </w:p>
    <w:p w:rsidR="005F309B" w:rsidRDefault="00343CE0" w:rsidP="000C6A94">
      <w:pPr>
        <w:spacing w:line="240" w:lineRule="auto"/>
        <w:jc w:val="both"/>
      </w:pPr>
      <w:r w:rsidRPr="00B77F54">
        <w:rPr>
          <w:szCs w:val="24"/>
        </w:rPr>
        <w:t xml:space="preserve">The </w:t>
      </w:r>
      <w:r w:rsidR="00692854" w:rsidRPr="00B77F54">
        <w:rPr>
          <w:szCs w:val="24"/>
        </w:rPr>
        <w:t xml:space="preserve">vehicle ownership </w:t>
      </w:r>
      <w:r w:rsidRPr="00B77F54">
        <w:rPr>
          <w:szCs w:val="24"/>
        </w:rPr>
        <w:t xml:space="preserve">representations discussed </w:t>
      </w:r>
      <w:r w:rsidR="005F309B" w:rsidRPr="00B77F54">
        <w:rPr>
          <w:szCs w:val="24"/>
        </w:rPr>
        <w:t xml:space="preserve">above </w:t>
      </w:r>
      <w:r w:rsidRPr="00B77F54">
        <w:rPr>
          <w:szCs w:val="24"/>
        </w:rPr>
        <w:t>are based on a snapshot of the vehicle ownership profiles</w:t>
      </w:r>
      <w:r w:rsidR="007E2115">
        <w:rPr>
          <w:szCs w:val="24"/>
        </w:rPr>
        <w:t xml:space="preserve"> - </w:t>
      </w:r>
      <w:r w:rsidR="007E2115" w:rsidRPr="005A607F">
        <w:rPr>
          <w:i/>
          <w:szCs w:val="24"/>
        </w:rPr>
        <w:t>static</w:t>
      </w:r>
      <w:r w:rsidRPr="00B77F54">
        <w:rPr>
          <w:szCs w:val="24"/>
        </w:rPr>
        <w:t xml:space="preserve">. </w:t>
      </w:r>
      <w:r w:rsidR="00692854" w:rsidRPr="00B77F54">
        <w:rPr>
          <w:szCs w:val="24"/>
        </w:rPr>
        <w:t>However, behaviorally households pass through a vehicle fleet decision process over time that includes vehicle purchase and vehicle disposal/sale. T</w:t>
      </w:r>
      <w:r w:rsidR="00767F2A" w:rsidRPr="00B77F54">
        <w:t>he change</w:t>
      </w:r>
      <w:r w:rsidR="00692854" w:rsidRPr="00B77F54">
        <w:t>s</w:t>
      </w:r>
      <w:r w:rsidR="00767F2A" w:rsidRPr="00B77F54">
        <w:t xml:space="preserve"> </w:t>
      </w:r>
      <w:r w:rsidR="00692854" w:rsidRPr="00B77F54">
        <w:t xml:space="preserve">to household </w:t>
      </w:r>
      <w:r w:rsidR="00767F2A" w:rsidRPr="00B77F54">
        <w:t>vehicle fleet might be triggered by many events</w:t>
      </w:r>
      <w:r w:rsidR="00692854" w:rsidRPr="00B77F54">
        <w:t xml:space="preserve"> such as </w:t>
      </w:r>
      <w:r w:rsidR="00767F2A" w:rsidRPr="00B77F54">
        <w:t>the birth of a child</w:t>
      </w:r>
      <w:r w:rsidR="00692854" w:rsidRPr="00B77F54">
        <w:t>, changes to marital status affecting the vehicular requirements of the household</w:t>
      </w:r>
      <w:r w:rsidR="00767F2A" w:rsidRPr="00B77F54">
        <w:t xml:space="preserve">. </w:t>
      </w:r>
      <w:r w:rsidR="0038199C" w:rsidRPr="00B77F54">
        <w:t xml:space="preserve">Naturally, research efforts have examined these decisions through a whole suite of models - vehicle holding duration, acquisition, disposal, and replacement models (Gilbert, 1992; Yamamoto </w:t>
      </w:r>
      <w:r w:rsidR="0038199C" w:rsidRPr="00B77F54">
        <w:rPr>
          <w:i/>
        </w:rPr>
        <w:t>et al.,</w:t>
      </w:r>
      <w:r w:rsidR="0038199C" w:rsidRPr="00B77F54">
        <w:t xml:space="preserve"> 1999). These studies consider the evolution of vehicle fleet i.e. they are not focussed on the snapshot, but examine each vehicle fleet change decisions. This analysis allows analysts to see how life cycle changes in a household and existing fleet influence vehicle ownership decisions. </w:t>
      </w:r>
      <w:r w:rsidR="00B0174A" w:rsidRPr="00B77F54">
        <w:t xml:space="preserve">These studies could examine vehicle ownership as a number or the more refined vehicle type characterization. </w:t>
      </w:r>
      <w:r w:rsidR="00851CA7" w:rsidRPr="00B77F54">
        <w:t>The reader would recognize that all the vehicle ownership representations that consider vehicle ownership as a snapshot can be re-analyzed within this evolution framework</w:t>
      </w:r>
      <w:r w:rsidR="00E97C46" w:rsidRPr="00B77F54">
        <w:t xml:space="preserve"> giving rise to </w:t>
      </w:r>
      <w:r w:rsidR="00E97C46" w:rsidRPr="00B77F54">
        <w:rPr>
          <w:i/>
        </w:rPr>
        <w:t>exogenous dynamic models</w:t>
      </w:r>
      <w:r w:rsidR="00E97C46" w:rsidRPr="00B77F54">
        <w:t xml:space="preserve"> and </w:t>
      </w:r>
      <w:r w:rsidR="00E97C46" w:rsidRPr="00B77F54">
        <w:rPr>
          <w:i/>
        </w:rPr>
        <w:t>endogenous dynamic models</w:t>
      </w:r>
      <w:r w:rsidR="00851CA7" w:rsidRPr="00B77F54">
        <w:t xml:space="preserve">. </w:t>
      </w:r>
    </w:p>
    <w:p w:rsidR="00BB3F36" w:rsidRDefault="00BB3F36" w:rsidP="00226851">
      <w:pPr>
        <w:spacing w:line="240" w:lineRule="auto"/>
        <w:jc w:val="both"/>
      </w:pPr>
    </w:p>
    <w:p w:rsidR="00C47549" w:rsidRPr="00C75409" w:rsidRDefault="00C47549" w:rsidP="000C6A94">
      <w:pPr>
        <w:spacing w:line="240" w:lineRule="auto"/>
        <w:jc w:val="both"/>
      </w:pPr>
      <w:r w:rsidRPr="00C75409">
        <w:t>Current Study</w:t>
      </w:r>
    </w:p>
    <w:p w:rsidR="002C7591" w:rsidRDefault="002C7591" w:rsidP="009F5184">
      <w:pPr>
        <w:autoSpaceDE w:val="0"/>
        <w:autoSpaceDN w:val="0"/>
        <w:adjustRightInd w:val="0"/>
        <w:spacing w:line="240" w:lineRule="auto"/>
        <w:jc w:val="both"/>
      </w:pPr>
    </w:p>
    <w:p w:rsidR="00C47549" w:rsidRPr="00B77F54" w:rsidRDefault="00DA22E7" w:rsidP="009F5184">
      <w:pPr>
        <w:autoSpaceDE w:val="0"/>
        <w:autoSpaceDN w:val="0"/>
        <w:adjustRightInd w:val="0"/>
        <w:spacing w:line="240" w:lineRule="auto"/>
        <w:jc w:val="both"/>
        <w:rPr>
          <w:szCs w:val="24"/>
        </w:rPr>
      </w:pPr>
      <w:r w:rsidRPr="00B77F54">
        <w:t xml:space="preserve">The primary objective of </w:t>
      </w:r>
      <w:r w:rsidRPr="00B77F54">
        <w:rPr>
          <w:szCs w:val="24"/>
        </w:rPr>
        <w:t>our research is to provide a systematic overview and assessment of the methodological alternatives</w:t>
      </w:r>
      <w:r w:rsidR="00B0174A" w:rsidRPr="00B77F54">
        <w:rPr>
          <w:szCs w:val="24"/>
        </w:rPr>
        <w:t xml:space="preserve"> in the context of various potential representations of the vehicle ownership decision process</w:t>
      </w:r>
      <w:r w:rsidRPr="00B77F54">
        <w:rPr>
          <w:szCs w:val="24"/>
        </w:rPr>
        <w:t xml:space="preserve">. </w:t>
      </w:r>
      <w:r w:rsidR="00A645B5" w:rsidRPr="00B77F54">
        <w:rPr>
          <w:szCs w:val="24"/>
        </w:rPr>
        <w:t xml:space="preserve">To be sure, there have been earlier efforts to review the progress </w:t>
      </w:r>
      <w:r w:rsidR="00D4638F" w:rsidRPr="00B77F54">
        <w:rPr>
          <w:szCs w:val="24"/>
        </w:rPr>
        <w:t>in modelling the</w:t>
      </w:r>
      <w:r w:rsidR="00A645B5" w:rsidRPr="00B77F54">
        <w:rPr>
          <w:szCs w:val="24"/>
        </w:rPr>
        <w:t xml:space="preserve"> vehicle ownership decision process (see</w:t>
      </w:r>
      <w:r w:rsidR="00DA108F" w:rsidRPr="00B77F54">
        <w:rPr>
          <w:szCs w:val="24"/>
        </w:rPr>
        <w:t xml:space="preserve"> de </w:t>
      </w:r>
      <w:r w:rsidR="00DA108F" w:rsidRPr="00B77F54">
        <w:t xml:space="preserve">Jong </w:t>
      </w:r>
      <w:r w:rsidR="00DA108F" w:rsidRPr="00B77F54">
        <w:rPr>
          <w:i/>
        </w:rPr>
        <w:t>et al.,</w:t>
      </w:r>
      <w:r w:rsidR="00DA108F" w:rsidRPr="00B77F54">
        <w:t xml:space="preserve"> 2004</w:t>
      </w:r>
      <w:r w:rsidR="00B534C8" w:rsidRPr="00B77F54">
        <w:t>;</w:t>
      </w:r>
      <w:r w:rsidR="000A5642" w:rsidRPr="00B77F54">
        <w:t xml:space="preserve"> </w:t>
      </w:r>
      <w:r w:rsidR="001B74F1" w:rsidRPr="00B77F54">
        <w:t>Potoglou and Kanaroglou</w:t>
      </w:r>
      <w:r w:rsidR="00B534C8" w:rsidRPr="00B77F54">
        <w:t>,</w:t>
      </w:r>
      <w:r w:rsidR="001B74F1" w:rsidRPr="00B77F54">
        <w:t xml:space="preserve"> 2008</w:t>
      </w:r>
      <w:r w:rsidR="00C02AA8" w:rsidRPr="00B77F54">
        <w:t>a</w:t>
      </w:r>
      <w:r w:rsidR="00B534C8" w:rsidRPr="00B77F54">
        <w:t>;</w:t>
      </w:r>
      <w:r w:rsidR="001B74F1" w:rsidRPr="00B77F54">
        <w:t xml:space="preserve"> </w:t>
      </w:r>
      <w:r w:rsidR="00404035" w:rsidRPr="00B77F54">
        <w:rPr>
          <w:szCs w:val="24"/>
        </w:rPr>
        <w:t>Bunch</w:t>
      </w:r>
      <w:r w:rsidR="00B534C8" w:rsidRPr="00B77F54">
        <w:rPr>
          <w:szCs w:val="24"/>
        </w:rPr>
        <w:t>,</w:t>
      </w:r>
      <w:r w:rsidR="00F03139" w:rsidRPr="00B77F54">
        <w:rPr>
          <w:szCs w:val="24"/>
        </w:rPr>
        <w:t xml:space="preserve"> </w:t>
      </w:r>
      <w:r w:rsidR="009B3EA7" w:rsidRPr="00B77F54">
        <w:rPr>
          <w:szCs w:val="24"/>
        </w:rPr>
        <w:t>200</w:t>
      </w:r>
      <w:r w:rsidR="009B3EA7">
        <w:rPr>
          <w:szCs w:val="24"/>
        </w:rPr>
        <w:t>0</w:t>
      </w:r>
      <w:r w:rsidR="00A645B5" w:rsidRPr="00B77F54">
        <w:rPr>
          <w:szCs w:val="24"/>
        </w:rPr>
        <w:t>)</w:t>
      </w:r>
      <w:r w:rsidR="00DA108F" w:rsidRPr="00B77F54">
        <w:t xml:space="preserve">. </w:t>
      </w:r>
      <w:r w:rsidR="00AE344C">
        <w:t xml:space="preserve">The last two studies focus on a small sample of methodological frameworks in their review. </w:t>
      </w:r>
      <w:r w:rsidR="00F64F1D">
        <w:t xml:space="preserve">de Jong </w:t>
      </w:r>
      <w:r w:rsidR="00F64F1D">
        <w:rPr>
          <w:i/>
        </w:rPr>
        <w:t xml:space="preserve">et al. </w:t>
      </w:r>
      <w:r w:rsidR="00F64F1D">
        <w:t xml:space="preserve">(2004) provides a very comprehensive </w:t>
      </w:r>
      <w:r w:rsidR="00F64F1D">
        <w:lastRenderedPageBreak/>
        <w:t xml:space="preserve">review of vehicle ownership models developed for </w:t>
      </w:r>
      <w:r w:rsidR="00AE344C">
        <w:t xml:space="preserve">the </w:t>
      </w:r>
      <w:r w:rsidR="00F64F1D">
        <w:t>public sector</w:t>
      </w:r>
      <w:r w:rsidR="00AE344C">
        <w:t xml:space="preserve">. The study </w:t>
      </w:r>
      <w:r w:rsidR="007E03C8">
        <w:t>discusses both aggregate and disaggregate models</w:t>
      </w:r>
      <w:r w:rsidR="00AE344C">
        <w:t xml:space="preserve"> developed prior to 2002.</w:t>
      </w:r>
      <w:r w:rsidR="00A97A13">
        <w:t xml:space="preserve"> </w:t>
      </w:r>
      <w:r w:rsidR="00DF0193" w:rsidRPr="00B77F54">
        <w:rPr>
          <w:szCs w:val="24"/>
        </w:rPr>
        <w:t xml:space="preserve">In recent years, </w:t>
      </w:r>
      <w:r w:rsidR="000A5642" w:rsidRPr="00B77F54">
        <w:rPr>
          <w:szCs w:val="24"/>
        </w:rPr>
        <w:t xml:space="preserve">owing to </w:t>
      </w:r>
      <w:r w:rsidR="00A645B5" w:rsidRPr="00B77F54">
        <w:rPr>
          <w:szCs w:val="24"/>
        </w:rPr>
        <w:t xml:space="preserve">advances in computing, many advanced frameworks </w:t>
      </w:r>
      <w:r w:rsidR="00DF0193" w:rsidRPr="00B77F54">
        <w:rPr>
          <w:szCs w:val="24"/>
        </w:rPr>
        <w:t>are</w:t>
      </w:r>
      <w:r w:rsidR="003945E6" w:rsidRPr="00B77F54">
        <w:rPr>
          <w:szCs w:val="24"/>
        </w:rPr>
        <w:t xml:space="preserve"> </w:t>
      </w:r>
      <w:r w:rsidR="00DF0193" w:rsidRPr="00B77F54">
        <w:rPr>
          <w:szCs w:val="24"/>
        </w:rPr>
        <w:t xml:space="preserve">being </w:t>
      </w:r>
      <w:r w:rsidR="003945E6" w:rsidRPr="00B77F54">
        <w:rPr>
          <w:szCs w:val="24"/>
        </w:rPr>
        <w:t xml:space="preserve">applied to </w:t>
      </w:r>
      <w:r w:rsidR="00132D0C">
        <w:rPr>
          <w:szCs w:val="24"/>
        </w:rPr>
        <w:t>model</w:t>
      </w:r>
      <w:r w:rsidR="00132D0C" w:rsidRPr="00B77F54">
        <w:rPr>
          <w:szCs w:val="24"/>
        </w:rPr>
        <w:t xml:space="preserve"> </w:t>
      </w:r>
      <w:r w:rsidR="00A645B5" w:rsidRPr="00B77F54">
        <w:rPr>
          <w:szCs w:val="24"/>
        </w:rPr>
        <w:t xml:space="preserve">vehicle </w:t>
      </w:r>
      <w:r w:rsidR="003945E6" w:rsidRPr="00B77F54">
        <w:rPr>
          <w:szCs w:val="24"/>
        </w:rPr>
        <w:t xml:space="preserve">ownership. </w:t>
      </w:r>
      <w:r w:rsidR="005621BC" w:rsidRPr="00B77F54">
        <w:rPr>
          <w:szCs w:val="24"/>
        </w:rPr>
        <w:t xml:space="preserve">We </w:t>
      </w:r>
      <w:r w:rsidR="0055061B" w:rsidRPr="00B77F54">
        <w:rPr>
          <w:szCs w:val="24"/>
        </w:rPr>
        <w:t>review the</w:t>
      </w:r>
      <w:r w:rsidR="005621BC" w:rsidRPr="00B77F54">
        <w:rPr>
          <w:szCs w:val="24"/>
        </w:rPr>
        <w:t>se</w:t>
      </w:r>
      <w:r w:rsidR="0029027E" w:rsidRPr="00B77F54">
        <w:rPr>
          <w:szCs w:val="24"/>
        </w:rPr>
        <w:t xml:space="preserve"> </w:t>
      </w:r>
      <w:r w:rsidR="005621BC" w:rsidRPr="00B77F54">
        <w:rPr>
          <w:szCs w:val="24"/>
        </w:rPr>
        <w:t>recently developed model</w:t>
      </w:r>
      <w:r w:rsidR="001408B6" w:rsidRPr="00B77F54">
        <w:rPr>
          <w:szCs w:val="24"/>
        </w:rPr>
        <w:t>ing approaches</w:t>
      </w:r>
      <w:r w:rsidR="0055061B" w:rsidRPr="00B77F54">
        <w:rPr>
          <w:szCs w:val="24"/>
        </w:rPr>
        <w:t xml:space="preserve"> and </w:t>
      </w:r>
      <w:r w:rsidR="00FC4C73" w:rsidRPr="00B77F54">
        <w:rPr>
          <w:szCs w:val="24"/>
        </w:rPr>
        <w:t>document</w:t>
      </w:r>
      <w:r w:rsidR="003945E6" w:rsidRPr="00B77F54">
        <w:rPr>
          <w:szCs w:val="24"/>
        </w:rPr>
        <w:t xml:space="preserve"> </w:t>
      </w:r>
      <w:r w:rsidR="0055061B" w:rsidRPr="00B77F54">
        <w:rPr>
          <w:szCs w:val="24"/>
        </w:rPr>
        <w:t>the</w:t>
      </w:r>
      <w:r w:rsidR="001408B6" w:rsidRPr="00B77F54">
        <w:rPr>
          <w:szCs w:val="24"/>
        </w:rPr>
        <w:t>ir</w:t>
      </w:r>
      <w:r w:rsidR="0055061B" w:rsidRPr="00B77F54">
        <w:rPr>
          <w:szCs w:val="24"/>
        </w:rPr>
        <w:t xml:space="preserve"> application </w:t>
      </w:r>
      <w:r w:rsidR="00A645B5" w:rsidRPr="00B77F54">
        <w:rPr>
          <w:szCs w:val="24"/>
        </w:rPr>
        <w:t xml:space="preserve">in the context of the vehicle ownership representation </w:t>
      </w:r>
      <w:r w:rsidR="000D5594">
        <w:rPr>
          <w:szCs w:val="24"/>
        </w:rPr>
        <w:t>discussed</w:t>
      </w:r>
      <w:r w:rsidR="00A645B5" w:rsidRPr="00B77F54">
        <w:rPr>
          <w:szCs w:val="24"/>
        </w:rPr>
        <w:t xml:space="preserve"> above. </w:t>
      </w:r>
      <w:r w:rsidR="00C47549" w:rsidRPr="00B77F54">
        <w:rPr>
          <w:szCs w:val="24"/>
        </w:rPr>
        <w:t>To summarize, the models found in the existing literature are classified as</w:t>
      </w:r>
      <w:r w:rsidR="007D71D8">
        <w:rPr>
          <w:szCs w:val="24"/>
        </w:rPr>
        <w:t xml:space="preserve"> follows</w:t>
      </w:r>
      <w:r w:rsidR="00C47549" w:rsidRPr="00B77F54">
        <w:rPr>
          <w:szCs w:val="24"/>
        </w:rPr>
        <w:t xml:space="preserve">: </w:t>
      </w:r>
    </w:p>
    <w:p w:rsidR="00C47549" w:rsidRPr="00B77F54" w:rsidRDefault="00C47549" w:rsidP="00C47549">
      <w:pPr>
        <w:pStyle w:val="Paragraph"/>
        <w:numPr>
          <w:ilvl w:val="0"/>
          <w:numId w:val="37"/>
        </w:numPr>
        <w:spacing w:line="240" w:lineRule="auto"/>
        <w:jc w:val="both"/>
        <w:rPr>
          <w:szCs w:val="24"/>
        </w:rPr>
      </w:pPr>
      <w:r w:rsidRPr="00B77F54">
        <w:rPr>
          <w:szCs w:val="24"/>
        </w:rPr>
        <w:t xml:space="preserve">The exogenous static models predict vehicle holdings at a particular instance in time ignoring the dynamics of vehicle evolution. </w:t>
      </w:r>
    </w:p>
    <w:p w:rsidR="00C47549" w:rsidRPr="00B77F54" w:rsidRDefault="00C47549" w:rsidP="00CC6520">
      <w:pPr>
        <w:pStyle w:val="Paragraph"/>
        <w:numPr>
          <w:ilvl w:val="0"/>
          <w:numId w:val="37"/>
        </w:numPr>
        <w:spacing w:line="240" w:lineRule="auto"/>
        <w:jc w:val="both"/>
        <w:rPr>
          <w:szCs w:val="24"/>
        </w:rPr>
      </w:pPr>
      <w:r w:rsidRPr="00B77F54">
        <w:rPr>
          <w:szCs w:val="24"/>
        </w:rPr>
        <w:t xml:space="preserve">Endogenous static models jointly model vehicle ownership with other decision processes considering that one choice dimension (such as vehicle ownership or vehicle type) is not simply an exogenous factor (e.g. vehicle usage), but is endogenous to the system. </w:t>
      </w:r>
    </w:p>
    <w:p w:rsidR="00C47549" w:rsidRPr="00B77F54" w:rsidRDefault="00C47549" w:rsidP="00C47549">
      <w:pPr>
        <w:pStyle w:val="Paragraph"/>
        <w:numPr>
          <w:ilvl w:val="0"/>
          <w:numId w:val="37"/>
        </w:numPr>
        <w:spacing w:line="240" w:lineRule="auto"/>
        <w:jc w:val="both"/>
        <w:rPr>
          <w:szCs w:val="24"/>
        </w:rPr>
      </w:pPr>
      <w:r w:rsidRPr="00B77F54">
        <w:rPr>
          <w:szCs w:val="24"/>
        </w:rPr>
        <w:t xml:space="preserve">The exogenous dynamic models examine evolution in vehicle ownership decisions. </w:t>
      </w:r>
    </w:p>
    <w:p w:rsidR="00C47549" w:rsidRPr="00B77F54" w:rsidRDefault="00C47549" w:rsidP="00C47549">
      <w:pPr>
        <w:pStyle w:val="Paragraph"/>
        <w:numPr>
          <w:ilvl w:val="0"/>
          <w:numId w:val="37"/>
        </w:numPr>
        <w:spacing w:line="240" w:lineRule="auto"/>
        <w:jc w:val="both"/>
        <w:rPr>
          <w:szCs w:val="24"/>
        </w:rPr>
      </w:pPr>
      <w:r w:rsidRPr="00B77F54">
        <w:rPr>
          <w:szCs w:val="24"/>
        </w:rPr>
        <w:t xml:space="preserve">The category of endogenous dynamic models consists of models in which both endogeneity between household fleet size or composition or usage decisions and dynamics associated with the vehicle acquisition process are </w:t>
      </w:r>
      <w:r w:rsidR="002A15D1" w:rsidRPr="00B77F54">
        <w:rPr>
          <w:szCs w:val="24"/>
        </w:rPr>
        <w:t xml:space="preserve">considered. </w:t>
      </w:r>
    </w:p>
    <w:p w:rsidR="00FD75EE" w:rsidRPr="00B77F54" w:rsidRDefault="00FD75EE" w:rsidP="00236A46">
      <w:pPr>
        <w:autoSpaceDE w:val="0"/>
        <w:autoSpaceDN w:val="0"/>
        <w:adjustRightInd w:val="0"/>
        <w:spacing w:line="240" w:lineRule="auto"/>
        <w:jc w:val="both"/>
        <w:rPr>
          <w:szCs w:val="24"/>
        </w:rPr>
      </w:pPr>
    </w:p>
    <w:p w:rsidR="00E14677" w:rsidRPr="00B77F54" w:rsidRDefault="00E14677" w:rsidP="002B4B8F">
      <w:pPr>
        <w:spacing w:line="240" w:lineRule="auto"/>
        <w:outlineLvl w:val="0"/>
        <w:rPr>
          <w:b/>
        </w:rPr>
      </w:pPr>
      <w:r w:rsidRPr="00B77F54">
        <w:rPr>
          <w:b/>
        </w:rPr>
        <w:t>2</w:t>
      </w:r>
      <w:r w:rsidR="002B4B8F" w:rsidRPr="00B77F54">
        <w:rPr>
          <w:b/>
        </w:rPr>
        <w:t>.</w:t>
      </w:r>
      <w:r w:rsidRPr="00B77F54">
        <w:rPr>
          <w:b/>
        </w:rPr>
        <w:t xml:space="preserve"> Methods</w:t>
      </w:r>
    </w:p>
    <w:p w:rsidR="002B4B8F" w:rsidRPr="00B77F54" w:rsidRDefault="002B4B8F" w:rsidP="003A464B">
      <w:pPr>
        <w:pStyle w:val="Paragraph"/>
        <w:spacing w:line="240" w:lineRule="auto"/>
        <w:ind w:firstLine="0"/>
        <w:jc w:val="both"/>
        <w:rPr>
          <w:szCs w:val="24"/>
        </w:rPr>
      </w:pPr>
    </w:p>
    <w:p w:rsidR="00482668" w:rsidRDefault="007E2115" w:rsidP="005A607F">
      <w:pPr>
        <w:spacing w:line="240" w:lineRule="auto"/>
        <w:jc w:val="both"/>
        <w:rPr>
          <w:szCs w:val="24"/>
        </w:rPr>
      </w:pPr>
      <w:r w:rsidRPr="00B77F54">
        <w:rPr>
          <w:szCs w:val="24"/>
        </w:rPr>
        <w:t xml:space="preserve">A summary of earlier studies </w:t>
      </w:r>
      <w:r w:rsidR="00734DF9">
        <w:rPr>
          <w:szCs w:val="24"/>
        </w:rPr>
        <w:t>(</w:t>
      </w:r>
      <w:r w:rsidR="002C104B">
        <w:rPr>
          <w:szCs w:val="24"/>
        </w:rPr>
        <w:t>s</w:t>
      </w:r>
      <w:r w:rsidR="0053584D">
        <w:rPr>
          <w:szCs w:val="24"/>
        </w:rPr>
        <w:t>ince</w:t>
      </w:r>
      <w:r w:rsidR="00734DF9">
        <w:rPr>
          <w:szCs w:val="24"/>
        </w:rPr>
        <w:t xml:space="preserve"> 1990) </w:t>
      </w:r>
      <w:r>
        <w:rPr>
          <w:szCs w:val="24"/>
        </w:rPr>
        <w:t>classified based on</w:t>
      </w:r>
      <w:r w:rsidRPr="00B77F54">
        <w:rPr>
          <w:szCs w:val="24"/>
        </w:rPr>
        <w:t xml:space="preserve"> the </w:t>
      </w:r>
      <w:r>
        <w:rPr>
          <w:szCs w:val="24"/>
        </w:rPr>
        <w:t xml:space="preserve">four vehicle ownership representations identified above is provided in Table 1. The table provides information on the study, </w:t>
      </w:r>
      <w:r w:rsidR="0010538C">
        <w:rPr>
          <w:szCs w:val="24"/>
        </w:rPr>
        <w:t xml:space="preserve">data source, </w:t>
      </w:r>
      <w:r>
        <w:rPr>
          <w:szCs w:val="24"/>
        </w:rPr>
        <w:t>modeling methodology, vehicle demand form, what variables are considered including household demographics, individual</w:t>
      </w:r>
      <w:r w:rsidR="00A15E12">
        <w:rPr>
          <w:szCs w:val="24"/>
        </w:rPr>
        <w:t>,</w:t>
      </w:r>
      <w:r w:rsidR="000C4AE1">
        <w:rPr>
          <w:szCs w:val="24"/>
        </w:rPr>
        <w:t xml:space="preserve"> </w:t>
      </w:r>
      <w:r>
        <w:rPr>
          <w:szCs w:val="24"/>
        </w:rPr>
        <w:t xml:space="preserve">employment </w:t>
      </w:r>
      <w:r w:rsidR="00A15E12">
        <w:rPr>
          <w:szCs w:val="24"/>
        </w:rPr>
        <w:t>and</w:t>
      </w:r>
      <w:r>
        <w:rPr>
          <w:szCs w:val="24"/>
        </w:rPr>
        <w:t xml:space="preserve"> life cycle attributes, built environment characteristics, transit attributes, policy scenarios and unobserved effects. </w:t>
      </w:r>
      <w:r w:rsidR="00490A41" w:rsidRPr="00490A41">
        <w:rPr>
          <w:szCs w:val="24"/>
        </w:rPr>
        <w:t xml:space="preserve">Several observations could be made from the table. </w:t>
      </w:r>
      <w:r w:rsidR="00490A41" w:rsidRPr="00C539EC">
        <w:rPr>
          <w:i/>
          <w:szCs w:val="24"/>
        </w:rPr>
        <w:t>First</w:t>
      </w:r>
      <w:r w:rsidR="00490A41" w:rsidRPr="00490A41">
        <w:rPr>
          <w:szCs w:val="24"/>
        </w:rPr>
        <w:t>, most vehicle ownership studies are from North America (50 out of the 8</w:t>
      </w:r>
      <w:r w:rsidR="00A21CCA">
        <w:rPr>
          <w:szCs w:val="24"/>
        </w:rPr>
        <w:t>3</w:t>
      </w:r>
      <w:r w:rsidR="00490A41" w:rsidRPr="00490A41">
        <w:rPr>
          <w:szCs w:val="24"/>
        </w:rPr>
        <w:t xml:space="preserve"> studies are from US and Canada). One quarter of the studies (22) is based on European data and a small number of studies are in the Asian (10), Australian (2) and South American (1) contexts. </w:t>
      </w:r>
      <w:r w:rsidR="00490A41" w:rsidRPr="00C539EC">
        <w:rPr>
          <w:i/>
          <w:szCs w:val="24"/>
        </w:rPr>
        <w:t>Second</w:t>
      </w:r>
      <w:r w:rsidR="00490A41" w:rsidRPr="00490A41">
        <w:rPr>
          <w:szCs w:val="24"/>
        </w:rPr>
        <w:t xml:space="preserve">, for model estimation, </w:t>
      </w:r>
      <w:r w:rsidR="004E5383" w:rsidRPr="00490A41">
        <w:rPr>
          <w:szCs w:val="24"/>
        </w:rPr>
        <w:t xml:space="preserve">the </w:t>
      </w:r>
      <w:r w:rsidR="00490A41" w:rsidRPr="00490A41">
        <w:rPr>
          <w:szCs w:val="24"/>
        </w:rPr>
        <w:t xml:space="preserve">majority of studies </w:t>
      </w:r>
      <w:r w:rsidR="00A21CCA">
        <w:rPr>
          <w:szCs w:val="24"/>
        </w:rPr>
        <w:t xml:space="preserve">(64 out of 83) </w:t>
      </w:r>
      <w:r w:rsidR="00490A41" w:rsidRPr="00490A41">
        <w:rPr>
          <w:szCs w:val="24"/>
        </w:rPr>
        <w:t xml:space="preserve">rely on cross-sectional travel behaviour surveys. </w:t>
      </w:r>
      <w:r w:rsidR="00490A41" w:rsidRPr="00C539EC">
        <w:rPr>
          <w:i/>
          <w:szCs w:val="24"/>
        </w:rPr>
        <w:t>Third</w:t>
      </w:r>
      <w:r w:rsidR="00490A41" w:rsidRPr="00490A41">
        <w:rPr>
          <w:szCs w:val="24"/>
        </w:rPr>
        <w:t xml:space="preserve">, vehicle ownership decision has been mostly investigated as static exogenous choice using unordered choice mechanism with the most prevalent model structure being the multinomial logit (MNL). </w:t>
      </w:r>
      <w:r w:rsidR="00490A41" w:rsidRPr="00C539EC">
        <w:rPr>
          <w:i/>
          <w:szCs w:val="24"/>
        </w:rPr>
        <w:t>Fourth</w:t>
      </w:r>
      <w:r w:rsidR="00490A41" w:rsidRPr="00490A41">
        <w:rPr>
          <w:szCs w:val="24"/>
        </w:rPr>
        <w:t>, household demographics and built environment characteristics (land use, urban form, and street network attributes) are the two most commonly examined exogenous variable groups. In recent years, the impact of transit attributes on the ownership decision process has also been investigated (32 out of 8</w:t>
      </w:r>
      <w:r w:rsidR="004B23F7">
        <w:rPr>
          <w:szCs w:val="24"/>
        </w:rPr>
        <w:t>3</w:t>
      </w:r>
      <w:r w:rsidR="00490A41" w:rsidRPr="00490A41">
        <w:rPr>
          <w:szCs w:val="24"/>
        </w:rPr>
        <w:t>)</w:t>
      </w:r>
      <w:r w:rsidR="007D71D8" w:rsidRPr="000378EE">
        <w:rPr>
          <w:rStyle w:val="FootnoteReference"/>
          <w:szCs w:val="24"/>
        </w:rPr>
        <w:footnoteReference w:id="1"/>
      </w:r>
      <w:r w:rsidR="00490A41" w:rsidRPr="00490A41">
        <w:rPr>
          <w:szCs w:val="24"/>
        </w:rPr>
        <w:t>.</w:t>
      </w:r>
      <w:r w:rsidR="00490A41">
        <w:rPr>
          <w:i/>
          <w:szCs w:val="24"/>
        </w:rPr>
        <w:t xml:space="preserve"> </w:t>
      </w:r>
    </w:p>
    <w:p w:rsidR="004200E7" w:rsidRPr="00B77F54" w:rsidRDefault="004200E7" w:rsidP="00165739">
      <w:pPr>
        <w:spacing w:line="240" w:lineRule="auto"/>
        <w:jc w:val="both"/>
        <w:rPr>
          <w:szCs w:val="24"/>
        </w:rPr>
      </w:pPr>
    </w:p>
    <w:p w:rsidR="00420D48" w:rsidRPr="00B77F54" w:rsidRDefault="00421295" w:rsidP="002B4B8F">
      <w:pPr>
        <w:spacing w:line="240" w:lineRule="auto"/>
        <w:outlineLvl w:val="0"/>
        <w:rPr>
          <w:szCs w:val="24"/>
        </w:rPr>
      </w:pPr>
      <w:r w:rsidRPr="00B77F54">
        <w:rPr>
          <w:szCs w:val="24"/>
        </w:rPr>
        <w:t>Exogenous Static</w:t>
      </w:r>
      <w:r w:rsidR="00E204B5" w:rsidRPr="00B77F54">
        <w:rPr>
          <w:szCs w:val="24"/>
        </w:rPr>
        <w:t xml:space="preserve"> Models</w:t>
      </w:r>
    </w:p>
    <w:p w:rsidR="00453454" w:rsidRDefault="00453454" w:rsidP="00165739">
      <w:pPr>
        <w:spacing w:line="240" w:lineRule="auto"/>
        <w:jc w:val="both"/>
        <w:rPr>
          <w:szCs w:val="24"/>
        </w:rPr>
      </w:pPr>
    </w:p>
    <w:p w:rsidR="00BF73CB" w:rsidRDefault="00AE344C" w:rsidP="00165739">
      <w:pPr>
        <w:spacing w:line="240" w:lineRule="auto"/>
        <w:jc w:val="both"/>
        <w:rPr>
          <w:szCs w:val="24"/>
        </w:rPr>
      </w:pPr>
      <w:r>
        <w:rPr>
          <w:szCs w:val="24"/>
        </w:rPr>
        <w:t>Within this group of models, the vehicle ownership decision process is considered in isolation</w:t>
      </w:r>
      <w:r w:rsidR="007D71D8">
        <w:rPr>
          <w:szCs w:val="24"/>
        </w:rPr>
        <w:t xml:space="preserve"> of other choices</w:t>
      </w:r>
      <w:r>
        <w:rPr>
          <w:szCs w:val="24"/>
        </w:rPr>
        <w:t>. Based on the modeling approach employed</w:t>
      </w:r>
      <w:r w:rsidR="00BC2C0B">
        <w:rPr>
          <w:szCs w:val="24"/>
        </w:rPr>
        <w:t>, w</w:t>
      </w:r>
      <w:r w:rsidR="00C65574">
        <w:rPr>
          <w:szCs w:val="24"/>
        </w:rPr>
        <w:t xml:space="preserve">e have further sub-categorized the </w:t>
      </w:r>
      <w:r w:rsidR="00C74698">
        <w:rPr>
          <w:szCs w:val="24"/>
        </w:rPr>
        <w:t xml:space="preserve">exogenous static </w:t>
      </w:r>
      <w:r w:rsidR="00C65574">
        <w:rPr>
          <w:szCs w:val="24"/>
        </w:rPr>
        <w:t>models into standard discrete choice models, count models, advance discrete choice models and other approaches.</w:t>
      </w:r>
      <w:r w:rsidR="00A42486">
        <w:rPr>
          <w:szCs w:val="24"/>
        </w:rPr>
        <w:t xml:space="preserve"> </w:t>
      </w:r>
    </w:p>
    <w:p w:rsidR="00490A41" w:rsidRPr="00B77F54" w:rsidRDefault="00490A41" w:rsidP="00165739">
      <w:pPr>
        <w:spacing w:line="240" w:lineRule="auto"/>
        <w:jc w:val="both"/>
        <w:rPr>
          <w:szCs w:val="24"/>
        </w:rPr>
      </w:pPr>
    </w:p>
    <w:p w:rsidR="005621BC" w:rsidRPr="00B77F54" w:rsidRDefault="000C352B" w:rsidP="00165739">
      <w:pPr>
        <w:spacing w:line="240" w:lineRule="auto"/>
        <w:outlineLvl w:val="0"/>
        <w:rPr>
          <w:i/>
          <w:szCs w:val="24"/>
        </w:rPr>
      </w:pPr>
      <w:r w:rsidRPr="00B77F54">
        <w:rPr>
          <w:i/>
          <w:szCs w:val="24"/>
        </w:rPr>
        <w:lastRenderedPageBreak/>
        <w:t>Standard</w:t>
      </w:r>
      <w:r w:rsidR="005258C1" w:rsidRPr="00B77F54">
        <w:rPr>
          <w:i/>
          <w:szCs w:val="24"/>
        </w:rPr>
        <w:t xml:space="preserve"> discrete choice models</w:t>
      </w:r>
    </w:p>
    <w:p w:rsidR="00DE319D" w:rsidRPr="00B77F54" w:rsidRDefault="00DE319D" w:rsidP="00165739">
      <w:pPr>
        <w:spacing w:line="240" w:lineRule="auto"/>
        <w:jc w:val="both"/>
        <w:rPr>
          <w:szCs w:val="24"/>
        </w:rPr>
      </w:pPr>
    </w:p>
    <w:p w:rsidR="00E01F58" w:rsidRPr="00B77F54" w:rsidRDefault="00A67300" w:rsidP="00165739">
      <w:pPr>
        <w:spacing w:line="240" w:lineRule="auto"/>
        <w:jc w:val="both"/>
        <w:rPr>
          <w:szCs w:val="24"/>
        </w:rPr>
      </w:pPr>
      <w:r w:rsidRPr="00B77F54">
        <w:rPr>
          <w:szCs w:val="24"/>
        </w:rPr>
        <w:t xml:space="preserve">Researchers </w:t>
      </w:r>
      <w:r w:rsidR="00F26D4B" w:rsidRPr="00B77F54">
        <w:rPr>
          <w:szCs w:val="24"/>
        </w:rPr>
        <w:t xml:space="preserve">have </w:t>
      </w:r>
      <w:r w:rsidR="00604677" w:rsidRPr="00B77F54">
        <w:rPr>
          <w:szCs w:val="24"/>
        </w:rPr>
        <w:t xml:space="preserve">most commonly </w:t>
      </w:r>
      <w:r w:rsidR="00F26D4B" w:rsidRPr="00B77F54">
        <w:rPr>
          <w:szCs w:val="24"/>
        </w:rPr>
        <w:t>applied binary logi</w:t>
      </w:r>
      <w:r w:rsidR="0052195B" w:rsidRPr="00B77F54">
        <w:rPr>
          <w:szCs w:val="24"/>
        </w:rPr>
        <w:t xml:space="preserve">t </w:t>
      </w:r>
      <w:r w:rsidR="00F26D4B" w:rsidRPr="00B77F54">
        <w:rPr>
          <w:szCs w:val="24"/>
        </w:rPr>
        <w:t>regression to</w:t>
      </w:r>
      <w:r w:rsidRPr="00B77F54">
        <w:rPr>
          <w:szCs w:val="24"/>
        </w:rPr>
        <w:t xml:space="preserve"> </w:t>
      </w:r>
      <w:r w:rsidR="00896362" w:rsidRPr="00B77F54">
        <w:rPr>
          <w:szCs w:val="24"/>
        </w:rPr>
        <w:t>represent</w:t>
      </w:r>
      <w:r w:rsidR="00604677" w:rsidRPr="00B77F54">
        <w:rPr>
          <w:szCs w:val="24"/>
        </w:rPr>
        <w:t xml:space="preserve"> binary car ownership levels of households, such as, owning</w:t>
      </w:r>
      <w:r w:rsidR="0052195B" w:rsidRPr="00B77F54">
        <w:rPr>
          <w:szCs w:val="24"/>
        </w:rPr>
        <w:t xml:space="preserve"> a</w:t>
      </w:r>
      <w:r w:rsidR="00604677" w:rsidRPr="00B77F54">
        <w:rPr>
          <w:szCs w:val="24"/>
        </w:rPr>
        <w:t xml:space="preserve"> car vs. not owning </w:t>
      </w:r>
      <w:r w:rsidR="0052195B" w:rsidRPr="00B77F54">
        <w:rPr>
          <w:szCs w:val="24"/>
        </w:rPr>
        <w:t xml:space="preserve">a </w:t>
      </w:r>
      <w:r w:rsidR="00604677" w:rsidRPr="00B77F54">
        <w:rPr>
          <w:szCs w:val="24"/>
        </w:rPr>
        <w:t xml:space="preserve">car. </w:t>
      </w:r>
      <w:r w:rsidR="00BA0C63">
        <w:rPr>
          <w:szCs w:val="24"/>
        </w:rPr>
        <w:t>T</w:t>
      </w:r>
      <w:r w:rsidR="00604677" w:rsidRPr="00B77F54">
        <w:rPr>
          <w:szCs w:val="24"/>
        </w:rPr>
        <w:t xml:space="preserve">hese models </w:t>
      </w:r>
      <w:r w:rsidR="00F26D4B" w:rsidRPr="00B77F54">
        <w:rPr>
          <w:szCs w:val="24"/>
        </w:rPr>
        <w:t xml:space="preserve">capture the household’s trade-off between the </w:t>
      </w:r>
      <w:r w:rsidR="006065CF" w:rsidRPr="00B77F54">
        <w:rPr>
          <w:szCs w:val="24"/>
        </w:rPr>
        <w:t>benefits (safety, privacy)</w:t>
      </w:r>
      <w:r w:rsidR="00F26D4B" w:rsidRPr="00B77F54">
        <w:rPr>
          <w:szCs w:val="24"/>
        </w:rPr>
        <w:t xml:space="preserve"> of owning a private vehicle </w:t>
      </w:r>
      <w:r w:rsidR="00C02AA8" w:rsidRPr="00B77F54">
        <w:rPr>
          <w:szCs w:val="24"/>
        </w:rPr>
        <w:t>and</w:t>
      </w:r>
      <w:r w:rsidR="00F26D4B" w:rsidRPr="00B77F54">
        <w:rPr>
          <w:szCs w:val="24"/>
        </w:rPr>
        <w:t xml:space="preserve"> </w:t>
      </w:r>
      <w:r w:rsidR="006065CF" w:rsidRPr="00B77F54">
        <w:rPr>
          <w:szCs w:val="24"/>
        </w:rPr>
        <w:t xml:space="preserve">disadvantages (higher travel time) of </w:t>
      </w:r>
      <w:r w:rsidR="00F26D4B" w:rsidRPr="00B77F54">
        <w:rPr>
          <w:szCs w:val="24"/>
        </w:rPr>
        <w:t>not owning it</w:t>
      </w:r>
      <w:r w:rsidR="00604677" w:rsidRPr="00B77F54">
        <w:rPr>
          <w:szCs w:val="24"/>
        </w:rPr>
        <w:t xml:space="preserve"> (</w:t>
      </w:r>
      <w:r w:rsidR="00137009" w:rsidRPr="00B77F54">
        <w:rPr>
          <w:szCs w:val="24"/>
        </w:rPr>
        <w:t xml:space="preserve">Karlaftis and Golias, 2002; </w:t>
      </w:r>
      <w:r w:rsidR="00604677" w:rsidRPr="00B77F54">
        <w:rPr>
          <w:szCs w:val="24"/>
        </w:rPr>
        <w:t xml:space="preserve">Li </w:t>
      </w:r>
      <w:r w:rsidR="00604677" w:rsidRPr="00B77F54">
        <w:rPr>
          <w:i/>
          <w:szCs w:val="24"/>
        </w:rPr>
        <w:t>et al.</w:t>
      </w:r>
      <w:r w:rsidR="00604677" w:rsidRPr="00B77F54">
        <w:rPr>
          <w:szCs w:val="24"/>
        </w:rPr>
        <w:t>, 2010</w:t>
      </w:r>
      <w:r w:rsidR="00EB59F2">
        <w:rPr>
          <w:szCs w:val="24"/>
        </w:rPr>
        <w:t>; Ma and Srinivasan, 2010</w:t>
      </w:r>
      <w:r w:rsidR="00604677" w:rsidRPr="00B77F54">
        <w:rPr>
          <w:szCs w:val="24"/>
        </w:rPr>
        <w:t>)</w:t>
      </w:r>
      <w:r w:rsidR="00F26D4B" w:rsidRPr="00B77F54">
        <w:rPr>
          <w:szCs w:val="24"/>
        </w:rPr>
        <w:t>.</w:t>
      </w:r>
      <w:r w:rsidR="00E01F58" w:rsidRPr="00B77F54">
        <w:rPr>
          <w:szCs w:val="24"/>
        </w:rPr>
        <w:t xml:space="preserve"> </w:t>
      </w:r>
      <w:r w:rsidR="00896362" w:rsidRPr="00B77F54">
        <w:rPr>
          <w:szCs w:val="24"/>
        </w:rPr>
        <w:t xml:space="preserve">However, </w:t>
      </w:r>
      <w:r w:rsidR="00DA5C9A" w:rsidRPr="00B77F54">
        <w:rPr>
          <w:szCs w:val="24"/>
        </w:rPr>
        <w:t xml:space="preserve">they do not distinguish the number of vehicles owned by households. </w:t>
      </w:r>
    </w:p>
    <w:p w:rsidR="00B6555E" w:rsidRPr="00B77F54" w:rsidRDefault="00B6555E" w:rsidP="00236A46">
      <w:pPr>
        <w:spacing w:line="240" w:lineRule="auto"/>
        <w:jc w:val="both"/>
        <w:rPr>
          <w:szCs w:val="24"/>
        </w:rPr>
      </w:pPr>
    </w:p>
    <w:p w:rsidR="00EC7B34" w:rsidRPr="00252208" w:rsidRDefault="00DC620B" w:rsidP="00670F6A">
      <w:pPr>
        <w:pStyle w:val="Paragraph"/>
        <w:spacing w:line="240" w:lineRule="auto"/>
        <w:ind w:firstLine="0"/>
        <w:jc w:val="both"/>
        <w:rPr>
          <w:szCs w:val="24"/>
        </w:rPr>
      </w:pPr>
      <w:r w:rsidRPr="00B77F54">
        <w:rPr>
          <w:szCs w:val="24"/>
        </w:rPr>
        <w:t>The issue of captive or loyal decision-</w:t>
      </w:r>
      <w:r w:rsidR="00934638">
        <w:rPr>
          <w:szCs w:val="24"/>
        </w:rPr>
        <w:t>making units</w:t>
      </w:r>
      <w:r w:rsidRPr="00B77F54">
        <w:rPr>
          <w:szCs w:val="24"/>
        </w:rPr>
        <w:t>(individual households)</w:t>
      </w:r>
      <w:r w:rsidR="00161143" w:rsidRPr="00B77F54">
        <w:rPr>
          <w:szCs w:val="24"/>
        </w:rPr>
        <w:t xml:space="preserve"> is </w:t>
      </w:r>
      <w:r w:rsidRPr="00B77F54">
        <w:rPr>
          <w:szCs w:val="24"/>
        </w:rPr>
        <w:t xml:space="preserve">another important </w:t>
      </w:r>
      <w:r w:rsidR="00816FE3" w:rsidRPr="00B77F54">
        <w:rPr>
          <w:szCs w:val="24"/>
        </w:rPr>
        <w:t>aspect</w:t>
      </w:r>
      <w:r w:rsidRPr="00B77F54">
        <w:rPr>
          <w:szCs w:val="24"/>
        </w:rPr>
        <w:t xml:space="preserve"> </w:t>
      </w:r>
      <w:r w:rsidR="00816FE3" w:rsidRPr="00B77F54">
        <w:rPr>
          <w:szCs w:val="24"/>
        </w:rPr>
        <w:t>of</w:t>
      </w:r>
      <w:r w:rsidRPr="00B77F54">
        <w:rPr>
          <w:szCs w:val="24"/>
        </w:rPr>
        <w:t xml:space="preserve"> car ownership modeling</w:t>
      </w:r>
      <w:r w:rsidR="00161143" w:rsidRPr="00B77F54">
        <w:rPr>
          <w:szCs w:val="24"/>
        </w:rPr>
        <w:t xml:space="preserve">. </w:t>
      </w:r>
      <w:r w:rsidR="00B641E4" w:rsidRPr="00B77F54">
        <w:rPr>
          <w:szCs w:val="24"/>
        </w:rPr>
        <w:t>In many instances, households</w:t>
      </w:r>
      <w:r w:rsidR="00816FE3" w:rsidRPr="00B77F54">
        <w:rPr>
          <w:szCs w:val="24"/>
        </w:rPr>
        <w:t>,</w:t>
      </w:r>
      <w:r w:rsidR="00B641E4" w:rsidRPr="00B77F54">
        <w:rPr>
          <w:szCs w:val="24"/>
        </w:rPr>
        <w:t xml:space="preserve"> </w:t>
      </w:r>
      <w:r w:rsidR="00161143" w:rsidRPr="00B77F54">
        <w:rPr>
          <w:szCs w:val="24"/>
        </w:rPr>
        <w:t>for one reason or another</w:t>
      </w:r>
      <w:r w:rsidR="00816FE3" w:rsidRPr="00B77F54">
        <w:rPr>
          <w:szCs w:val="24"/>
        </w:rPr>
        <w:t xml:space="preserve"> (financial constraints or environmental consciousness),</w:t>
      </w:r>
      <w:r w:rsidR="00161143" w:rsidRPr="00B77F54">
        <w:rPr>
          <w:szCs w:val="24"/>
        </w:rPr>
        <w:t xml:space="preserve"> will never own a</w:t>
      </w:r>
      <w:r w:rsidR="00816FE3" w:rsidRPr="00B77F54">
        <w:rPr>
          <w:szCs w:val="24"/>
        </w:rPr>
        <w:t xml:space="preserve"> </w:t>
      </w:r>
      <w:r w:rsidR="00161143" w:rsidRPr="00B77F54">
        <w:rPr>
          <w:szCs w:val="24"/>
        </w:rPr>
        <w:t xml:space="preserve">car. </w:t>
      </w:r>
      <w:r w:rsidR="004D3DB9">
        <w:rPr>
          <w:szCs w:val="24"/>
        </w:rPr>
        <w:t>I</w:t>
      </w:r>
      <w:r w:rsidR="0036345C" w:rsidRPr="00B77F54">
        <w:rPr>
          <w:szCs w:val="24"/>
        </w:rPr>
        <w:t>f th</w:t>
      </w:r>
      <w:r w:rsidR="006E6E8D" w:rsidRPr="00B77F54">
        <w:rPr>
          <w:szCs w:val="24"/>
        </w:rPr>
        <w:t>is</w:t>
      </w:r>
      <w:r w:rsidR="0036345C" w:rsidRPr="00B77F54">
        <w:rPr>
          <w:szCs w:val="24"/>
        </w:rPr>
        <w:t xml:space="preserve"> captivity or loyalty </w:t>
      </w:r>
      <w:r w:rsidR="00161143" w:rsidRPr="00B77F54">
        <w:rPr>
          <w:szCs w:val="24"/>
        </w:rPr>
        <w:t xml:space="preserve">to a </w:t>
      </w:r>
      <w:r w:rsidR="006E6E8D" w:rsidRPr="00B77F54">
        <w:rPr>
          <w:szCs w:val="24"/>
        </w:rPr>
        <w:t>particular</w:t>
      </w:r>
      <w:r w:rsidR="00161143" w:rsidRPr="00B77F54">
        <w:rPr>
          <w:szCs w:val="24"/>
        </w:rPr>
        <w:t xml:space="preserve"> choice alternative</w:t>
      </w:r>
      <w:r w:rsidR="00D95578" w:rsidRPr="00B77F54">
        <w:rPr>
          <w:szCs w:val="24"/>
        </w:rPr>
        <w:t xml:space="preserve"> </w:t>
      </w:r>
      <w:r w:rsidR="0036345C" w:rsidRPr="00B77F54">
        <w:rPr>
          <w:szCs w:val="24"/>
        </w:rPr>
        <w:t>is not</w:t>
      </w:r>
      <w:r w:rsidR="00161143" w:rsidRPr="00B77F54">
        <w:rPr>
          <w:szCs w:val="24"/>
        </w:rPr>
        <w:t xml:space="preserve"> take</w:t>
      </w:r>
      <w:r w:rsidR="0036345C" w:rsidRPr="00B77F54">
        <w:rPr>
          <w:szCs w:val="24"/>
        </w:rPr>
        <w:t>n into</w:t>
      </w:r>
      <w:r w:rsidR="00161143" w:rsidRPr="00B77F54">
        <w:rPr>
          <w:szCs w:val="24"/>
        </w:rPr>
        <w:t xml:space="preserve"> account</w:t>
      </w:r>
      <w:r w:rsidR="0036345C" w:rsidRPr="00B77F54">
        <w:rPr>
          <w:szCs w:val="24"/>
        </w:rPr>
        <w:t xml:space="preserve"> during</w:t>
      </w:r>
      <w:r w:rsidR="00161143" w:rsidRPr="00B77F54">
        <w:rPr>
          <w:szCs w:val="24"/>
        </w:rPr>
        <w:t xml:space="preserve"> model</w:t>
      </w:r>
      <w:r w:rsidR="0036345C" w:rsidRPr="00B77F54">
        <w:rPr>
          <w:szCs w:val="24"/>
        </w:rPr>
        <w:t xml:space="preserve"> </w:t>
      </w:r>
      <w:r w:rsidR="00161143" w:rsidRPr="00B77F54">
        <w:rPr>
          <w:szCs w:val="24"/>
        </w:rPr>
        <w:t>calibration</w:t>
      </w:r>
      <w:r w:rsidR="0036345C" w:rsidRPr="00B77F54">
        <w:rPr>
          <w:szCs w:val="24"/>
        </w:rPr>
        <w:t>, it</w:t>
      </w:r>
      <w:r w:rsidR="00161143" w:rsidRPr="00B77F54">
        <w:rPr>
          <w:szCs w:val="24"/>
        </w:rPr>
        <w:t xml:space="preserve"> can lead to biased </w:t>
      </w:r>
      <w:r w:rsidR="0036345C" w:rsidRPr="00B77F54">
        <w:rPr>
          <w:szCs w:val="24"/>
        </w:rPr>
        <w:t xml:space="preserve">estimation of </w:t>
      </w:r>
      <w:r w:rsidR="00161143" w:rsidRPr="00B77F54">
        <w:rPr>
          <w:szCs w:val="24"/>
        </w:rPr>
        <w:t>coefficients</w:t>
      </w:r>
      <w:r w:rsidR="004D3DB9">
        <w:rPr>
          <w:szCs w:val="24"/>
        </w:rPr>
        <w:t xml:space="preserve"> (</w:t>
      </w:r>
      <w:r w:rsidR="004D3DB9" w:rsidRPr="00B77F54">
        <w:rPr>
          <w:szCs w:val="24"/>
        </w:rPr>
        <w:t>Swait and Ben-Akiva</w:t>
      </w:r>
      <w:r w:rsidR="004D3DB9">
        <w:rPr>
          <w:szCs w:val="24"/>
        </w:rPr>
        <w:t>,</w:t>
      </w:r>
      <w:r w:rsidR="004D3DB9" w:rsidRPr="00B77F54">
        <w:rPr>
          <w:szCs w:val="24"/>
        </w:rPr>
        <w:t xml:space="preserve"> 1986)</w:t>
      </w:r>
      <w:r w:rsidR="00161143" w:rsidRPr="00B77F54">
        <w:rPr>
          <w:szCs w:val="24"/>
        </w:rPr>
        <w:t xml:space="preserve">. </w:t>
      </w:r>
      <w:r w:rsidR="00900FE6" w:rsidRPr="00B77F54">
        <w:rPr>
          <w:szCs w:val="24"/>
        </w:rPr>
        <w:t>To handle this problem, Gaudry and Dagenias (1979) proposed the dogit model</w:t>
      </w:r>
      <w:r w:rsidR="009B1615">
        <w:rPr>
          <w:szCs w:val="24"/>
        </w:rPr>
        <w:t>, which</w:t>
      </w:r>
      <w:r w:rsidR="00BC2C0B">
        <w:rPr>
          <w:szCs w:val="24"/>
        </w:rPr>
        <w:t xml:space="preserve"> considers choice set composition rather than considering a universal choice set. Specifically, </w:t>
      </w:r>
      <w:r w:rsidR="00EF6938">
        <w:rPr>
          <w:szCs w:val="24"/>
        </w:rPr>
        <w:t>it</w:t>
      </w:r>
      <w:r w:rsidR="00BC2C0B">
        <w:rPr>
          <w:szCs w:val="24"/>
        </w:rPr>
        <w:t xml:space="preserve"> allows </w:t>
      </w:r>
      <w:r w:rsidR="00BC2C0B" w:rsidRPr="00252208">
        <w:rPr>
          <w:szCs w:val="24"/>
        </w:rPr>
        <w:t>for two choice sets – (1) choice set with just the chosen alternative and (2) choice set involving all alternatives. Of course, the dogit model forms a special case of full latent choice set consideration approach (</w:t>
      </w:r>
      <w:r w:rsidR="001709C2" w:rsidRPr="00252208">
        <w:rPr>
          <w:szCs w:val="24"/>
        </w:rPr>
        <w:t>Basar and Bhat, 2004</w:t>
      </w:r>
      <w:r w:rsidR="00BC2C0B" w:rsidRPr="00252208">
        <w:rPr>
          <w:szCs w:val="24"/>
        </w:rPr>
        <w:t>)</w:t>
      </w:r>
      <w:r w:rsidR="001709C2" w:rsidRPr="00252208">
        <w:rPr>
          <w:szCs w:val="24"/>
        </w:rPr>
        <w:t>.</w:t>
      </w:r>
      <w:r w:rsidR="00BC2C0B" w:rsidRPr="00252208">
        <w:rPr>
          <w:szCs w:val="24"/>
        </w:rPr>
        <w:t xml:space="preserve"> </w:t>
      </w:r>
      <w:r w:rsidR="008B736D" w:rsidRPr="00252208">
        <w:t xml:space="preserve">Whelan (2007) applied </w:t>
      </w:r>
      <w:r w:rsidR="003753B1" w:rsidRPr="00252208">
        <w:rPr>
          <w:bCs/>
          <w:lang w:eastAsia="en-CA"/>
        </w:rPr>
        <w:t xml:space="preserve">hierarchical </w:t>
      </w:r>
      <w:r w:rsidR="00224709" w:rsidRPr="00252208">
        <w:rPr>
          <w:bCs/>
          <w:lang w:eastAsia="en-CA"/>
        </w:rPr>
        <w:t xml:space="preserve">binary </w:t>
      </w:r>
      <w:r w:rsidR="003753B1" w:rsidRPr="00252208">
        <w:rPr>
          <w:bCs/>
          <w:lang w:eastAsia="en-CA"/>
        </w:rPr>
        <w:t xml:space="preserve">dogit model </w:t>
      </w:r>
      <w:r w:rsidR="008B736D" w:rsidRPr="00252208">
        <w:rPr>
          <w:bCs/>
          <w:lang w:eastAsia="en-CA"/>
        </w:rPr>
        <w:t xml:space="preserve">by </w:t>
      </w:r>
      <w:r w:rsidR="003753B1" w:rsidRPr="00252208">
        <w:rPr>
          <w:bCs/>
          <w:lang w:eastAsia="en-CA"/>
        </w:rPr>
        <w:t>introduc</w:t>
      </w:r>
      <w:r w:rsidR="008B736D" w:rsidRPr="00252208">
        <w:rPr>
          <w:bCs/>
          <w:lang w:eastAsia="en-CA"/>
        </w:rPr>
        <w:t>ing</w:t>
      </w:r>
      <w:r w:rsidR="003753B1" w:rsidRPr="00252208">
        <w:rPr>
          <w:bCs/>
          <w:lang w:eastAsia="en-CA"/>
        </w:rPr>
        <w:t xml:space="preserve"> a market saturation term for each level of household car ownership</w:t>
      </w:r>
      <w:r w:rsidR="008B736D" w:rsidRPr="00252208">
        <w:rPr>
          <w:bCs/>
          <w:lang w:eastAsia="en-CA"/>
        </w:rPr>
        <w:t xml:space="preserve"> </w:t>
      </w:r>
      <w:r w:rsidR="003753B1" w:rsidRPr="00252208">
        <w:rPr>
          <w:bCs/>
          <w:lang w:eastAsia="en-CA"/>
        </w:rPr>
        <w:t xml:space="preserve">which </w:t>
      </w:r>
      <w:r w:rsidR="008B736D" w:rsidRPr="00252208">
        <w:rPr>
          <w:bCs/>
          <w:lang w:eastAsia="en-CA"/>
        </w:rPr>
        <w:t>would account</w:t>
      </w:r>
      <w:r w:rsidR="003753B1" w:rsidRPr="00252208">
        <w:rPr>
          <w:bCs/>
          <w:lang w:eastAsia="en-CA"/>
        </w:rPr>
        <w:t xml:space="preserve"> for the range of reasons why some households are unable to acquire a vehicle or add to their</w:t>
      </w:r>
      <w:r w:rsidR="008B736D" w:rsidRPr="00252208">
        <w:rPr>
          <w:bCs/>
          <w:lang w:eastAsia="en-CA"/>
        </w:rPr>
        <w:t xml:space="preserve"> </w:t>
      </w:r>
      <w:r w:rsidR="003753B1" w:rsidRPr="00252208">
        <w:rPr>
          <w:bCs/>
          <w:lang w:eastAsia="en-CA"/>
        </w:rPr>
        <w:t>existing stock.</w:t>
      </w:r>
      <w:r w:rsidR="00D60E45" w:rsidRPr="00252208">
        <w:t xml:space="preserve"> </w:t>
      </w:r>
    </w:p>
    <w:p w:rsidR="009B25C6" w:rsidRPr="00252208" w:rsidRDefault="009B25C6" w:rsidP="00236A46">
      <w:pPr>
        <w:pStyle w:val="Paragraph"/>
        <w:spacing w:line="240" w:lineRule="auto"/>
        <w:ind w:firstLine="0"/>
        <w:jc w:val="both"/>
        <w:rPr>
          <w:szCs w:val="24"/>
        </w:rPr>
      </w:pPr>
    </w:p>
    <w:p w:rsidR="00CC58BC" w:rsidRPr="00B77F54" w:rsidRDefault="004361B0" w:rsidP="00686C45">
      <w:pPr>
        <w:spacing w:line="240" w:lineRule="auto"/>
        <w:jc w:val="both"/>
        <w:rPr>
          <w:szCs w:val="24"/>
        </w:rPr>
      </w:pPr>
      <w:r w:rsidRPr="00252208">
        <w:rPr>
          <w:szCs w:val="24"/>
        </w:rPr>
        <w:t>Household vehicle ownership variable is often compiled in travel surveys as an ordinal discrete</w:t>
      </w:r>
      <w:r w:rsidRPr="00B77F54">
        <w:rPr>
          <w:szCs w:val="24"/>
        </w:rPr>
        <w:t xml:space="preserve"> variable. Naturally, many approaches exploit the inherent ordering of the discrete variable by employing</w:t>
      </w:r>
      <w:r w:rsidR="00C6044E">
        <w:rPr>
          <w:szCs w:val="24"/>
        </w:rPr>
        <w:t xml:space="preserve"> ordered response models (ORMs). T</w:t>
      </w:r>
      <w:r w:rsidR="00751CA6" w:rsidRPr="00B77F54">
        <w:rPr>
          <w:szCs w:val="24"/>
        </w:rPr>
        <w:t xml:space="preserve">he most commonly used </w:t>
      </w:r>
      <w:r w:rsidR="00ED2B2A" w:rsidRPr="00B77F54">
        <w:rPr>
          <w:szCs w:val="24"/>
        </w:rPr>
        <w:t>ORM</w:t>
      </w:r>
      <w:r w:rsidR="00E6318B" w:rsidRPr="00B77F54">
        <w:rPr>
          <w:szCs w:val="24"/>
        </w:rPr>
        <w:t>s</w:t>
      </w:r>
      <w:r w:rsidR="00751CA6" w:rsidRPr="00B77F54">
        <w:rPr>
          <w:szCs w:val="24"/>
        </w:rPr>
        <w:t xml:space="preserve"> </w:t>
      </w:r>
      <w:r w:rsidR="00ED2B2A" w:rsidRPr="00B77F54">
        <w:rPr>
          <w:szCs w:val="24"/>
        </w:rPr>
        <w:t xml:space="preserve">in the </w:t>
      </w:r>
      <w:r w:rsidR="009B1615">
        <w:rPr>
          <w:szCs w:val="24"/>
        </w:rPr>
        <w:t>representation</w:t>
      </w:r>
      <w:r w:rsidR="009B1615" w:rsidRPr="00B77F54">
        <w:rPr>
          <w:szCs w:val="24"/>
        </w:rPr>
        <w:t xml:space="preserve"> </w:t>
      </w:r>
      <w:r w:rsidR="00ED2B2A" w:rsidRPr="00B77F54">
        <w:rPr>
          <w:szCs w:val="24"/>
        </w:rPr>
        <w:t xml:space="preserve">of </w:t>
      </w:r>
      <w:r w:rsidR="00751CA6" w:rsidRPr="00B77F54">
        <w:rPr>
          <w:szCs w:val="24"/>
        </w:rPr>
        <w:t xml:space="preserve">auto ownership </w:t>
      </w:r>
      <w:r w:rsidR="00E6318B" w:rsidRPr="00B77F54">
        <w:rPr>
          <w:szCs w:val="24"/>
        </w:rPr>
        <w:t>are</w:t>
      </w:r>
      <w:r w:rsidR="00751CA6" w:rsidRPr="00B77F54">
        <w:rPr>
          <w:szCs w:val="24"/>
        </w:rPr>
        <w:t xml:space="preserve"> the </w:t>
      </w:r>
      <w:r w:rsidR="00ED2B2A" w:rsidRPr="00B77F54">
        <w:rPr>
          <w:szCs w:val="24"/>
        </w:rPr>
        <w:t xml:space="preserve">traditional </w:t>
      </w:r>
      <w:r w:rsidR="00751CA6" w:rsidRPr="00B77F54">
        <w:rPr>
          <w:szCs w:val="24"/>
        </w:rPr>
        <w:t xml:space="preserve">ordered logit </w:t>
      </w:r>
      <w:r w:rsidR="00852142" w:rsidRPr="00B77F54">
        <w:rPr>
          <w:szCs w:val="24"/>
        </w:rPr>
        <w:t xml:space="preserve">(OL) </w:t>
      </w:r>
      <w:r w:rsidR="00323CB1">
        <w:rPr>
          <w:szCs w:val="24"/>
        </w:rPr>
        <w:t xml:space="preserve">(see </w:t>
      </w:r>
      <w:r w:rsidR="00686C45" w:rsidRPr="00B77F54">
        <w:rPr>
          <w:szCs w:val="24"/>
        </w:rPr>
        <w:t>Potoglou and Susilo</w:t>
      </w:r>
      <w:r w:rsidR="005A186A">
        <w:rPr>
          <w:szCs w:val="24"/>
        </w:rPr>
        <w:t>, 2008; Potoglou and Kanaroglou</w:t>
      </w:r>
      <w:r w:rsidR="00686C45" w:rsidRPr="00B77F54">
        <w:rPr>
          <w:szCs w:val="24"/>
        </w:rPr>
        <w:t>,</w:t>
      </w:r>
      <w:r w:rsidR="005A186A">
        <w:rPr>
          <w:szCs w:val="24"/>
        </w:rPr>
        <w:t xml:space="preserve"> </w:t>
      </w:r>
      <w:r w:rsidR="00686C45" w:rsidRPr="00B77F54">
        <w:rPr>
          <w:szCs w:val="24"/>
        </w:rPr>
        <w:t xml:space="preserve">2008b) </w:t>
      </w:r>
      <w:r w:rsidR="00852142" w:rsidRPr="00B77F54">
        <w:rPr>
          <w:szCs w:val="24"/>
        </w:rPr>
        <w:t>and probit (OP)</w:t>
      </w:r>
      <w:r w:rsidR="002A407E" w:rsidRPr="00B77F54">
        <w:rPr>
          <w:szCs w:val="24"/>
        </w:rPr>
        <w:t xml:space="preserve"> </w:t>
      </w:r>
      <w:r w:rsidR="00323CB1">
        <w:rPr>
          <w:szCs w:val="24"/>
        </w:rPr>
        <w:t>(see</w:t>
      </w:r>
      <w:r w:rsidR="00686C45" w:rsidRPr="00B77F54">
        <w:rPr>
          <w:szCs w:val="24"/>
        </w:rPr>
        <w:t xml:space="preserve"> Potoglou and Susilo, 2008; Ma and Srinivasan, 2010) </w:t>
      </w:r>
      <w:r w:rsidR="00852142" w:rsidRPr="00B77F54">
        <w:rPr>
          <w:szCs w:val="24"/>
        </w:rPr>
        <w:t>model</w:t>
      </w:r>
      <w:r w:rsidR="00E6318B" w:rsidRPr="00B77F54">
        <w:rPr>
          <w:szCs w:val="24"/>
        </w:rPr>
        <w:t>s</w:t>
      </w:r>
      <w:r w:rsidR="00852142" w:rsidRPr="00B77F54">
        <w:rPr>
          <w:szCs w:val="24"/>
        </w:rPr>
        <w:t xml:space="preserve">. </w:t>
      </w:r>
      <w:r w:rsidR="0066679A" w:rsidRPr="00B77F54">
        <w:rPr>
          <w:szCs w:val="24"/>
        </w:rPr>
        <w:t xml:space="preserve">These models are derived </w:t>
      </w:r>
      <w:r w:rsidR="00DE19D2">
        <w:rPr>
          <w:szCs w:val="24"/>
        </w:rPr>
        <w:t>from</w:t>
      </w:r>
      <w:r w:rsidR="0066679A" w:rsidRPr="00B77F54">
        <w:rPr>
          <w:szCs w:val="24"/>
        </w:rPr>
        <w:t xml:space="preserve"> a latent variable framework</w:t>
      </w:r>
      <w:r w:rsidR="00DE19D2">
        <w:rPr>
          <w:szCs w:val="24"/>
        </w:rPr>
        <w:t xml:space="preserve"> where</w:t>
      </w:r>
      <w:r w:rsidR="006C245B">
        <w:rPr>
          <w:szCs w:val="24"/>
        </w:rPr>
        <w:t xml:space="preserve"> </w:t>
      </w:r>
      <w:r w:rsidR="00C23339">
        <w:rPr>
          <w:szCs w:val="24"/>
        </w:rPr>
        <w:t xml:space="preserve">a </w:t>
      </w:r>
      <w:r w:rsidR="006C245B">
        <w:rPr>
          <w:szCs w:val="24"/>
        </w:rPr>
        <w:t xml:space="preserve">single continuous </w:t>
      </w:r>
      <w:r w:rsidR="00000246">
        <w:rPr>
          <w:szCs w:val="24"/>
        </w:rPr>
        <w:t xml:space="preserve">latent </w:t>
      </w:r>
      <w:r w:rsidR="006C245B">
        <w:rPr>
          <w:szCs w:val="24"/>
        </w:rPr>
        <w:t xml:space="preserve">variable </w:t>
      </w:r>
      <w:r w:rsidR="0014381C">
        <w:rPr>
          <w:szCs w:val="24"/>
        </w:rPr>
        <w:t>reflect</w:t>
      </w:r>
      <w:r w:rsidR="00DE19D2">
        <w:rPr>
          <w:szCs w:val="24"/>
        </w:rPr>
        <w:t>s</w:t>
      </w:r>
      <w:r w:rsidR="006C245B">
        <w:rPr>
          <w:szCs w:val="24"/>
        </w:rPr>
        <w:t xml:space="preserve"> </w:t>
      </w:r>
      <w:r w:rsidR="0014381C">
        <w:rPr>
          <w:szCs w:val="24"/>
        </w:rPr>
        <w:t>the</w:t>
      </w:r>
      <w:r w:rsidR="006C245B">
        <w:rPr>
          <w:szCs w:val="24"/>
        </w:rPr>
        <w:t xml:space="preserve"> propensity of </w:t>
      </w:r>
      <w:r w:rsidR="0014381C">
        <w:rPr>
          <w:szCs w:val="24"/>
        </w:rPr>
        <w:t xml:space="preserve">a </w:t>
      </w:r>
      <w:r w:rsidR="006C245B">
        <w:rPr>
          <w:szCs w:val="24"/>
        </w:rPr>
        <w:t>household</w:t>
      </w:r>
      <w:r w:rsidR="0014381C">
        <w:rPr>
          <w:szCs w:val="24"/>
        </w:rPr>
        <w:t xml:space="preserve"> to own vehicle</w:t>
      </w:r>
      <w:r w:rsidR="006C245B">
        <w:rPr>
          <w:szCs w:val="24"/>
        </w:rPr>
        <w:t>s</w:t>
      </w:r>
      <w:r w:rsidR="0014381C">
        <w:rPr>
          <w:szCs w:val="24"/>
        </w:rPr>
        <w:t>.</w:t>
      </w:r>
      <w:r w:rsidR="006C245B">
        <w:rPr>
          <w:szCs w:val="24"/>
        </w:rPr>
        <w:t xml:space="preserve"> </w:t>
      </w:r>
      <w:r w:rsidR="00B15D52">
        <w:rPr>
          <w:szCs w:val="24"/>
        </w:rPr>
        <w:t xml:space="preserve">The latent variable cannot be measured directly, but is </w:t>
      </w:r>
      <w:r w:rsidR="00DE19D2">
        <w:rPr>
          <w:szCs w:val="24"/>
        </w:rPr>
        <w:t>mapped</w:t>
      </w:r>
      <w:r w:rsidR="00B15D52">
        <w:rPr>
          <w:szCs w:val="24"/>
        </w:rPr>
        <w:t xml:space="preserve"> to the observed vehicle ownership levels</w:t>
      </w:r>
      <w:r w:rsidR="00DE19D2">
        <w:rPr>
          <w:szCs w:val="24"/>
        </w:rPr>
        <w:t>.</w:t>
      </w:r>
    </w:p>
    <w:p w:rsidR="00FD0FF5" w:rsidRPr="00B77F54" w:rsidRDefault="00FD0FF5" w:rsidP="00236A46">
      <w:pPr>
        <w:pStyle w:val="Paragraph"/>
        <w:spacing w:line="240" w:lineRule="auto"/>
        <w:ind w:firstLine="0"/>
        <w:jc w:val="both"/>
        <w:rPr>
          <w:i/>
          <w:szCs w:val="24"/>
        </w:rPr>
      </w:pPr>
      <w:bookmarkStart w:id="0" w:name="_Toc292665620"/>
      <w:bookmarkStart w:id="1" w:name="_Toc292697262"/>
      <w:bookmarkStart w:id="2" w:name="_Toc298400860"/>
    </w:p>
    <w:p w:rsidR="00CD46B7" w:rsidRPr="00B77F54" w:rsidRDefault="00402C56" w:rsidP="00E34D42">
      <w:pPr>
        <w:pStyle w:val="Paragraph"/>
        <w:spacing w:line="240" w:lineRule="auto"/>
        <w:ind w:firstLine="0"/>
        <w:jc w:val="both"/>
        <w:rPr>
          <w:szCs w:val="24"/>
        </w:rPr>
      </w:pPr>
      <w:r w:rsidRPr="00B77F54">
        <w:rPr>
          <w:szCs w:val="24"/>
        </w:rPr>
        <w:t xml:space="preserve">The unordered multinomial discrete outcome models do not explicitly take into account the ordinal nature of the observed levels of car ownership. Rather, the mechanism is based on the random utility maximization (RUM) principle. </w:t>
      </w:r>
      <w:r w:rsidR="00DE19D2">
        <w:rPr>
          <w:szCs w:val="24"/>
        </w:rPr>
        <w:t>D</w:t>
      </w:r>
      <w:r w:rsidRPr="00B77F54">
        <w:rPr>
          <w:szCs w:val="24"/>
        </w:rPr>
        <w:t>ecision mak</w:t>
      </w:r>
      <w:r w:rsidR="00934638">
        <w:rPr>
          <w:szCs w:val="24"/>
        </w:rPr>
        <w:t>ing units</w:t>
      </w:r>
      <w:r w:rsidRPr="00B77F54">
        <w:rPr>
          <w:szCs w:val="24"/>
        </w:rPr>
        <w:t xml:space="preserve"> (households) associate a certain level of utility with each car ownership level</w:t>
      </w:r>
      <w:r w:rsidR="005A4BF4" w:rsidRPr="00B77F54">
        <w:rPr>
          <w:szCs w:val="24"/>
        </w:rPr>
        <w:t>/type</w:t>
      </w:r>
      <w:r w:rsidRPr="00B77F54">
        <w:rPr>
          <w:szCs w:val="24"/>
        </w:rPr>
        <w:t xml:space="preserve"> and choose the level</w:t>
      </w:r>
      <w:r w:rsidR="005A4BF4" w:rsidRPr="00B77F54">
        <w:rPr>
          <w:szCs w:val="24"/>
        </w:rPr>
        <w:t>/type</w:t>
      </w:r>
      <w:r w:rsidRPr="00B77F54">
        <w:rPr>
          <w:szCs w:val="24"/>
        </w:rPr>
        <w:t xml:space="preserve"> that yields the maximum utility</w:t>
      </w:r>
      <w:r w:rsidR="004A33EC" w:rsidRPr="00B77F54">
        <w:rPr>
          <w:szCs w:val="24"/>
        </w:rPr>
        <w:t xml:space="preserve"> (see </w:t>
      </w:r>
      <w:r w:rsidR="00E86D92" w:rsidRPr="00B77F54">
        <w:rPr>
          <w:szCs w:val="24"/>
        </w:rPr>
        <w:t xml:space="preserve">Potoglou, 2008; </w:t>
      </w:r>
      <w:r w:rsidR="004A33EC" w:rsidRPr="00B77F54">
        <w:rPr>
          <w:szCs w:val="24"/>
        </w:rPr>
        <w:t>Zegras, 2010; Caulfield, 2012; Wong, 2013)</w:t>
      </w:r>
      <w:r w:rsidRPr="00B77F54">
        <w:rPr>
          <w:szCs w:val="24"/>
        </w:rPr>
        <w:t>.</w:t>
      </w:r>
      <w:r w:rsidR="00E14677" w:rsidRPr="00B77F54">
        <w:rPr>
          <w:szCs w:val="24"/>
        </w:rPr>
        <w:t xml:space="preserve"> </w:t>
      </w:r>
      <w:r w:rsidR="00DE19D2">
        <w:rPr>
          <w:szCs w:val="24"/>
        </w:rPr>
        <w:t xml:space="preserve">The most common model arising from the RUM framework is the multinomial logit (MNL) model. </w:t>
      </w:r>
      <w:r w:rsidR="00CD46B7" w:rsidRPr="00B77F54">
        <w:rPr>
          <w:szCs w:val="24"/>
        </w:rPr>
        <w:t xml:space="preserve">Besides its closed form </w:t>
      </w:r>
      <w:r w:rsidR="00412AA3" w:rsidRPr="00B77F54">
        <w:rPr>
          <w:szCs w:val="24"/>
        </w:rPr>
        <w:t>solution and computational simplicity</w:t>
      </w:r>
      <w:r w:rsidR="00CD46B7" w:rsidRPr="00B77F54">
        <w:rPr>
          <w:szCs w:val="24"/>
        </w:rPr>
        <w:t xml:space="preserve">, the standard </w:t>
      </w:r>
      <w:r w:rsidR="000564B9">
        <w:rPr>
          <w:szCs w:val="24"/>
        </w:rPr>
        <w:t xml:space="preserve">MNL </w:t>
      </w:r>
      <w:r w:rsidR="00DF3B35" w:rsidRPr="00B77F54">
        <w:rPr>
          <w:szCs w:val="24"/>
        </w:rPr>
        <w:t xml:space="preserve">also </w:t>
      </w:r>
      <w:r w:rsidR="00FA6086" w:rsidRPr="00B77F54">
        <w:rPr>
          <w:szCs w:val="24"/>
        </w:rPr>
        <w:t xml:space="preserve">has </w:t>
      </w:r>
      <w:r w:rsidR="00DF3B35" w:rsidRPr="00B77F54">
        <w:rPr>
          <w:szCs w:val="24"/>
        </w:rPr>
        <w:t>the advantage of</w:t>
      </w:r>
      <w:r w:rsidR="00CD46B7" w:rsidRPr="00B77F54">
        <w:rPr>
          <w:szCs w:val="24"/>
        </w:rPr>
        <w:t xml:space="preserve"> increased flexibility in model specification. </w:t>
      </w:r>
      <w:r w:rsidR="00DF3B35" w:rsidRPr="00B77F54">
        <w:rPr>
          <w:szCs w:val="24"/>
        </w:rPr>
        <w:t>That is,</w:t>
      </w:r>
      <w:r w:rsidR="00CD46B7" w:rsidRPr="00B77F54">
        <w:rPr>
          <w:szCs w:val="24"/>
        </w:rPr>
        <w:t xml:space="preserve"> unlike </w:t>
      </w:r>
      <w:r w:rsidR="00CB2156" w:rsidRPr="00B77F54">
        <w:rPr>
          <w:szCs w:val="24"/>
        </w:rPr>
        <w:t>OL or OP</w:t>
      </w:r>
      <w:r w:rsidR="00CD46B7" w:rsidRPr="00B77F54">
        <w:rPr>
          <w:szCs w:val="24"/>
        </w:rPr>
        <w:t xml:space="preserve"> model</w:t>
      </w:r>
      <w:r w:rsidR="005B0D68" w:rsidRPr="00B77F54">
        <w:rPr>
          <w:szCs w:val="24"/>
        </w:rPr>
        <w:t>s</w:t>
      </w:r>
      <w:r w:rsidR="00CD46B7" w:rsidRPr="00B77F54">
        <w:rPr>
          <w:szCs w:val="24"/>
        </w:rPr>
        <w:t xml:space="preserve">, </w:t>
      </w:r>
      <w:r w:rsidR="00E204B5" w:rsidRPr="00B77F54">
        <w:rPr>
          <w:szCs w:val="24"/>
        </w:rPr>
        <w:t xml:space="preserve">the </w:t>
      </w:r>
      <w:r w:rsidR="00CD46B7" w:rsidRPr="00B77F54">
        <w:rPr>
          <w:szCs w:val="24"/>
        </w:rPr>
        <w:t>MNL model does not place any restrictions on the effect of household characteristics across car ownership levels</w:t>
      </w:r>
      <w:r w:rsidR="00B361A1" w:rsidRPr="00B77F54">
        <w:rPr>
          <w:szCs w:val="24"/>
        </w:rPr>
        <w:t xml:space="preserve"> (Savolainen</w:t>
      </w:r>
      <w:r w:rsidR="00D54F49">
        <w:rPr>
          <w:szCs w:val="24"/>
        </w:rPr>
        <w:t xml:space="preserve"> </w:t>
      </w:r>
      <w:r w:rsidR="00D54F49">
        <w:rPr>
          <w:i/>
          <w:szCs w:val="24"/>
        </w:rPr>
        <w:t>et al.,</w:t>
      </w:r>
      <w:r w:rsidR="000D2214">
        <w:rPr>
          <w:szCs w:val="24"/>
        </w:rPr>
        <w:t xml:space="preserve"> 2011</w:t>
      </w:r>
      <w:r w:rsidR="00B361A1" w:rsidRPr="00B77F54">
        <w:rPr>
          <w:szCs w:val="24"/>
        </w:rPr>
        <w:t>)</w:t>
      </w:r>
      <w:r w:rsidR="0052195B" w:rsidRPr="00B77F54">
        <w:rPr>
          <w:szCs w:val="24"/>
        </w:rPr>
        <w:t>.</w:t>
      </w:r>
      <w:r w:rsidR="00CD46B7" w:rsidRPr="00B77F54">
        <w:rPr>
          <w:szCs w:val="24"/>
        </w:rPr>
        <w:t xml:space="preserve"> The </w:t>
      </w:r>
      <w:r w:rsidR="0052195B" w:rsidRPr="00B77F54">
        <w:rPr>
          <w:szCs w:val="24"/>
        </w:rPr>
        <w:t xml:space="preserve">additional </w:t>
      </w:r>
      <w:r w:rsidR="00CD46B7" w:rsidRPr="00B77F54">
        <w:rPr>
          <w:szCs w:val="24"/>
        </w:rPr>
        <w:t>flexibility, however, results in the estimation of substantially more parameters</w:t>
      </w:r>
      <w:r w:rsidR="003F2AC7" w:rsidRPr="00B77F54">
        <w:rPr>
          <w:szCs w:val="24"/>
        </w:rPr>
        <w:t xml:space="preserve"> (Washington </w:t>
      </w:r>
      <w:r w:rsidR="003F2AC7" w:rsidRPr="00B77F54">
        <w:rPr>
          <w:i/>
          <w:szCs w:val="24"/>
        </w:rPr>
        <w:t>et al.</w:t>
      </w:r>
      <w:r w:rsidR="003F2AC7" w:rsidRPr="00B77F54">
        <w:rPr>
          <w:szCs w:val="24"/>
        </w:rPr>
        <w:t>, 2011)</w:t>
      </w:r>
      <w:r w:rsidR="00CD46B7" w:rsidRPr="00B77F54">
        <w:rPr>
          <w:szCs w:val="24"/>
        </w:rPr>
        <w:t xml:space="preserve">. </w:t>
      </w:r>
      <w:r w:rsidR="00993DD5" w:rsidRPr="00B77F54">
        <w:rPr>
          <w:szCs w:val="24"/>
        </w:rPr>
        <w:t>Moreover</w:t>
      </w:r>
      <w:r w:rsidR="005F0E17" w:rsidRPr="00B77F54">
        <w:rPr>
          <w:szCs w:val="24"/>
        </w:rPr>
        <w:t>, the</w:t>
      </w:r>
      <w:r w:rsidR="00E14677" w:rsidRPr="00B77F54">
        <w:rPr>
          <w:szCs w:val="24"/>
        </w:rPr>
        <w:t xml:space="preserve"> traditional MNL </w:t>
      </w:r>
      <w:r w:rsidR="005F0E17" w:rsidRPr="00B77F54">
        <w:rPr>
          <w:szCs w:val="24"/>
        </w:rPr>
        <w:t xml:space="preserve">model </w:t>
      </w:r>
      <w:r w:rsidR="00E14677" w:rsidRPr="00B77F54">
        <w:rPr>
          <w:szCs w:val="24"/>
        </w:rPr>
        <w:t>is</w:t>
      </w:r>
      <w:r w:rsidR="005F0E17" w:rsidRPr="00B77F54">
        <w:rPr>
          <w:szCs w:val="24"/>
        </w:rPr>
        <w:t xml:space="preserve"> </w:t>
      </w:r>
      <w:r w:rsidR="00993DD5" w:rsidRPr="00B77F54">
        <w:rPr>
          <w:szCs w:val="24"/>
        </w:rPr>
        <w:t xml:space="preserve">also </w:t>
      </w:r>
      <w:r w:rsidR="005F0E17" w:rsidRPr="00B77F54">
        <w:rPr>
          <w:szCs w:val="24"/>
        </w:rPr>
        <w:t xml:space="preserve">susceptible to </w:t>
      </w:r>
      <w:r w:rsidR="00E14677" w:rsidRPr="00B77F54">
        <w:rPr>
          <w:szCs w:val="24"/>
        </w:rPr>
        <w:t xml:space="preserve">the </w:t>
      </w:r>
      <w:r w:rsidR="005F0E17" w:rsidRPr="00B77F54">
        <w:rPr>
          <w:szCs w:val="24"/>
        </w:rPr>
        <w:t xml:space="preserve">violation of independence of irrelevant alternatives (IIA) property. </w:t>
      </w:r>
    </w:p>
    <w:p w:rsidR="002B4B8F" w:rsidRPr="00B77F54" w:rsidRDefault="002B4B8F" w:rsidP="00236A46">
      <w:pPr>
        <w:pStyle w:val="Paragraph"/>
        <w:spacing w:line="240" w:lineRule="auto"/>
        <w:ind w:firstLine="0"/>
        <w:jc w:val="both"/>
        <w:rPr>
          <w:szCs w:val="24"/>
        </w:rPr>
      </w:pPr>
    </w:p>
    <w:bookmarkEnd w:id="0"/>
    <w:bookmarkEnd w:id="1"/>
    <w:bookmarkEnd w:id="2"/>
    <w:p w:rsidR="00B603DF" w:rsidRPr="00B77F54" w:rsidRDefault="009348F9" w:rsidP="002D1D00">
      <w:pPr>
        <w:spacing w:line="240" w:lineRule="auto"/>
        <w:jc w:val="both"/>
        <w:rPr>
          <w:szCs w:val="24"/>
        </w:rPr>
      </w:pPr>
      <w:r w:rsidRPr="00B77F54">
        <w:rPr>
          <w:szCs w:val="24"/>
        </w:rPr>
        <w:lastRenderedPageBreak/>
        <w:t xml:space="preserve">In case the IIA property is not </w:t>
      </w:r>
      <w:r w:rsidR="00E14677" w:rsidRPr="00B77F54">
        <w:rPr>
          <w:szCs w:val="24"/>
        </w:rPr>
        <w:t xml:space="preserve">likely to be </w:t>
      </w:r>
      <w:r w:rsidRPr="00B77F54">
        <w:rPr>
          <w:szCs w:val="24"/>
        </w:rPr>
        <w:t>valid</w:t>
      </w:r>
      <w:r w:rsidR="000D1C61" w:rsidRPr="00B77F54">
        <w:rPr>
          <w:szCs w:val="24"/>
        </w:rPr>
        <w:t>,</w:t>
      </w:r>
      <w:r w:rsidRPr="00B77F54">
        <w:rPr>
          <w:szCs w:val="24"/>
        </w:rPr>
        <w:t xml:space="preserve"> the </w:t>
      </w:r>
      <w:r w:rsidR="00E14677" w:rsidRPr="00B77F54">
        <w:rPr>
          <w:szCs w:val="24"/>
        </w:rPr>
        <w:t>nested logit (</w:t>
      </w:r>
      <w:r w:rsidRPr="00B77F54">
        <w:rPr>
          <w:szCs w:val="24"/>
        </w:rPr>
        <w:t>NL</w:t>
      </w:r>
      <w:r w:rsidR="00E14677" w:rsidRPr="00B77F54">
        <w:rPr>
          <w:szCs w:val="24"/>
        </w:rPr>
        <w:t>)</w:t>
      </w:r>
      <w:r w:rsidRPr="00B77F54">
        <w:rPr>
          <w:szCs w:val="24"/>
        </w:rPr>
        <w:t xml:space="preserve"> model structure has been suggested as an appropriate generalization of the MNL model. </w:t>
      </w:r>
      <w:r w:rsidR="00777567" w:rsidRPr="00B77F54">
        <w:rPr>
          <w:szCs w:val="24"/>
        </w:rPr>
        <w:t xml:space="preserve">This model allows </w:t>
      </w:r>
      <w:r w:rsidR="00E14677" w:rsidRPr="00B77F54">
        <w:rPr>
          <w:szCs w:val="24"/>
        </w:rPr>
        <w:t xml:space="preserve">for </w:t>
      </w:r>
      <w:r w:rsidR="00777567" w:rsidRPr="00B77F54">
        <w:rPr>
          <w:szCs w:val="24"/>
        </w:rPr>
        <w:t xml:space="preserve">correlation between the utilities of alternatives in common </w:t>
      </w:r>
      <w:r w:rsidR="00E14677" w:rsidRPr="00B77F54">
        <w:rPr>
          <w:szCs w:val="24"/>
        </w:rPr>
        <w:t xml:space="preserve">nests </w:t>
      </w:r>
      <w:r w:rsidR="003A6556" w:rsidRPr="00B77F54">
        <w:rPr>
          <w:szCs w:val="24"/>
        </w:rPr>
        <w:t>(Koppelman and Sethi, 200</w:t>
      </w:r>
      <w:r w:rsidR="003F7BD1" w:rsidRPr="00B77F54">
        <w:rPr>
          <w:szCs w:val="24"/>
        </w:rPr>
        <w:t>8</w:t>
      </w:r>
      <w:r w:rsidR="003A6556" w:rsidRPr="00B77F54">
        <w:rPr>
          <w:szCs w:val="24"/>
        </w:rPr>
        <w:t>)</w:t>
      </w:r>
      <w:r w:rsidR="00777567" w:rsidRPr="00B77F54">
        <w:rPr>
          <w:szCs w:val="24"/>
        </w:rPr>
        <w:t xml:space="preserve">. </w:t>
      </w:r>
      <w:r w:rsidR="00063AA3" w:rsidRPr="00B77F54">
        <w:rPr>
          <w:szCs w:val="24"/>
        </w:rPr>
        <w:t xml:space="preserve">In order to estimate the model, car ownership levels </w:t>
      </w:r>
      <w:r w:rsidR="005970A3" w:rsidRPr="00B77F54">
        <w:rPr>
          <w:szCs w:val="24"/>
        </w:rPr>
        <w:t xml:space="preserve">or vehicle types </w:t>
      </w:r>
      <w:r w:rsidR="00B21D6A" w:rsidRPr="00B77F54">
        <w:rPr>
          <w:szCs w:val="24"/>
        </w:rPr>
        <w:t xml:space="preserve">that are </w:t>
      </w:r>
      <w:r w:rsidR="0069370D">
        <w:rPr>
          <w:szCs w:val="24"/>
        </w:rPr>
        <w:t xml:space="preserve">presumably </w:t>
      </w:r>
      <w:r w:rsidR="00B21D6A" w:rsidRPr="00B77F54">
        <w:rPr>
          <w:szCs w:val="24"/>
        </w:rPr>
        <w:t>similar to each other</w:t>
      </w:r>
      <w:r w:rsidR="00E14677" w:rsidRPr="00B77F54">
        <w:rPr>
          <w:szCs w:val="24"/>
        </w:rPr>
        <w:t xml:space="preserve"> (due to unobserved preferences)</w:t>
      </w:r>
      <w:r w:rsidR="00B21D6A" w:rsidRPr="00B77F54">
        <w:rPr>
          <w:szCs w:val="24"/>
        </w:rPr>
        <w:t xml:space="preserve"> </w:t>
      </w:r>
      <w:r w:rsidR="00063AA3" w:rsidRPr="00B77F54">
        <w:rPr>
          <w:szCs w:val="24"/>
        </w:rPr>
        <w:t xml:space="preserve">are </w:t>
      </w:r>
      <w:r w:rsidR="00EA22CA" w:rsidRPr="00B77F54">
        <w:rPr>
          <w:szCs w:val="24"/>
        </w:rPr>
        <w:t>grouped</w:t>
      </w:r>
      <w:r w:rsidR="00063AA3" w:rsidRPr="00B77F54">
        <w:rPr>
          <w:szCs w:val="24"/>
        </w:rPr>
        <w:t xml:space="preserve"> into nests</w:t>
      </w:r>
      <w:r w:rsidR="005970A3" w:rsidRPr="00B77F54">
        <w:rPr>
          <w:szCs w:val="24"/>
        </w:rPr>
        <w:t xml:space="preserve"> (see </w:t>
      </w:r>
      <w:r w:rsidR="005970A3" w:rsidRPr="00B77F54">
        <w:rPr>
          <w:noProof/>
          <w:szCs w:val="24"/>
        </w:rPr>
        <w:t>Mohammadian and Miller</w:t>
      </w:r>
      <w:r w:rsidR="005300C1" w:rsidRPr="00B77F54">
        <w:rPr>
          <w:noProof/>
          <w:szCs w:val="24"/>
        </w:rPr>
        <w:t>,</w:t>
      </w:r>
      <w:r w:rsidR="005970A3" w:rsidRPr="00B77F54">
        <w:rPr>
          <w:noProof/>
          <w:szCs w:val="24"/>
        </w:rPr>
        <w:t xml:space="preserve"> 2003</w:t>
      </w:r>
      <w:r w:rsidR="005300C1" w:rsidRPr="00B77F54">
        <w:rPr>
          <w:noProof/>
          <w:szCs w:val="24"/>
        </w:rPr>
        <w:t>b</w:t>
      </w:r>
      <w:r w:rsidR="005970A3" w:rsidRPr="00B77F54">
        <w:rPr>
          <w:noProof/>
          <w:szCs w:val="24"/>
        </w:rPr>
        <w:t xml:space="preserve">; </w:t>
      </w:r>
      <w:r w:rsidR="007E185B" w:rsidRPr="00B77F54">
        <w:rPr>
          <w:noProof/>
          <w:szCs w:val="24"/>
        </w:rPr>
        <w:t xml:space="preserve">Cao </w:t>
      </w:r>
      <w:r w:rsidR="007E185B" w:rsidRPr="00B77F54">
        <w:rPr>
          <w:i/>
          <w:noProof/>
          <w:szCs w:val="24"/>
        </w:rPr>
        <w:t xml:space="preserve">et al., </w:t>
      </w:r>
      <w:r w:rsidR="007E185B" w:rsidRPr="00B77F54">
        <w:rPr>
          <w:noProof/>
          <w:szCs w:val="24"/>
        </w:rPr>
        <w:t xml:space="preserve">2006; </w:t>
      </w:r>
      <w:r w:rsidR="005970A3" w:rsidRPr="00B77F54">
        <w:rPr>
          <w:noProof/>
          <w:szCs w:val="24"/>
        </w:rPr>
        <w:t>Guo</w:t>
      </w:r>
      <w:r w:rsidR="005300C1" w:rsidRPr="00B77F54">
        <w:rPr>
          <w:noProof/>
          <w:szCs w:val="24"/>
        </w:rPr>
        <w:t xml:space="preserve">, </w:t>
      </w:r>
      <w:r w:rsidR="005970A3" w:rsidRPr="00B77F54">
        <w:rPr>
          <w:noProof/>
          <w:szCs w:val="24"/>
        </w:rPr>
        <w:t>2013)</w:t>
      </w:r>
      <w:r w:rsidR="00063AA3" w:rsidRPr="00B77F54">
        <w:rPr>
          <w:szCs w:val="24"/>
        </w:rPr>
        <w:t>.</w:t>
      </w:r>
      <w:r w:rsidR="008D1A40" w:rsidRPr="00B77F54">
        <w:rPr>
          <w:szCs w:val="24"/>
        </w:rPr>
        <w:t xml:space="preserve"> </w:t>
      </w:r>
      <w:r w:rsidR="00673232" w:rsidRPr="00673232">
        <w:rPr>
          <w:szCs w:val="24"/>
        </w:rPr>
        <w:t xml:space="preserve">For instance, vehicle fleet decision can be partitioned into two levels, with vehicle availability (owning zero car vs owning car) being the first level while owning one car and owning two or more cars forming the second level and a two level NL model can be estimated (Kermanshah and Ghazi, 2001). In the context of vehicle type choice, McCarthy and Tay (1998) argued that vehicle makes/models can be nested according to their fuel efficiency, i.e. make/models in each fuel efficiency nest have similar unobserved characteristics and, </w:t>
      </w:r>
      <w:r w:rsidR="00673232" w:rsidRPr="00252208">
        <w:rPr>
          <w:szCs w:val="24"/>
        </w:rPr>
        <w:t xml:space="preserve">accordingly, are likely to be correlated. Hence, they estimated a two level NL model for new vehicle purchase choices, where the first level contained three branches (low, medium and high fuel efficiency), and the second level contained all make-model combinations in the respective fuel efficiency category. Again, another possible correlation across alternatives is the correlation with adjacent alternatives – i.e. owning 2 cars is closely related to owning 1 car and 3 cars; an ordered generalized extreme value </w:t>
      </w:r>
      <w:r w:rsidR="00491785" w:rsidRPr="00252208">
        <w:rPr>
          <w:szCs w:val="24"/>
        </w:rPr>
        <w:t xml:space="preserve">(OGEV) </w:t>
      </w:r>
      <w:r w:rsidR="00673232" w:rsidRPr="00252208">
        <w:rPr>
          <w:szCs w:val="24"/>
        </w:rPr>
        <w:t>model (Small, 199</w:t>
      </w:r>
      <w:r w:rsidR="002C7591" w:rsidRPr="00252208">
        <w:rPr>
          <w:szCs w:val="24"/>
        </w:rPr>
        <w:t>4</w:t>
      </w:r>
      <w:r w:rsidR="00673232" w:rsidRPr="00252208">
        <w:rPr>
          <w:szCs w:val="24"/>
        </w:rPr>
        <w:t xml:space="preserve">) can accommodate such structures. </w:t>
      </w:r>
      <w:r w:rsidR="005379E9" w:rsidRPr="00252208">
        <w:rPr>
          <w:szCs w:val="24"/>
        </w:rPr>
        <w:t>T</w:t>
      </w:r>
      <w:r w:rsidR="008D1A40" w:rsidRPr="00252208">
        <w:rPr>
          <w:szCs w:val="24"/>
        </w:rPr>
        <w:t xml:space="preserve">he </w:t>
      </w:r>
      <w:r w:rsidR="005379E9" w:rsidRPr="00252208">
        <w:rPr>
          <w:szCs w:val="24"/>
        </w:rPr>
        <w:t>assignment of alternatives to positions in the nesting structure and the number of nesting levels is</w:t>
      </w:r>
      <w:r w:rsidR="008D1A40" w:rsidRPr="00252208">
        <w:rPr>
          <w:szCs w:val="24"/>
        </w:rPr>
        <w:t xml:space="preserve"> </w:t>
      </w:r>
      <w:r w:rsidR="00BE15B4" w:rsidRPr="00252208">
        <w:rPr>
          <w:szCs w:val="24"/>
        </w:rPr>
        <w:t xml:space="preserve">the prerogative of the </w:t>
      </w:r>
      <w:r w:rsidR="00E204B5" w:rsidRPr="00252208">
        <w:rPr>
          <w:szCs w:val="24"/>
        </w:rPr>
        <w:t>analyst</w:t>
      </w:r>
      <w:r w:rsidR="008D1A40" w:rsidRPr="00252208">
        <w:rPr>
          <w:szCs w:val="24"/>
        </w:rPr>
        <w:t>.</w:t>
      </w:r>
      <w:r w:rsidR="001F155E" w:rsidRPr="00252208">
        <w:rPr>
          <w:szCs w:val="24"/>
        </w:rPr>
        <w:t xml:space="preserve"> </w:t>
      </w:r>
      <w:r w:rsidR="00107429" w:rsidRPr="00252208">
        <w:rPr>
          <w:bCs/>
          <w:szCs w:val="24"/>
          <w:lang w:eastAsia="en-CA"/>
        </w:rPr>
        <w:t xml:space="preserve">However, </w:t>
      </w:r>
      <w:r w:rsidR="00107429" w:rsidRPr="00252208">
        <w:rPr>
          <w:szCs w:val="24"/>
        </w:rPr>
        <w:t>t</w:t>
      </w:r>
      <w:r w:rsidR="00B4720F" w:rsidRPr="00252208">
        <w:rPr>
          <w:szCs w:val="24"/>
        </w:rPr>
        <w:t xml:space="preserve">he NL model </w:t>
      </w:r>
      <w:r w:rsidR="00A65388" w:rsidRPr="00252208">
        <w:rPr>
          <w:szCs w:val="24"/>
        </w:rPr>
        <w:t>retains</w:t>
      </w:r>
      <w:r w:rsidR="00A65388" w:rsidRPr="00B77F54">
        <w:rPr>
          <w:szCs w:val="24"/>
        </w:rPr>
        <w:t xml:space="preserve"> the restrictions that alternatives in a common nest have equal cross-elasticities and alternatives not in a common nest have cross-elasticities as for the MNL</w:t>
      </w:r>
      <w:r w:rsidR="00982DF4" w:rsidRPr="00B77F54">
        <w:rPr>
          <w:szCs w:val="24"/>
        </w:rPr>
        <w:t xml:space="preserve"> (Koppelman and Sethi, 200</w:t>
      </w:r>
      <w:r w:rsidR="004D1DC2" w:rsidRPr="00B77F54">
        <w:rPr>
          <w:szCs w:val="24"/>
        </w:rPr>
        <w:t>8</w:t>
      </w:r>
      <w:r w:rsidR="00982DF4" w:rsidRPr="00B77F54">
        <w:rPr>
          <w:szCs w:val="24"/>
        </w:rPr>
        <w:t>)</w:t>
      </w:r>
      <w:r w:rsidR="00A65388" w:rsidRPr="00B77F54">
        <w:rPr>
          <w:szCs w:val="24"/>
        </w:rPr>
        <w:t>.</w:t>
      </w:r>
      <w:r w:rsidR="00B64EF9" w:rsidRPr="00B77F54">
        <w:rPr>
          <w:szCs w:val="24"/>
        </w:rPr>
        <w:t xml:space="preserve"> </w:t>
      </w:r>
    </w:p>
    <w:p w:rsidR="003A41C3" w:rsidRPr="00B77F54" w:rsidRDefault="003A41C3" w:rsidP="00236A46">
      <w:pPr>
        <w:spacing w:line="240" w:lineRule="auto"/>
        <w:jc w:val="both"/>
        <w:rPr>
          <w:szCs w:val="24"/>
        </w:rPr>
      </w:pPr>
    </w:p>
    <w:p w:rsidR="008B363E" w:rsidRPr="00B77F54" w:rsidRDefault="008B363E" w:rsidP="008B363E">
      <w:pPr>
        <w:spacing w:line="240" w:lineRule="auto"/>
        <w:outlineLvl w:val="0"/>
        <w:rPr>
          <w:i/>
          <w:szCs w:val="24"/>
        </w:rPr>
      </w:pPr>
      <w:r w:rsidRPr="00B77F54">
        <w:rPr>
          <w:i/>
          <w:szCs w:val="24"/>
        </w:rPr>
        <w:t>Count models</w:t>
      </w:r>
    </w:p>
    <w:p w:rsidR="008B363E" w:rsidRPr="00B77F54" w:rsidRDefault="008B363E" w:rsidP="008B363E">
      <w:pPr>
        <w:spacing w:line="240" w:lineRule="auto"/>
        <w:outlineLvl w:val="0"/>
        <w:rPr>
          <w:i/>
          <w:szCs w:val="24"/>
        </w:rPr>
      </w:pPr>
    </w:p>
    <w:p w:rsidR="00B603DF" w:rsidRPr="00B77F54" w:rsidRDefault="008363DB" w:rsidP="00B603DF">
      <w:pPr>
        <w:spacing w:line="240" w:lineRule="auto"/>
        <w:jc w:val="both"/>
      </w:pPr>
      <w:r w:rsidRPr="00B77F54">
        <w:t>The observed automobile ownership level</w:t>
      </w:r>
      <w:r w:rsidR="00D62828" w:rsidRPr="00B77F54">
        <w:t>s</w:t>
      </w:r>
      <w:r w:rsidRPr="00B77F54">
        <w:t xml:space="preserve"> of household </w:t>
      </w:r>
      <w:r w:rsidR="00D62828" w:rsidRPr="00B77F54">
        <w:t xml:space="preserve">are non-negative integers. </w:t>
      </w:r>
      <w:r w:rsidR="005C42AA" w:rsidRPr="00B77F54">
        <w:t xml:space="preserve">Recognizing this property, </w:t>
      </w:r>
      <w:r w:rsidR="00D62828" w:rsidRPr="00DD704B">
        <w:t>several researchers have</w:t>
      </w:r>
      <w:r w:rsidRPr="00DD704B">
        <w:t xml:space="preserve"> </w:t>
      </w:r>
      <w:r w:rsidR="00812C59" w:rsidRPr="00DD704B">
        <w:t xml:space="preserve">applied </w:t>
      </w:r>
      <w:r w:rsidR="00B603DF" w:rsidRPr="00DD704B">
        <w:t xml:space="preserve">count data regression models </w:t>
      </w:r>
      <w:r w:rsidR="00D62828" w:rsidRPr="00DD704B">
        <w:t xml:space="preserve">to </w:t>
      </w:r>
      <w:r w:rsidR="00132D0C">
        <w:t>model</w:t>
      </w:r>
      <w:r w:rsidR="00132D0C" w:rsidRPr="00DD704B">
        <w:t xml:space="preserve"> </w:t>
      </w:r>
      <w:r w:rsidR="007D160A" w:rsidRPr="00DD704B">
        <w:t>car ownership</w:t>
      </w:r>
      <w:r w:rsidR="00D62828" w:rsidRPr="00DD704B">
        <w:t xml:space="preserve"> </w:t>
      </w:r>
      <w:r w:rsidR="005C42AA" w:rsidRPr="00DD704B">
        <w:t>data</w:t>
      </w:r>
      <w:r w:rsidR="00B603DF" w:rsidRPr="00DD704B">
        <w:t xml:space="preserve">. </w:t>
      </w:r>
      <w:r w:rsidR="00AE2CFB" w:rsidRPr="00DD704B">
        <w:t>However, the</w:t>
      </w:r>
      <w:r w:rsidR="00AE2CFB" w:rsidRPr="00B77F54">
        <w:t xml:space="preserve"> application of count data regression models for modeling car ownership is not </w:t>
      </w:r>
      <w:r w:rsidR="007A0929" w:rsidRPr="00B77F54">
        <w:t>quite</w:t>
      </w:r>
      <w:r w:rsidR="00AE2CFB" w:rsidRPr="00B77F54">
        <w:t xml:space="preserve"> common. </w:t>
      </w:r>
    </w:p>
    <w:p w:rsidR="00B603DF" w:rsidRPr="00B77F54" w:rsidRDefault="00B603DF" w:rsidP="00B603DF">
      <w:pPr>
        <w:spacing w:line="240" w:lineRule="auto"/>
      </w:pPr>
    </w:p>
    <w:p w:rsidR="00B603DF" w:rsidRPr="00B77F54" w:rsidRDefault="00477B9C" w:rsidP="00B603DF">
      <w:pPr>
        <w:spacing w:line="240" w:lineRule="auto"/>
        <w:jc w:val="both"/>
      </w:pPr>
      <w:r w:rsidRPr="00B77F54">
        <w:t xml:space="preserve">The standard Poisson </w:t>
      </w:r>
      <w:r w:rsidR="00B603DF" w:rsidRPr="00B77F54">
        <w:t>regression model assumes that the number of a</w:t>
      </w:r>
      <w:r w:rsidRPr="00B77F54">
        <w:t>utomobiles</w:t>
      </w:r>
      <w:r w:rsidR="00B603DF" w:rsidRPr="00B77F54">
        <w:t xml:space="preserve"> </w:t>
      </w:r>
      <w:r w:rsidRPr="00B77F54">
        <w:t>owned by household</w:t>
      </w:r>
      <w:r w:rsidR="00B603DF" w:rsidRPr="00B77F54">
        <w:t xml:space="preserve"> is independently Poisson distributed</w:t>
      </w:r>
      <w:r w:rsidR="00983B6D" w:rsidRPr="00B77F54">
        <w:t xml:space="preserve"> (see</w:t>
      </w:r>
      <w:r w:rsidR="00B124B6" w:rsidRPr="00B77F54">
        <w:t xml:space="preserve"> Shay and Khattak, 2011)</w:t>
      </w:r>
      <w:r w:rsidR="001E11CF" w:rsidRPr="00B77F54">
        <w:t>.</w:t>
      </w:r>
      <w:r w:rsidR="00B603DF" w:rsidRPr="00B77F54">
        <w:t xml:space="preserve"> The </w:t>
      </w:r>
      <w:r w:rsidR="007D160A">
        <w:t xml:space="preserve">standard </w:t>
      </w:r>
      <w:r w:rsidR="00B603DF" w:rsidRPr="00B77F54">
        <w:t>Poisson model is based on the equal-dispersion assumption that the mean is equal to the variance</w:t>
      </w:r>
      <w:r w:rsidR="001E11CF" w:rsidRPr="00B77F54">
        <w:t>.</w:t>
      </w:r>
      <w:r w:rsidR="00B603DF" w:rsidRPr="00B77F54">
        <w:t xml:space="preserve"> </w:t>
      </w:r>
      <w:r w:rsidR="001E11CF" w:rsidRPr="00B77F54">
        <w:t>The</w:t>
      </w:r>
      <w:r w:rsidR="00B603DF" w:rsidRPr="00B77F54">
        <w:t xml:space="preserve"> assumption, however, is very restrictive</w:t>
      </w:r>
      <w:r w:rsidR="00EB7159" w:rsidRPr="00B77F54">
        <w:t xml:space="preserve"> b</w:t>
      </w:r>
      <w:r w:rsidR="00B603DF" w:rsidRPr="00B77F54">
        <w:t>ecause it does not hold in many cases</w:t>
      </w:r>
      <w:r w:rsidR="00EB7159" w:rsidRPr="00B77F54">
        <w:t>, particularly when there is over or under-dispersion in the data</w:t>
      </w:r>
      <w:r w:rsidR="00B603DF" w:rsidRPr="00B77F54">
        <w:t xml:space="preserve">. </w:t>
      </w:r>
      <w:r w:rsidR="00EB7159" w:rsidRPr="00B77F54">
        <w:t>For instance, a</w:t>
      </w:r>
      <w:r w:rsidR="00B603DF" w:rsidRPr="00B77F54">
        <w:t xml:space="preserve">ssuming a Poisson distribution for </w:t>
      </w:r>
      <w:r w:rsidR="00EB7159" w:rsidRPr="00B77F54">
        <w:t>auto ownership</w:t>
      </w:r>
      <w:r w:rsidR="00B603DF" w:rsidRPr="00B77F54">
        <w:t xml:space="preserve"> data with problems of over-dispersion would result in underestimation of the standard error of the regression </w:t>
      </w:r>
      <w:r w:rsidR="00EB7159" w:rsidRPr="00B77F54">
        <w:t>coefficients</w:t>
      </w:r>
      <w:r w:rsidR="00B603DF" w:rsidRPr="00B77F54">
        <w:t xml:space="preserve">, which can lead to a biased selection of covariates. </w:t>
      </w:r>
      <w:r w:rsidR="00EB7159" w:rsidRPr="00B77F54">
        <w:t xml:space="preserve">Moreover, the efficiency of the estimated parameters </w:t>
      </w:r>
      <w:r w:rsidR="00501016" w:rsidRPr="00B77F54">
        <w:t>is</w:t>
      </w:r>
      <w:r w:rsidR="00EB7159" w:rsidRPr="00B77F54">
        <w:t xml:space="preserve"> also lost (Karlaftis and Golias, 2002). </w:t>
      </w:r>
    </w:p>
    <w:p w:rsidR="00BB20CA" w:rsidRPr="00B77F54" w:rsidRDefault="00BB20CA" w:rsidP="00B603DF">
      <w:pPr>
        <w:spacing w:line="240" w:lineRule="auto"/>
      </w:pPr>
    </w:p>
    <w:p w:rsidR="00B603DF" w:rsidRPr="00B77F54" w:rsidRDefault="00E724C6" w:rsidP="004C7A77">
      <w:pPr>
        <w:spacing w:line="240" w:lineRule="auto"/>
        <w:jc w:val="both"/>
      </w:pPr>
      <w:r w:rsidRPr="00B77F54">
        <w:t xml:space="preserve">The most extensively used </w:t>
      </w:r>
      <w:r w:rsidR="00355799" w:rsidRPr="00B77F54">
        <w:t xml:space="preserve">approach to address </w:t>
      </w:r>
      <w:r w:rsidRPr="00B77F54">
        <w:t xml:space="preserve">the problem of inequality of mean and variance of the process </w:t>
      </w:r>
      <w:r w:rsidR="00355799" w:rsidRPr="00B77F54">
        <w:t xml:space="preserve">is </w:t>
      </w:r>
      <w:r w:rsidRPr="00B77F54">
        <w:t>the</w:t>
      </w:r>
      <w:r w:rsidR="00355799" w:rsidRPr="00B77F54">
        <w:t xml:space="preserve"> negative binomial (Poisson-gamma) </w:t>
      </w:r>
      <w:r w:rsidR="009460D9">
        <w:t xml:space="preserve">regression </w:t>
      </w:r>
      <w:r w:rsidR="00355799" w:rsidRPr="00B77F54">
        <w:t>model.</w:t>
      </w:r>
      <w:r w:rsidRPr="00B77F54">
        <w:t xml:space="preserve"> </w:t>
      </w:r>
      <w:r w:rsidR="0014589D" w:rsidRPr="00B77F54">
        <w:t>Unlike Poisson model, the mean car own</w:t>
      </w:r>
      <w:r w:rsidR="001E11CF" w:rsidRPr="00B77F54">
        <w:t xml:space="preserve">ership level </w:t>
      </w:r>
      <w:r w:rsidR="0014589D" w:rsidRPr="00B77F54">
        <w:t xml:space="preserve">is assumed to be random </w:t>
      </w:r>
      <w:r w:rsidR="005D2B65" w:rsidRPr="00B77F54">
        <w:t>follow</w:t>
      </w:r>
      <w:r w:rsidR="009460D9">
        <w:t>ing</w:t>
      </w:r>
      <w:r w:rsidR="005D2B65" w:rsidRPr="00B77F54">
        <w:t xml:space="preserve"> a gamma probability distribution </w:t>
      </w:r>
      <w:r w:rsidR="0014589D" w:rsidRPr="00B77F54">
        <w:t xml:space="preserve">in </w:t>
      </w:r>
      <w:r w:rsidR="009460D9" w:rsidRPr="00B77F54">
        <w:t>th</w:t>
      </w:r>
      <w:r w:rsidR="009460D9">
        <w:t>e</w:t>
      </w:r>
      <w:r w:rsidR="009460D9" w:rsidRPr="00B77F54">
        <w:t xml:space="preserve"> </w:t>
      </w:r>
      <w:r w:rsidR="009460D9">
        <w:t xml:space="preserve">negative binomial </w:t>
      </w:r>
      <w:r w:rsidR="0014589D" w:rsidRPr="00B77F54">
        <w:t>model</w:t>
      </w:r>
      <w:r w:rsidR="003B719D" w:rsidRPr="00B77F54">
        <w:t xml:space="preserve"> (see Shay and Khattak, 2005; Shay and Khattak, 2007)</w:t>
      </w:r>
      <w:r w:rsidR="00B603DF" w:rsidRPr="00B77F54">
        <w:t xml:space="preserve">. </w:t>
      </w:r>
      <w:r w:rsidR="001441CC" w:rsidRPr="00B77F54">
        <w:t xml:space="preserve">When </w:t>
      </w:r>
      <w:r w:rsidR="001E11CF" w:rsidRPr="00B77F54">
        <w:t>the overdispersion parameter is equal to zero</w:t>
      </w:r>
      <w:r w:rsidR="007F7F3D" w:rsidRPr="00B77F54">
        <w:t xml:space="preserve">, the negative binomial model reduces to Poisson regression model. </w:t>
      </w:r>
      <w:r w:rsidR="001441CC" w:rsidRPr="00B77F54">
        <w:t>The model has a closed-form solution; h</w:t>
      </w:r>
      <w:r w:rsidR="00A559FB" w:rsidRPr="00B77F54">
        <w:t xml:space="preserve">owever, </w:t>
      </w:r>
      <w:r w:rsidR="001441CC" w:rsidRPr="00B77F54">
        <w:t>it</w:t>
      </w:r>
      <w:r w:rsidR="00A559FB" w:rsidRPr="00B77F54">
        <w:t xml:space="preserve"> is criticized </w:t>
      </w:r>
      <w:r w:rsidR="001441CC" w:rsidRPr="00B77F54">
        <w:t xml:space="preserve">by researchers </w:t>
      </w:r>
      <w:r w:rsidR="00A559FB" w:rsidRPr="00B77F54">
        <w:t xml:space="preserve">for its incapability of handling </w:t>
      </w:r>
      <w:r w:rsidR="00DC0F10" w:rsidRPr="00B77F54">
        <w:t>under-dispersed data (Lord and Mannering, 2010).</w:t>
      </w:r>
    </w:p>
    <w:p w:rsidR="009D57A1" w:rsidRDefault="001218E1" w:rsidP="00236A46">
      <w:pPr>
        <w:pStyle w:val="Paragraph"/>
        <w:spacing w:line="240" w:lineRule="auto"/>
        <w:ind w:firstLine="0"/>
        <w:jc w:val="both"/>
        <w:rPr>
          <w:szCs w:val="24"/>
        </w:rPr>
      </w:pPr>
      <w:r w:rsidRPr="00B77F54">
        <w:rPr>
          <w:szCs w:val="24"/>
        </w:rPr>
        <w:lastRenderedPageBreak/>
        <w:t xml:space="preserve">In the car ownership literature, researchers have also used another </w:t>
      </w:r>
      <w:r w:rsidR="007D339F" w:rsidRPr="00B77F54">
        <w:rPr>
          <w:szCs w:val="24"/>
        </w:rPr>
        <w:t>modified version</w:t>
      </w:r>
      <w:r w:rsidRPr="00B77F54">
        <w:rPr>
          <w:szCs w:val="24"/>
        </w:rPr>
        <w:t xml:space="preserve"> of the Poisson model termed as the Poisson-lognormal model</w:t>
      </w:r>
      <w:r w:rsidR="00F73B36" w:rsidRPr="00B77F54">
        <w:rPr>
          <w:szCs w:val="24"/>
        </w:rPr>
        <w:t xml:space="preserve"> (see </w:t>
      </w:r>
      <w:r w:rsidR="00F73B36" w:rsidRPr="00B77F54">
        <w:t>Karlaftis and Golias, 2002)</w:t>
      </w:r>
      <w:r w:rsidRPr="00B77F54">
        <w:rPr>
          <w:szCs w:val="24"/>
        </w:rPr>
        <w:t>. In this model, the error term</w:t>
      </w:r>
      <w:r w:rsidRPr="00B77F54">
        <w:t xml:space="preserve"> </w:t>
      </w:r>
      <w:r w:rsidRPr="00B77F54">
        <w:rPr>
          <w:szCs w:val="24"/>
        </w:rPr>
        <w:t>is assumed to be log-normal-rather than gamma-distributed</w:t>
      </w:r>
      <w:r w:rsidR="00D10AC0" w:rsidRPr="00B77F54">
        <w:rPr>
          <w:szCs w:val="24"/>
        </w:rPr>
        <w:t>.</w:t>
      </w:r>
      <w:r w:rsidR="00383EE2" w:rsidRPr="00B77F54">
        <w:rPr>
          <w:szCs w:val="24"/>
        </w:rPr>
        <w:t xml:space="preserve"> The model can account for unobserved heterogeneity and is more flexible than the negative binomial model</w:t>
      </w:r>
      <w:r w:rsidR="009460D9">
        <w:rPr>
          <w:szCs w:val="24"/>
        </w:rPr>
        <w:t xml:space="preserve"> </w:t>
      </w:r>
      <w:r w:rsidR="0002178F">
        <w:rPr>
          <w:szCs w:val="24"/>
        </w:rPr>
        <w:t>(it</w:t>
      </w:r>
      <w:r w:rsidR="009460D9">
        <w:rPr>
          <w:szCs w:val="24"/>
        </w:rPr>
        <w:t xml:space="preserve"> can be easily extended to the multivariate setting</w:t>
      </w:r>
      <w:r w:rsidR="0002178F">
        <w:rPr>
          <w:szCs w:val="24"/>
        </w:rPr>
        <w:t>)</w:t>
      </w:r>
      <w:r w:rsidR="00383EE2" w:rsidRPr="00B77F54">
        <w:rPr>
          <w:szCs w:val="24"/>
        </w:rPr>
        <w:t xml:space="preserve">. </w:t>
      </w:r>
      <w:r w:rsidR="008B0CC2" w:rsidRPr="00B77F54">
        <w:rPr>
          <w:szCs w:val="24"/>
        </w:rPr>
        <w:t>However, o</w:t>
      </w:r>
      <w:r w:rsidR="00403D19" w:rsidRPr="00B77F54">
        <w:rPr>
          <w:szCs w:val="24"/>
        </w:rPr>
        <w:t>ne important limitation of the model is that the marginal distribution of the model does not have a close</w:t>
      </w:r>
      <w:r w:rsidR="0002178F">
        <w:rPr>
          <w:szCs w:val="24"/>
        </w:rPr>
        <w:t>d</w:t>
      </w:r>
      <w:r w:rsidR="00403D19" w:rsidRPr="00B77F54">
        <w:rPr>
          <w:szCs w:val="24"/>
        </w:rPr>
        <w:t xml:space="preserve"> form </w:t>
      </w:r>
      <w:r w:rsidR="0002178F">
        <w:rPr>
          <w:szCs w:val="24"/>
        </w:rPr>
        <w:t xml:space="preserve">expression </w:t>
      </w:r>
      <w:r w:rsidR="00403D19" w:rsidRPr="00B77F54">
        <w:rPr>
          <w:szCs w:val="24"/>
        </w:rPr>
        <w:t>as the Poisson-gamma model</w:t>
      </w:r>
      <w:r w:rsidR="00B77B34" w:rsidRPr="00B77F54">
        <w:rPr>
          <w:szCs w:val="24"/>
        </w:rPr>
        <w:t xml:space="preserve"> (</w:t>
      </w:r>
      <w:r w:rsidR="00845F8F" w:rsidRPr="00B77F54">
        <w:rPr>
          <w:szCs w:val="24"/>
        </w:rPr>
        <w:t>Winkelman, 2008)</w:t>
      </w:r>
      <w:r w:rsidR="00403D19" w:rsidRPr="00B77F54">
        <w:rPr>
          <w:szCs w:val="24"/>
        </w:rPr>
        <w:t>.</w:t>
      </w:r>
      <w:r w:rsidR="009460D9">
        <w:rPr>
          <w:szCs w:val="24"/>
        </w:rPr>
        <w:t xml:space="preserve"> </w:t>
      </w:r>
    </w:p>
    <w:p w:rsidR="009D57A1" w:rsidRDefault="009D57A1" w:rsidP="00236A46">
      <w:pPr>
        <w:pStyle w:val="Paragraph"/>
        <w:spacing w:line="240" w:lineRule="auto"/>
        <w:ind w:firstLine="0"/>
        <w:jc w:val="both"/>
        <w:rPr>
          <w:szCs w:val="24"/>
        </w:rPr>
      </w:pPr>
    </w:p>
    <w:p w:rsidR="009E6301" w:rsidRPr="00B77F54" w:rsidRDefault="002D1D00" w:rsidP="00236A46">
      <w:pPr>
        <w:pStyle w:val="Paragraph"/>
        <w:spacing w:line="240" w:lineRule="auto"/>
        <w:ind w:firstLine="0"/>
        <w:jc w:val="both"/>
        <w:rPr>
          <w:szCs w:val="24"/>
        </w:rPr>
      </w:pPr>
      <w:r w:rsidRPr="00B77F54">
        <w:rPr>
          <w:szCs w:val="24"/>
        </w:rPr>
        <w:t xml:space="preserve">The application of count models for household car ownership is quite restrictive because the household ownership variable rarely has values higher than </w:t>
      </w:r>
      <w:r w:rsidR="00E204B5" w:rsidRPr="00B77F54">
        <w:rPr>
          <w:szCs w:val="24"/>
        </w:rPr>
        <w:t>3</w:t>
      </w:r>
      <w:r w:rsidRPr="00B77F54">
        <w:rPr>
          <w:szCs w:val="24"/>
        </w:rPr>
        <w:t xml:space="preserve"> – thus allocating non-zero probability for a huge number of alternatives that are unlikely to be feasible for a large proportion of the population. Ideally, ordered response models are better suited to modeling vehicle ownership compared to the </w:t>
      </w:r>
      <w:r w:rsidR="008B363E" w:rsidRPr="00B77F54">
        <w:rPr>
          <w:szCs w:val="24"/>
        </w:rPr>
        <w:t>count models</w:t>
      </w:r>
      <w:r w:rsidRPr="00B77F54">
        <w:rPr>
          <w:szCs w:val="24"/>
        </w:rPr>
        <w:t>.</w:t>
      </w:r>
      <w:r w:rsidR="00DE19D2">
        <w:rPr>
          <w:szCs w:val="24"/>
        </w:rPr>
        <w:t xml:space="preserve"> In fact, </w:t>
      </w:r>
      <w:r w:rsidR="00087D02">
        <w:rPr>
          <w:szCs w:val="24"/>
        </w:rPr>
        <w:t xml:space="preserve">in a recent paper (Castro </w:t>
      </w:r>
      <w:r w:rsidR="00087D02" w:rsidRPr="00087D02">
        <w:rPr>
          <w:i/>
          <w:szCs w:val="24"/>
        </w:rPr>
        <w:t>et al.</w:t>
      </w:r>
      <w:r w:rsidR="00087D02">
        <w:rPr>
          <w:szCs w:val="24"/>
        </w:rPr>
        <w:t>,</w:t>
      </w:r>
      <w:r w:rsidR="00DE19D2">
        <w:rPr>
          <w:szCs w:val="24"/>
        </w:rPr>
        <w:t xml:space="preserve"> 2012</w:t>
      </w:r>
      <w:r w:rsidR="00087D02">
        <w:rPr>
          <w:szCs w:val="24"/>
        </w:rPr>
        <w:t>)</w:t>
      </w:r>
      <w:r w:rsidR="00DE19D2">
        <w:rPr>
          <w:szCs w:val="24"/>
        </w:rPr>
        <w:t xml:space="preserve"> the authors’ show that count models can be appropriately recast as ordered response models, providing further evidence that ordered models are more appropriate when </w:t>
      </w:r>
      <w:r w:rsidR="0002178F">
        <w:rPr>
          <w:szCs w:val="24"/>
        </w:rPr>
        <w:t>the universal choice set is comprised of small number of categories</w:t>
      </w:r>
      <w:r w:rsidR="00DE19D2">
        <w:rPr>
          <w:szCs w:val="24"/>
        </w:rPr>
        <w:t>.</w:t>
      </w:r>
    </w:p>
    <w:p w:rsidR="000216AA" w:rsidRPr="00B77F54" w:rsidRDefault="000216AA" w:rsidP="000216AA">
      <w:pPr>
        <w:pStyle w:val="Paragraph"/>
        <w:spacing w:line="240" w:lineRule="auto"/>
        <w:ind w:firstLine="0"/>
        <w:jc w:val="both"/>
        <w:rPr>
          <w:i/>
          <w:szCs w:val="24"/>
        </w:rPr>
      </w:pPr>
    </w:p>
    <w:p w:rsidR="000C352B" w:rsidRPr="00B77F54" w:rsidRDefault="000B1101" w:rsidP="006B228F">
      <w:pPr>
        <w:pStyle w:val="Paragraph"/>
        <w:spacing w:line="240" w:lineRule="auto"/>
        <w:ind w:firstLine="0"/>
        <w:jc w:val="both"/>
        <w:outlineLvl w:val="0"/>
        <w:rPr>
          <w:i/>
          <w:szCs w:val="24"/>
        </w:rPr>
      </w:pPr>
      <w:r w:rsidRPr="00B77F54">
        <w:rPr>
          <w:i/>
          <w:szCs w:val="24"/>
        </w:rPr>
        <w:t xml:space="preserve">Advance </w:t>
      </w:r>
      <w:r w:rsidR="00796A22" w:rsidRPr="00B77F54">
        <w:rPr>
          <w:i/>
          <w:szCs w:val="24"/>
        </w:rPr>
        <w:t>discrete choice m</w:t>
      </w:r>
      <w:r w:rsidRPr="00B77F54">
        <w:rPr>
          <w:i/>
          <w:szCs w:val="24"/>
        </w:rPr>
        <w:t xml:space="preserve">odels </w:t>
      </w:r>
    </w:p>
    <w:p w:rsidR="000C352B" w:rsidRPr="00B77F54" w:rsidRDefault="000C352B" w:rsidP="00155118">
      <w:pPr>
        <w:pStyle w:val="Paragraph"/>
        <w:spacing w:line="240" w:lineRule="auto"/>
        <w:ind w:firstLine="0"/>
        <w:jc w:val="both"/>
        <w:outlineLvl w:val="0"/>
        <w:rPr>
          <w:i/>
          <w:szCs w:val="24"/>
        </w:rPr>
      </w:pPr>
      <w:r w:rsidRPr="00B77F54">
        <w:rPr>
          <w:i/>
          <w:szCs w:val="24"/>
        </w:rPr>
        <w:t xml:space="preserve"> </w:t>
      </w:r>
    </w:p>
    <w:p w:rsidR="009803A4" w:rsidRPr="009803A4" w:rsidRDefault="00634CE9" w:rsidP="009803A4">
      <w:pPr>
        <w:pStyle w:val="Paragraph"/>
        <w:spacing w:line="240" w:lineRule="auto"/>
        <w:ind w:firstLine="0"/>
        <w:jc w:val="both"/>
      </w:pPr>
      <w:r w:rsidRPr="00B77F54">
        <w:rPr>
          <w:szCs w:val="24"/>
        </w:rPr>
        <w:t xml:space="preserve">The traditional discrete choice models impose the restriction that the model parameters are same for the entire population – population homogeneity assumption. </w:t>
      </w:r>
      <w:r w:rsidR="00C11599">
        <w:rPr>
          <w:szCs w:val="24"/>
        </w:rPr>
        <w:t xml:space="preserve">However, </w:t>
      </w:r>
      <w:r w:rsidR="00C11599">
        <w:t xml:space="preserve">it is possible that the exogenous variable effects might vary across the population. </w:t>
      </w:r>
      <w:r w:rsidR="00920623">
        <w:rPr>
          <w:szCs w:val="24"/>
        </w:rPr>
        <w:t xml:space="preserve">Endogenous segmentation is an elegant approach for accommodating </w:t>
      </w:r>
      <w:r w:rsidR="001C585B">
        <w:rPr>
          <w:szCs w:val="24"/>
        </w:rPr>
        <w:t xml:space="preserve">such </w:t>
      </w:r>
      <w:r w:rsidR="00920623">
        <w:rPr>
          <w:szCs w:val="24"/>
        </w:rPr>
        <w:t>systematic heterogeneity.</w:t>
      </w:r>
      <w:r w:rsidR="00076A73">
        <w:rPr>
          <w:szCs w:val="24"/>
        </w:rPr>
        <w:t xml:space="preserve"> </w:t>
      </w:r>
      <w:r w:rsidR="00920623">
        <w:rPr>
          <w:szCs w:val="24"/>
        </w:rPr>
        <w:t xml:space="preserve">The modeling technique has several appealing advantages. First, each segment is allowed to be identified with a multivariate set of exogenous variables, while also limiting the total number of segments to a number that is much lower than what would be implied by a full combinatorial scheme of the multivariate set of exogenous variables. Second, the probabilistic assignment of households to segments explicitly acknowledges the role played by unobserved factors in moderating the impact of observed exogenous variables. </w:t>
      </w:r>
      <w:r w:rsidR="009803A4" w:rsidRPr="009803A4">
        <w:t xml:space="preserve">Third, within each segment, separate vehicle ownership representations </w:t>
      </w:r>
      <w:r w:rsidR="0003356F">
        <w:t>can be</w:t>
      </w:r>
      <w:r w:rsidR="009803A4" w:rsidRPr="009803A4">
        <w:t xml:space="preserve"> estimated (unordered/ordered) to </w:t>
      </w:r>
      <w:r w:rsidR="00132D0C">
        <w:t>examine</w:t>
      </w:r>
      <w:r w:rsidR="00132D0C" w:rsidRPr="009803A4">
        <w:t xml:space="preserve"> </w:t>
      </w:r>
      <w:r w:rsidR="009803A4" w:rsidRPr="009803A4">
        <w:t>household choice behavior</w:t>
      </w:r>
      <w:r w:rsidR="005D02D4">
        <w:t xml:space="preserve"> (see Anowar </w:t>
      </w:r>
      <w:r w:rsidR="005D02D4" w:rsidRPr="005D02D4">
        <w:rPr>
          <w:i/>
        </w:rPr>
        <w:t>et al.</w:t>
      </w:r>
      <w:r w:rsidR="005D02D4" w:rsidRPr="002442F3">
        <w:t>,</w:t>
      </w:r>
      <w:r w:rsidR="005D02D4">
        <w:rPr>
          <w:i/>
        </w:rPr>
        <w:t xml:space="preserve"> </w:t>
      </w:r>
      <w:r w:rsidR="005D02D4">
        <w:t>201</w:t>
      </w:r>
      <w:r w:rsidR="00570415">
        <w:t>4a</w:t>
      </w:r>
      <w:r w:rsidR="005D02D4">
        <w:t xml:space="preserve">; Beck </w:t>
      </w:r>
      <w:r w:rsidR="005D02D4">
        <w:rPr>
          <w:i/>
        </w:rPr>
        <w:t>et al.</w:t>
      </w:r>
      <w:r w:rsidR="005D02D4" w:rsidRPr="002442F3">
        <w:t>,</w:t>
      </w:r>
      <w:r w:rsidR="005D02D4">
        <w:rPr>
          <w:i/>
        </w:rPr>
        <w:t xml:space="preserve"> </w:t>
      </w:r>
      <w:r w:rsidR="005D02D4">
        <w:t>2013)</w:t>
      </w:r>
      <w:r w:rsidR="009803A4">
        <w:t xml:space="preserve">. </w:t>
      </w:r>
      <w:r w:rsidR="00920623">
        <w:rPr>
          <w:szCs w:val="24"/>
        </w:rPr>
        <w:t>Finally, it circumvents the need to specify a distributional assumption for the coefficients (</w:t>
      </w:r>
      <w:r w:rsidR="00920623" w:rsidRPr="00C85331">
        <w:rPr>
          <w:szCs w:val="24"/>
        </w:rPr>
        <w:t xml:space="preserve">Greene and </w:t>
      </w:r>
      <w:r w:rsidR="00920623">
        <w:rPr>
          <w:szCs w:val="24"/>
        </w:rPr>
        <w:t>H</w:t>
      </w:r>
      <w:r w:rsidR="00920623" w:rsidRPr="00C85331">
        <w:rPr>
          <w:szCs w:val="24"/>
        </w:rPr>
        <w:t>ensher</w:t>
      </w:r>
      <w:r w:rsidR="00920623">
        <w:rPr>
          <w:szCs w:val="24"/>
        </w:rPr>
        <w:t>, 2003).</w:t>
      </w:r>
      <w:r w:rsidR="009803A4">
        <w:rPr>
          <w:szCs w:val="24"/>
        </w:rPr>
        <w:t xml:space="preserve"> </w:t>
      </w:r>
      <w:r w:rsidR="00FA2D83" w:rsidRPr="00B77F54">
        <w:rPr>
          <w:szCs w:val="24"/>
        </w:rPr>
        <w:t xml:space="preserve">Anowar </w:t>
      </w:r>
      <w:r w:rsidR="00FA2D83" w:rsidRPr="00B77F54">
        <w:rPr>
          <w:i/>
          <w:szCs w:val="24"/>
        </w:rPr>
        <w:t>et al.</w:t>
      </w:r>
      <w:r w:rsidR="00FA2D83" w:rsidRPr="00B77F54">
        <w:rPr>
          <w:szCs w:val="24"/>
        </w:rPr>
        <w:t xml:space="preserve"> (201</w:t>
      </w:r>
      <w:r w:rsidR="00570415">
        <w:rPr>
          <w:szCs w:val="24"/>
        </w:rPr>
        <w:t>4a</w:t>
      </w:r>
      <w:r w:rsidR="00FA2D83" w:rsidRPr="00B77F54">
        <w:rPr>
          <w:szCs w:val="24"/>
        </w:rPr>
        <w:t>) estimate</w:t>
      </w:r>
      <w:r w:rsidR="00FA2D83">
        <w:rPr>
          <w:szCs w:val="24"/>
        </w:rPr>
        <w:t>d</w:t>
      </w:r>
      <w:r w:rsidR="00FA2D83" w:rsidRPr="00B77F54">
        <w:rPr>
          <w:szCs w:val="24"/>
        </w:rPr>
        <w:t xml:space="preserve"> latent segmentation based ordered logit (LSOL) and latent segmentation based multinomial logit (LSMNL) models of car ownership. </w:t>
      </w:r>
      <w:r w:rsidR="00FA2D83">
        <w:t xml:space="preserve">The authors </w:t>
      </w:r>
      <w:r w:rsidR="00CA5220" w:rsidRPr="009803A4">
        <w:t xml:space="preserve">found that there are two distinct population segments with respect to vehicle ownership. </w:t>
      </w:r>
      <w:r w:rsidR="00CA5220" w:rsidRPr="00B021C6">
        <w:t xml:space="preserve">The probability of belonging to any segment was a function of land use characteristics and household demographics. Based on the segment specific car ownership shares and variable means within the segment, they characterized segment 1 as </w:t>
      </w:r>
      <w:r w:rsidR="00B021C6" w:rsidRPr="00B021C6">
        <w:t xml:space="preserve">transit independent (TI) </w:t>
      </w:r>
      <w:r w:rsidR="00CA5220" w:rsidRPr="00B021C6">
        <w:t xml:space="preserve">and segment 2 as </w:t>
      </w:r>
      <w:r w:rsidR="00B021C6" w:rsidRPr="00B021C6">
        <w:t>transit friendly (TF)</w:t>
      </w:r>
      <w:r w:rsidR="00CA5220" w:rsidRPr="00B021C6">
        <w:t>.</w:t>
      </w:r>
      <w:r w:rsidR="00FA2D83" w:rsidRPr="00B021C6">
        <w:rPr>
          <w:szCs w:val="24"/>
        </w:rPr>
        <w:t xml:space="preserve"> </w:t>
      </w:r>
      <w:r w:rsidR="00DC1AC7" w:rsidRPr="00B021C6">
        <w:rPr>
          <w:szCs w:val="24"/>
        </w:rPr>
        <w:t>I</w:t>
      </w:r>
      <w:r w:rsidR="00FA2D83" w:rsidRPr="00B021C6">
        <w:rPr>
          <w:szCs w:val="24"/>
        </w:rPr>
        <w:t xml:space="preserve">t is important to note that latent class </w:t>
      </w:r>
      <w:r w:rsidR="00FA2D83" w:rsidRPr="00B021C6">
        <w:t>models are prone to stability issues in the estimation process. Such issues can be overcome by coding the log-likelihood function and its corresponding gradient function.</w:t>
      </w:r>
    </w:p>
    <w:p w:rsidR="00920623" w:rsidRDefault="00920623" w:rsidP="00634CE9">
      <w:pPr>
        <w:pStyle w:val="Paragraph"/>
        <w:spacing w:line="240" w:lineRule="auto"/>
        <w:ind w:firstLine="0"/>
        <w:jc w:val="both"/>
      </w:pPr>
    </w:p>
    <w:p w:rsidR="00B857E8" w:rsidRPr="00B77F54" w:rsidRDefault="00F26AF5" w:rsidP="006B228F">
      <w:pPr>
        <w:spacing w:line="240" w:lineRule="auto"/>
        <w:outlineLvl w:val="0"/>
        <w:rPr>
          <w:i/>
        </w:rPr>
      </w:pPr>
      <w:r w:rsidRPr="00B77F54">
        <w:rPr>
          <w:i/>
        </w:rPr>
        <w:t>Other approaches</w:t>
      </w:r>
    </w:p>
    <w:p w:rsidR="00B857E8" w:rsidRPr="00B77F54" w:rsidRDefault="00B857E8" w:rsidP="00B857E8">
      <w:pPr>
        <w:spacing w:line="240" w:lineRule="auto"/>
      </w:pPr>
    </w:p>
    <w:p w:rsidR="00B857E8" w:rsidRDefault="00B857E8" w:rsidP="00B857E8">
      <w:pPr>
        <w:spacing w:line="240" w:lineRule="auto"/>
        <w:jc w:val="both"/>
      </w:pPr>
      <w:r w:rsidRPr="00B77F54">
        <w:t xml:space="preserve">In recent years, machine-learning techniques such as neural network or genetic algorithm (GA) are being applied to traffic and transportation problems. Mohammadian and Miller (2002) applied multilayer perceptron artificial neural network </w:t>
      </w:r>
      <w:r w:rsidR="005F7A6A">
        <w:t xml:space="preserve">(ANN) </w:t>
      </w:r>
      <w:r w:rsidRPr="00B77F54">
        <w:t>for predicting</w:t>
      </w:r>
      <w:r w:rsidR="0075666A">
        <w:t xml:space="preserve"> </w:t>
      </w:r>
      <w:r w:rsidRPr="00B77F54">
        <w:t xml:space="preserve">household auto </w:t>
      </w:r>
      <w:r w:rsidRPr="00B77F54">
        <w:lastRenderedPageBreak/>
        <w:t xml:space="preserve">choices and also compared the results with the outcomes of traditional discrete choice method – </w:t>
      </w:r>
      <w:r w:rsidR="009D57A1">
        <w:t xml:space="preserve">the </w:t>
      </w:r>
      <w:r w:rsidRPr="00B77F54">
        <w:t>NL model. Typically, a neural network structure consists of a series of nodes. These are: input nodes for receiving the input signals, output nodes for giving the output signals, and hidden or intermediate nodes. Also, there are weight factors that link the various nodes together in hierarchical manner and these are assumed to be fixed in ANN (Lord and Mannering, 2010). This technique is capable of identifying associations among different variables in the database in a much quicker time than the traditional discrete choice models. However, their application for</w:t>
      </w:r>
      <w:r w:rsidR="009242EB">
        <w:t xml:space="preserve"> policy and sensitivity is </w:t>
      </w:r>
      <w:r w:rsidRPr="00B77F54">
        <w:t>very limited due to lack of explicit sensitivity measures (Mohammadian and Miller, 2002).</w:t>
      </w:r>
    </w:p>
    <w:p w:rsidR="00B641E7" w:rsidRDefault="00B641E7" w:rsidP="00B857E8">
      <w:pPr>
        <w:spacing w:line="240" w:lineRule="auto"/>
        <w:jc w:val="both"/>
      </w:pPr>
    </w:p>
    <w:p w:rsidR="00FE3149" w:rsidRPr="00CC7925" w:rsidRDefault="0066645D" w:rsidP="00B857E8">
      <w:pPr>
        <w:spacing w:line="240" w:lineRule="auto"/>
        <w:jc w:val="both"/>
        <w:rPr>
          <w:i/>
        </w:rPr>
      </w:pPr>
      <w:r>
        <w:rPr>
          <w:i/>
        </w:rPr>
        <w:t>Synopsis</w:t>
      </w:r>
    </w:p>
    <w:p w:rsidR="00B641E7" w:rsidRDefault="00B641E7" w:rsidP="00B857E8">
      <w:pPr>
        <w:spacing w:line="240" w:lineRule="auto"/>
        <w:jc w:val="both"/>
      </w:pPr>
    </w:p>
    <w:p w:rsidR="00FE3149" w:rsidRPr="00257211" w:rsidRDefault="00CC7925" w:rsidP="00B857E8">
      <w:pPr>
        <w:spacing w:line="240" w:lineRule="auto"/>
        <w:jc w:val="both"/>
      </w:pPr>
      <w:r>
        <w:t xml:space="preserve">It was evident from the review that standard discrete choice models are by far the most commonly employed modeling approach. </w:t>
      </w:r>
      <w:r w:rsidR="00F615D9">
        <w:t>M</w:t>
      </w:r>
      <w:r w:rsidR="00A92A31">
        <w:t xml:space="preserve">ajority of the studies either applied the </w:t>
      </w:r>
      <w:r w:rsidR="00932A7C" w:rsidRPr="00CC7925">
        <w:t xml:space="preserve">ordered </w:t>
      </w:r>
      <w:r w:rsidR="001F43A2">
        <w:t>or the</w:t>
      </w:r>
      <w:r w:rsidR="00932A7C" w:rsidRPr="00CC7925">
        <w:t xml:space="preserve"> unordered response </w:t>
      </w:r>
      <w:r w:rsidR="00994472">
        <w:t>mechanism</w:t>
      </w:r>
      <w:r w:rsidR="00FA71FD">
        <w:t>.</w:t>
      </w:r>
      <w:r w:rsidR="00932A7C" w:rsidRPr="00CC7925">
        <w:t xml:space="preserve"> </w:t>
      </w:r>
      <w:r w:rsidR="001F43A2">
        <w:t xml:space="preserve">However, </w:t>
      </w:r>
      <w:r w:rsidR="00D8424B">
        <w:t>two</w:t>
      </w:r>
      <w:r w:rsidR="00CE5D31">
        <w:t xml:space="preserve"> of the</w:t>
      </w:r>
      <w:r w:rsidR="00920623">
        <w:t>se</w:t>
      </w:r>
      <w:r w:rsidR="00CE5D31">
        <w:t xml:space="preserve"> </w:t>
      </w:r>
      <w:r w:rsidR="00F615D9">
        <w:t xml:space="preserve">studies </w:t>
      </w:r>
      <w:r w:rsidR="00065D02">
        <w:t xml:space="preserve">attempted to compare the </w:t>
      </w:r>
      <w:r w:rsidR="00CE5D31">
        <w:t xml:space="preserve">performance of the </w:t>
      </w:r>
      <w:r w:rsidR="00065D02">
        <w:t>ordered and unordered response structures</w:t>
      </w:r>
      <w:r w:rsidR="00004A4D">
        <w:t xml:space="preserve"> (Bhat and Pulugurta, 1998; Potoglou and Susilo, 2008)</w:t>
      </w:r>
      <w:r w:rsidR="00065D02">
        <w:t xml:space="preserve">. </w:t>
      </w:r>
      <w:r w:rsidR="00BB7962">
        <w:t xml:space="preserve">Based on several measures of data fit, </w:t>
      </w:r>
      <w:r w:rsidR="000524EC">
        <w:t>these</w:t>
      </w:r>
      <w:r w:rsidR="00BB7962">
        <w:t xml:space="preserve"> studies </w:t>
      </w:r>
      <w:r w:rsidR="00065D02">
        <w:t xml:space="preserve">concluded that unordered response </w:t>
      </w:r>
      <w:r w:rsidR="00263CE8">
        <w:t>mechanisms such as MNL are</w:t>
      </w:r>
      <w:r w:rsidR="00065D02">
        <w:t xml:space="preserve"> more appropriate for auto ownership modeling. </w:t>
      </w:r>
      <w:r w:rsidR="000524EC">
        <w:t xml:space="preserve">Further, </w:t>
      </w:r>
      <w:r w:rsidR="00FE3149">
        <w:t>advanced models</w:t>
      </w:r>
      <w:r w:rsidR="0026391C">
        <w:t xml:space="preserve"> such as the latent </w:t>
      </w:r>
      <w:r w:rsidR="000524EC">
        <w:t xml:space="preserve">segmentation </w:t>
      </w:r>
      <w:r w:rsidR="0026391C">
        <w:t xml:space="preserve">models </w:t>
      </w:r>
      <w:r w:rsidR="00FE3149">
        <w:t xml:space="preserve">are </w:t>
      </w:r>
      <w:r w:rsidR="0026391C">
        <w:t>found to outperform their traditional counterparts</w:t>
      </w:r>
      <w:r w:rsidR="00FE3149">
        <w:t xml:space="preserve"> </w:t>
      </w:r>
      <w:r w:rsidR="0026391C">
        <w:t xml:space="preserve">in Anowar </w:t>
      </w:r>
      <w:r w:rsidR="0026391C">
        <w:rPr>
          <w:i/>
        </w:rPr>
        <w:t xml:space="preserve">et al. </w:t>
      </w:r>
      <w:r w:rsidR="0026391C">
        <w:t>(</w:t>
      </w:r>
      <w:r w:rsidR="00570415">
        <w:t>2014a</w:t>
      </w:r>
      <w:r w:rsidR="0026391C">
        <w:t xml:space="preserve">). </w:t>
      </w:r>
      <w:r w:rsidR="0026391C" w:rsidRPr="00257211">
        <w:t xml:space="preserve">They are also theoretically superior </w:t>
      </w:r>
      <w:r w:rsidR="00FE3149" w:rsidRPr="00257211">
        <w:t xml:space="preserve">because they </w:t>
      </w:r>
      <w:r w:rsidR="0026391C" w:rsidRPr="00257211">
        <w:t xml:space="preserve">can </w:t>
      </w:r>
      <w:r w:rsidR="00FE3149" w:rsidRPr="00257211">
        <w:t xml:space="preserve">accommodate systematic heterogeneity and </w:t>
      </w:r>
      <w:r w:rsidR="0026391C" w:rsidRPr="00257211">
        <w:t xml:space="preserve">thus </w:t>
      </w:r>
      <w:r w:rsidR="00FE3149" w:rsidRPr="00257211">
        <w:t xml:space="preserve">allow </w:t>
      </w:r>
      <w:r w:rsidR="00920623" w:rsidRPr="00257211">
        <w:t xml:space="preserve">for enhanced </w:t>
      </w:r>
      <w:r w:rsidR="00FE3149" w:rsidRPr="00257211">
        <w:t xml:space="preserve">policy analysis. </w:t>
      </w:r>
    </w:p>
    <w:p w:rsidR="00B857E8" w:rsidRPr="00B77F54" w:rsidRDefault="00B857E8" w:rsidP="00B857E8">
      <w:pPr>
        <w:spacing w:line="240" w:lineRule="auto"/>
        <w:jc w:val="both"/>
      </w:pPr>
    </w:p>
    <w:p w:rsidR="00885B6D" w:rsidRDefault="00885B6D" w:rsidP="00885B6D">
      <w:pPr>
        <w:spacing w:line="240" w:lineRule="auto"/>
        <w:outlineLvl w:val="0"/>
        <w:rPr>
          <w:szCs w:val="24"/>
        </w:rPr>
      </w:pPr>
      <w:r w:rsidRPr="00B77F54">
        <w:rPr>
          <w:szCs w:val="24"/>
        </w:rPr>
        <w:t>Endogenous Static</w:t>
      </w:r>
      <w:r w:rsidR="00E204B5" w:rsidRPr="00B77F54">
        <w:rPr>
          <w:szCs w:val="24"/>
        </w:rPr>
        <w:t xml:space="preserve"> Models</w:t>
      </w:r>
    </w:p>
    <w:p w:rsidR="00132EBF" w:rsidRDefault="00132EBF" w:rsidP="00885B6D">
      <w:pPr>
        <w:spacing w:line="240" w:lineRule="auto"/>
        <w:outlineLvl w:val="0"/>
        <w:rPr>
          <w:szCs w:val="24"/>
        </w:rPr>
      </w:pPr>
    </w:p>
    <w:p w:rsidR="00132EBF" w:rsidRPr="00B77F54" w:rsidRDefault="001C585B" w:rsidP="00386021">
      <w:pPr>
        <w:spacing w:line="240" w:lineRule="auto"/>
        <w:jc w:val="both"/>
        <w:outlineLvl w:val="0"/>
        <w:rPr>
          <w:szCs w:val="24"/>
        </w:rPr>
      </w:pPr>
      <w:r>
        <w:rPr>
          <w:szCs w:val="24"/>
        </w:rPr>
        <w:t xml:space="preserve">In this section, we consider approaches that allow for modeling vehicle ownership in conjunction with other household choice </w:t>
      </w:r>
      <w:r w:rsidR="00E93524">
        <w:rPr>
          <w:szCs w:val="24"/>
        </w:rPr>
        <w:t>outcomes</w:t>
      </w:r>
      <w:r>
        <w:rPr>
          <w:szCs w:val="24"/>
        </w:rPr>
        <w:t>. The joint modeling of multiple choice</w:t>
      </w:r>
      <w:r w:rsidR="00E93524">
        <w:rPr>
          <w:szCs w:val="24"/>
        </w:rPr>
        <w:t>s</w:t>
      </w:r>
      <w:r>
        <w:rPr>
          <w:szCs w:val="24"/>
        </w:rPr>
        <w:t xml:space="preserve"> </w:t>
      </w:r>
      <w:r w:rsidR="00406852">
        <w:rPr>
          <w:szCs w:val="24"/>
        </w:rPr>
        <w:t xml:space="preserve">presents various methodological challenges. Broadly, two methods are employed to undertake such analysis. In the </w:t>
      </w:r>
      <w:r w:rsidR="00406852" w:rsidRPr="004845A1">
        <w:rPr>
          <w:i/>
          <w:szCs w:val="24"/>
        </w:rPr>
        <w:t>first approach</w:t>
      </w:r>
      <w:r w:rsidR="00406852" w:rsidRPr="004845A1">
        <w:rPr>
          <w:szCs w:val="24"/>
        </w:rPr>
        <w:t>,</w:t>
      </w:r>
      <w:r w:rsidR="00406852">
        <w:rPr>
          <w:szCs w:val="24"/>
        </w:rPr>
        <w:t xml:space="preserve"> standard discrete choice methods described earlier are employed to analyze joint choices by defining choice alternatives as combination of various choices (such as residential location and vehicle ownership levels). The </w:t>
      </w:r>
      <w:r w:rsidR="00406852" w:rsidRPr="004845A1">
        <w:rPr>
          <w:i/>
          <w:szCs w:val="24"/>
        </w:rPr>
        <w:t>second approach</w:t>
      </w:r>
      <w:r w:rsidR="00406852">
        <w:rPr>
          <w:szCs w:val="24"/>
        </w:rPr>
        <w:t xml:space="preserve">, considers methods that </w:t>
      </w:r>
      <w:r w:rsidR="000524EC">
        <w:rPr>
          <w:szCs w:val="24"/>
        </w:rPr>
        <w:t>incorporate</w:t>
      </w:r>
      <w:r w:rsidR="00406852">
        <w:rPr>
          <w:szCs w:val="24"/>
        </w:rPr>
        <w:t xml:space="preserve"> unobserved correl</w:t>
      </w:r>
      <w:r>
        <w:rPr>
          <w:szCs w:val="24"/>
        </w:rPr>
        <w:t>ations/dependencies across choice processes</w:t>
      </w:r>
      <w:r w:rsidR="00406852">
        <w:rPr>
          <w:szCs w:val="24"/>
        </w:rPr>
        <w:t>.</w:t>
      </w:r>
      <w:r>
        <w:rPr>
          <w:szCs w:val="24"/>
        </w:rPr>
        <w:t xml:space="preserve"> </w:t>
      </w:r>
      <w:r w:rsidR="00406852">
        <w:rPr>
          <w:szCs w:val="24"/>
        </w:rPr>
        <w:t xml:space="preserve">The </w:t>
      </w:r>
      <w:r w:rsidR="0006170C">
        <w:rPr>
          <w:szCs w:val="24"/>
        </w:rPr>
        <w:t>actual form of the model developed is based on the mechanism employed to accommodate these correlations.</w:t>
      </w:r>
      <w:r w:rsidR="008B57A8">
        <w:rPr>
          <w:szCs w:val="24"/>
        </w:rPr>
        <w:t xml:space="preserve"> </w:t>
      </w:r>
      <w:r w:rsidR="0006170C">
        <w:rPr>
          <w:szCs w:val="24"/>
        </w:rPr>
        <w:t>Based on these two approaches, t</w:t>
      </w:r>
      <w:r w:rsidR="00406852">
        <w:rPr>
          <w:szCs w:val="24"/>
        </w:rPr>
        <w:t>he range of models applied in the conte</w:t>
      </w:r>
      <w:r w:rsidR="004A44E3">
        <w:rPr>
          <w:szCs w:val="24"/>
        </w:rPr>
        <w:t>xt of vehicle ownership include</w:t>
      </w:r>
      <w:r w:rsidR="00386021">
        <w:rPr>
          <w:szCs w:val="24"/>
        </w:rPr>
        <w:t xml:space="preserve">: standard discrete choice models, </w:t>
      </w:r>
      <w:r w:rsidR="00EB6C28" w:rsidRPr="00386021">
        <w:rPr>
          <w:szCs w:val="24"/>
        </w:rPr>
        <w:t xml:space="preserve">mixed </w:t>
      </w:r>
      <w:r w:rsidR="00386021" w:rsidRPr="00386021">
        <w:rPr>
          <w:szCs w:val="24"/>
        </w:rPr>
        <w:t>multidimensional choice modeling</w:t>
      </w:r>
      <w:r w:rsidR="00386021">
        <w:rPr>
          <w:szCs w:val="24"/>
        </w:rPr>
        <w:t xml:space="preserve"> </w:t>
      </w:r>
      <w:r w:rsidR="00EB6C28">
        <w:rPr>
          <w:szCs w:val="24"/>
        </w:rPr>
        <w:t>techniques, discrete continuous models, copula based models, Bayesian models, simultaneous equation models and structural equation models</w:t>
      </w:r>
      <w:r w:rsidR="00BD0890">
        <w:rPr>
          <w:szCs w:val="24"/>
        </w:rPr>
        <w:t xml:space="preserve"> (SEM)</w:t>
      </w:r>
      <w:r w:rsidR="00EB6C28">
        <w:rPr>
          <w:szCs w:val="24"/>
        </w:rPr>
        <w:t xml:space="preserve">. </w:t>
      </w:r>
      <w:r w:rsidR="00132EBF">
        <w:rPr>
          <w:szCs w:val="24"/>
        </w:rPr>
        <w:t xml:space="preserve"> </w:t>
      </w:r>
    </w:p>
    <w:p w:rsidR="00885B6D" w:rsidRPr="00B77F54" w:rsidRDefault="00885B6D" w:rsidP="00885B6D">
      <w:pPr>
        <w:spacing w:line="240" w:lineRule="auto"/>
        <w:rPr>
          <w:szCs w:val="24"/>
        </w:rPr>
      </w:pPr>
    </w:p>
    <w:p w:rsidR="00071F48" w:rsidRPr="00B77F54" w:rsidRDefault="00071F48" w:rsidP="00885B6D">
      <w:pPr>
        <w:spacing w:line="240" w:lineRule="auto"/>
        <w:outlineLvl w:val="0"/>
        <w:rPr>
          <w:i/>
          <w:szCs w:val="24"/>
        </w:rPr>
      </w:pPr>
      <w:r w:rsidRPr="00B77F54">
        <w:rPr>
          <w:i/>
          <w:szCs w:val="24"/>
        </w:rPr>
        <w:t>Standard discrete choice model</w:t>
      </w:r>
      <w:r w:rsidR="00BB292F" w:rsidRPr="00B77F54">
        <w:rPr>
          <w:i/>
          <w:szCs w:val="24"/>
        </w:rPr>
        <w:t>s</w:t>
      </w:r>
    </w:p>
    <w:p w:rsidR="00972A55" w:rsidRPr="00B77F54" w:rsidRDefault="00972A55" w:rsidP="00885B6D">
      <w:pPr>
        <w:spacing w:line="240" w:lineRule="auto"/>
        <w:outlineLvl w:val="0"/>
        <w:rPr>
          <w:i/>
          <w:szCs w:val="24"/>
        </w:rPr>
      </w:pPr>
    </w:p>
    <w:p w:rsidR="00BE06AC" w:rsidRDefault="000347D5" w:rsidP="00635C4D">
      <w:pPr>
        <w:spacing w:line="240" w:lineRule="auto"/>
        <w:jc w:val="both"/>
        <w:outlineLvl w:val="0"/>
        <w:rPr>
          <w:szCs w:val="24"/>
        </w:rPr>
      </w:pPr>
      <w:r w:rsidRPr="00B77F54">
        <w:rPr>
          <w:szCs w:val="24"/>
        </w:rPr>
        <w:t xml:space="preserve">Standard discrete choice econometric frameworks are also used to </w:t>
      </w:r>
      <w:r w:rsidR="00A27CA9" w:rsidRPr="00B77F54">
        <w:rPr>
          <w:szCs w:val="24"/>
        </w:rPr>
        <w:t>simultaneously</w:t>
      </w:r>
      <w:r w:rsidR="00071E6B" w:rsidRPr="00B77F54">
        <w:rPr>
          <w:szCs w:val="24"/>
        </w:rPr>
        <w:t xml:space="preserve"> </w:t>
      </w:r>
      <w:r w:rsidRPr="00B77F54">
        <w:rPr>
          <w:szCs w:val="24"/>
        </w:rPr>
        <w:t xml:space="preserve">model </w:t>
      </w:r>
      <w:r w:rsidR="00071E6B" w:rsidRPr="00B77F54">
        <w:rPr>
          <w:szCs w:val="24"/>
        </w:rPr>
        <w:t xml:space="preserve">auto ownership choice with other </w:t>
      </w:r>
      <w:r w:rsidRPr="00B77F54">
        <w:rPr>
          <w:szCs w:val="24"/>
        </w:rPr>
        <w:t>decision process</w:t>
      </w:r>
      <w:r w:rsidR="00071E6B" w:rsidRPr="00B77F54">
        <w:rPr>
          <w:szCs w:val="24"/>
        </w:rPr>
        <w:t>es of households, such as, mode choice, trip chaining or residential location.</w:t>
      </w:r>
      <w:r w:rsidRPr="00B77F54">
        <w:rPr>
          <w:szCs w:val="24"/>
        </w:rPr>
        <w:t xml:space="preserve"> </w:t>
      </w:r>
      <w:r w:rsidR="00406C89" w:rsidRPr="00B77F54">
        <w:rPr>
          <w:szCs w:val="24"/>
        </w:rPr>
        <w:t>More specifically, in th</w:t>
      </w:r>
      <w:r w:rsidR="0088274B" w:rsidRPr="00B77F54">
        <w:rPr>
          <w:szCs w:val="24"/>
        </w:rPr>
        <w:t>is type of modeling, all choice dimensions</w:t>
      </w:r>
      <w:r w:rsidR="00406C89" w:rsidRPr="00B77F54">
        <w:rPr>
          <w:szCs w:val="24"/>
        </w:rPr>
        <w:t xml:space="preserve"> are </w:t>
      </w:r>
      <w:r w:rsidR="0088274B" w:rsidRPr="00B77F54">
        <w:rPr>
          <w:szCs w:val="24"/>
        </w:rPr>
        <w:t>considered</w:t>
      </w:r>
      <w:r w:rsidR="00406C89" w:rsidRPr="00B77F54">
        <w:rPr>
          <w:szCs w:val="24"/>
        </w:rPr>
        <w:t xml:space="preserve"> as endogenous and are modelled as single joint choice</w:t>
      </w:r>
      <w:r w:rsidR="005A1C32">
        <w:rPr>
          <w:szCs w:val="24"/>
        </w:rPr>
        <w:t xml:space="preserve"> (theoretically consistent with the joint utility maximization)</w:t>
      </w:r>
      <w:r w:rsidR="00406C89" w:rsidRPr="00B77F54">
        <w:rPr>
          <w:szCs w:val="24"/>
        </w:rPr>
        <w:t xml:space="preserve">. </w:t>
      </w:r>
      <w:r w:rsidR="00A27CA9" w:rsidRPr="00B77F54">
        <w:rPr>
          <w:szCs w:val="24"/>
        </w:rPr>
        <w:t xml:space="preserve">For instance, </w:t>
      </w:r>
      <w:r w:rsidR="00071F48" w:rsidRPr="00B77F54">
        <w:rPr>
          <w:szCs w:val="24"/>
        </w:rPr>
        <w:t xml:space="preserve">Dissanayake and Morikawa (2002) developed a two level </w:t>
      </w:r>
      <w:r w:rsidR="009D57A1">
        <w:rPr>
          <w:szCs w:val="24"/>
        </w:rPr>
        <w:t>NL model</w:t>
      </w:r>
      <w:r w:rsidR="00071F48" w:rsidRPr="00B77F54">
        <w:rPr>
          <w:szCs w:val="24"/>
        </w:rPr>
        <w:t xml:space="preserve"> to analyze vehicle ownership, mode choice, and trip chaining </w:t>
      </w:r>
      <w:r w:rsidR="00071F48" w:rsidRPr="00B77F54">
        <w:rPr>
          <w:szCs w:val="24"/>
        </w:rPr>
        <w:lastRenderedPageBreak/>
        <w:t>behaviours of ho</w:t>
      </w:r>
      <w:r w:rsidR="00555D56" w:rsidRPr="00B77F54">
        <w:rPr>
          <w:szCs w:val="24"/>
        </w:rPr>
        <w:t>useholds in Bangkok metropolitan region, Thailand</w:t>
      </w:r>
      <w:r w:rsidR="00071F48" w:rsidRPr="00B77F54">
        <w:rPr>
          <w:szCs w:val="24"/>
        </w:rPr>
        <w:t>.</w:t>
      </w:r>
      <w:r w:rsidR="000524EC">
        <w:rPr>
          <w:szCs w:val="24"/>
        </w:rPr>
        <w:t xml:space="preserve"> </w:t>
      </w:r>
      <w:r w:rsidR="00071F48" w:rsidRPr="00B77F54">
        <w:rPr>
          <w:szCs w:val="24"/>
        </w:rPr>
        <w:t>Salon</w:t>
      </w:r>
      <w:r w:rsidR="00FC2582">
        <w:rPr>
          <w:szCs w:val="24"/>
        </w:rPr>
        <w:t xml:space="preserve"> (2009) applied the traditional MNL </w:t>
      </w:r>
      <w:r w:rsidR="00071F48" w:rsidRPr="00B77F54">
        <w:rPr>
          <w:szCs w:val="24"/>
        </w:rPr>
        <w:t>model for investigating the choices of car ownership and commute mode along with the choice of residential location of households in New York City</w:t>
      </w:r>
      <w:r w:rsidR="0088274B" w:rsidRPr="00B77F54">
        <w:rPr>
          <w:szCs w:val="24"/>
        </w:rPr>
        <w:t>.</w:t>
      </w:r>
      <w:r w:rsidR="00635C4D" w:rsidRPr="00635C4D">
        <w:t xml:space="preserve"> </w:t>
      </w:r>
    </w:p>
    <w:p w:rsidR="00BE06AC" w:rsidRDefault="00BE06AC" w:rsidP="00071F48">
      <w:pPr>
        <w:spacing w:line="240" w:lineRule="auto"/>
        <w:jc w:val="both"/>
        <w:outlineLvl w:val="0"/>
        <w:rPr>
          <w:szCs w:val="24"/>
        </w:rPr>
      </w:pPr>
    </w:p>
    <w:p w:rsidR="006348FD" w:rsidRPr="00B77F54" w:rsidRDefault="00985D38" w:rsidP="00E41B66">
      <w:pPr>
        <w:spacing w:line="240" w:lineRule="auto"/>
        <w:jc w:val="both"/>
        <w:rPr>
          <w:szCs w:val="24"/>
        </w:rPr>
      </w:pPr>
      <w:r>
        <w:rPr>
          <w:szCs w:val="24"/>
        </w:rPr>
        <w:t xml:space="preserve">Weinberger and Goetzke (2010) applied multinomial probit (MNP) model to jointly analyze the automobile ownership/residential location while capturing the effect of person’s previous observations and experiences on the decision process. </w:t>
      </w:r>
      <w:r w:rsidR="00BE06AC" w:rsidRPr="00B77F54">
        <w:rPr>
          <w:szCs w:val="24"/>
        </w:rPr>
        <w:t xml:space="preserve">MNP model can </w:t>
      </w:r>
      <w:r w:rsidR="00BE06AC">
        <w:rPr>
          <w:szCs w:val="24"/>
        </w:rPr>
        <w:t xml:space="preserve">also </w:t>
      </w:r>
      <w:r w:rsidR="00BE06AC" w:rsidRPr="00B77F54">
        <w:rPr>
          <w:szCs w:val="24"/>
        </w:rPr>
        <w:t xml:space="preserve">be derived following the random utility theory with the disturbance term assumed to be multivariate normally distributed. </w:t>
      </w:r>
      <w:r w:rsidR="00F31013">
        <w:rPr>
          <w:szCs w:val="24"/>
        </w:rPr>
        <w:t>It</w:t>
      </w:r>
      <w:r w:rsidR="00BE06AC" w:rsidRPr="00B77F54">
        <w:rPr>
          <w:szCs w:val="24"/>
        </w:rPr>
        <w:t xml:space="preserve"> allows for the relaxation of the IIA assumption, thus ensuring unbiased coefficient estimates despite possible correlation among different car ownership levels (Weinberger and Goetzke, 2010). However, the outcome probabilities are not closed form and hence, the estimation of the likelihood function requires numerical integration of multi-dimensional integrals making the model computationally difficult and time consuming (Washington </w:t>
      </w:r>
      <w:r w:rsidR="00BE06AC" w:rsidRPr="00B77F54">
        <w:rPr>
          <w:i/>
          <w:szCs w:val="24"/>
        </w:rPr>
        <w:t xml:space="preserve">et al., </w:t>
      </w:r>
      <w:r w:rsidR="00BE06AC" w:rsidRPr="00B77F54">
        <w:rPr>
          <w:szCs w:val="24"/>
        </w:rPr>
        <w:t>2011)</w:t>
      </w:r>
      <w:r w:rsidR="00BE06AC" w:rsidRPr="00B77F54">
        <w:rPr>
          <w:rStyle w:val="FootnoteReference"/>
          <w:szCs w:val="24"/>
        </w:rPr>
        <w:footnoteReference w:id="2"/>
      </w:r>
      <w:r w:rsidR="00BE06AC" w:rsidRPr="00B77F54">
        <w:rPr>
          <w:szCs w:val="24"/>
        </w:rPr>
        <w:t>.</w:t>
      </w:r>
      <w:r w:rsidR="006348FD">
        <w:rPr>
          <w:szCs w:val="24"/>
        </w:rPr>
        <w:t xml:space="preserve"> </w:t>
      </w:r>
      <w:r w:rsidR="008D2944">
        <w:rPr>
          <w:szCs w:val="24"/>
        </w:rPr>
        <w:t>Again</w:t>
      </w:r>
      <w:r w:rsidR="006348FD" w:rsidRPr="00B77F54">
        <w:rPr>
          <w:szCs w:val="24"/>
        </w:rPr>
        <w:t xml:space="preserve">, it has to be recognized that combining choice alternatives of multiple choice dimensions into one compound choice bundle can lead to a dramatic increase in the number of choices to be modelled. Moreover, </w:t>
      </w:r>
      <w:r w:rsidR="00502E62">
        <w:rPr>
          <w:szCs w:val="24"/>
        </w:rPr>
        <w:t>none</w:t>
      </w:r>
      <w:r w:rsidR="006348FD" w:rsidRPr="00B77F54">
        <w:rPr>
          <w:szCs w:val="24"/>
        </w:rPr>
        <w:t xml:space="preserve"> of the approaches can be used when the travel attribute is continuous (Pinjari </w:t>
      </w:r>
      <w:r w:rsidR="006348FD" w:rsidRPr="00B77F54">
        <w:rPr>
          <w:i/>
          <w:szCs w:val="24"/>
        </w:rPr>
        <w:t xml:space="preserve">et al., </w:t>
      </w:r>
      <w:r w:rsidR="006348FD" w:rsidRPr="00B77F54">
        <w:rPr>
          <w:szCs w:val="24"/>
        </w:rPr>
        <w:t>2011).</w:t>
      </w:r>
    </w:p>
    <w:p w:rsidR="00972A55" w:rsidRPr="00B77F54" w:rsidRDefault="00972A55" w:rsidP="00071F48">
      <w:pPr>
        <w:spacing w:line="240" w:lineRule="auto"/>
        <w:jc w:val="both"/>
        <w:outlineLvl w:val="0"/>
        <w:rPr>
          <w:i/>
          <w:szCs w:val="24"/>
        </w:rPr>
      </w:pPr>
    </w:p>
    <w:p w:rsidR="00885B6D" w:rsidRPr="00B77F54" w:rsidRDefault="00885B6D" w:rsidP="00885B6D">
      <w:pPr>
        <w:spacing w:line="240" w:lineRule="auto"/>
        <w:outlineLvl w:val="0"/>
        <w:rPr>
          <w:i/>
          <w:szCs w:val="24"/>
        </w:rPr>
      </w:pPr>
      <w:r w:rsidRPr="00B77F54">
        <w:rPr>
          <w:i/>
          <w:szCs w:val="24"/>
        </w:rPr>
        <w:t xml:space="preserve">Mixed </w:t>
      </w:r>
      <w:r w:rsidR="00FD4403" w:rsidRPr="00B77F54">
        <w:rPr>
          <w:i/>
          <w:szCs w:val="24"/>
        </w:rPr>
        <w:t>multidimensional choice modeling</w:t>
      </w:r>
    </w:p>
    <w:p w:rsidR="00885B6D" w:rsidRPr="00B77F54" w:rsidRDefault="00885B6D" w:rsidP="00885B6D">
      <w:pPr>
        <w:spacing w:line="240" w:lineRule="auto"/>
        <w:rPr>
          <w:i/>
          <w:szCs w:val="24"/>
        </w:rPr>
      </w:pPr>
    </w:p>
    <w:p w:rsidR="00885B6D" w:rsidRDefault="00885B6D" w:rsidP="00885B6D">
      <w:pPr>
        <w:spacing w:line="240" w:lineRule="auto"/>
        <w:jc w:val="both"/>
        <w:outlineLvl w:val="0"/>
        <w:rPr>
          <w:szCs w:val="24"/>
        </w:rPr>
      </w:pPr>
      <w:r w:rsidRPr="00B77F54">
        <w:rPr>
          <w:szCs w:val="24"/>
        </w:rPr>
        <w:t xml:space="preserve">In the unified mixed multidimensional choice modeling approach, various decision processes </w:t>
      </w:r>
      <w:r w:rsidR="00187FC9">
        <w:rPr>
          <w:szCs w:val="24"/>
        </w:rPr>
        <w:t xml:space="preserve">(continuous, ordinal, multinomial and count) </w:t>
      </w:r>
      <w:r w:rsidRPr="00B77F54">
        <w:rPr>
          <w:szCs w:val="24"/>
        </w:rPr>
        <w:t>are jointly modelled</w:t>
      </w:r>
      <w:r w:rsidR="00931877">
        <w:rPr>
          <w:szCs w:val="24"/>
        </w:rPr>
        <w:t xml:space="preserve"> by formulating</w:t>
      </w:r>
      <w:r w:rsidRPr="00B77F54">
        <w:rPr>
          <w:szCs w:val="24"/>
        </w:rPr>
        <w:t xml:space="preserve"> a series of sub-models for different choice dimensions.</w:t>
      </w:r>
      <w:r w:rsidR="00B472FC" w:rsidRPr="00B77F54">
        <w:rPr>
          <w:szCs w:val="24"/>
        </w:rPr>
        <w:t xml:space="preserve"> </w:t>
      </w:r>
      <w:r w:rsidRPr="00B77F54">
        <w:rPr>
          <w:szCs w:val="24"/>
        </w:rPr>
        <w:t xml:space="preserve">For example, Bhat and Guo (2007) developed an MNL model of residential location and an </w:t>
      </w:r>
      <w:r w:rsidR="00082CA3">
        <w:rPr>
          <w:szCs w:val="24"/>
        </w:rPr>
        <w:t>OL</w:t>
      </w:r>
      <w:r w:rsidRPr="00B77F54">
        <w:rPr>
          <w:szCs w:val="24"/>
        </w:rPr>
        <w:t xml:space="preserve"> model of vehicle ownership</w:t>
      </w:r>
      <w:r w:rsidR="004664FB">
        <w:rPr>
          <w:szCs w:val="24"/>
        </w:rPr>
        <w:t xml:space="preserve"> to account for the residential self-selection effects</w:t>
      </w:r>
      <w:r w:rsidRPr="00B77F54">
        <w:rPr>
          <w:szCs w:val="24"/>
        </w:rPr>
        <w:t xml:space="preserve">. In another study, Pinjari </w:t>
      </w:r>
      <w:r w:rsidRPr="00B77F54">
        <w:rPr>
          <w:i/>
          <w:szCs w:val="24"/>
        </w:rPr>
        <w:t xml:space="preserve">et al. </w:t>
      </w:r>
      <w:r w:rsidRPr="00B77F54">
        <w:rPr>
          <w:szCs w:val="24"/>
        </w:rPr>
        <w:t xml:space="preserve">(2011) extended this approach and consequently developed an MNL model of residential location, </w:t>
      </w:r>
      <w:r w:rsidR="00082CA3">
        <w:rPr>
          <w:szCs w:val="24"/>
        </w:rPr>
        <w:t>OL</w:t>
      </w:r>
      <w:r w:rsidRPr="00B77F54">
        <w:rPr>
          <w:szCs w:val="24"/>
        </w:rPr>
        <w:t xml:space="preserve"> models of vehicle ownership and bicycle ownership, and an MNL model of commute mode choice. Very recently, Paleti </w:t>
      </w:r>
      <w:r w:rsidRPr="00B77F54">
        <w:rPr>
          <w:i/>
          <w:szCs w:val="24"/>
        </w:rPr>
        <w:t xml:space="preserve">et al. </w:t>
      </w:r>
      <w:r w:rsidRPr="00B77F54">
        <w:rPr>
          <w:szCs w:val="24"/>
        </w:rPr>
        <w:t xml:space="preserve">(2013c) used the </w:t>
      </w:r>
      <w:r w:rsidR="00FC2582">
        <w:rPr>
          <w:szCs w:val="24"/>
        </w:rPr>
        <w:t>MNP</w:t>
      </w:r>
      <w:r w:rsidRPr="00B77F54">
        <w:rPr>
          <w:szCs w:val="24"/>
        </w:rPr>
        <w:t xml:space="preserve"> model in order to jointly model residential location choice and vehicle ownership choice process while controlling for the immigration status of residents. Within the choice continuum, the sub-model components are econometrically joined together by using common stochastic terms (or random coefficients, or error components) and the parameters for each choice dimension are estimated simultaneously. The modeling framework is capable of incorporating a multitude of interdependencies among the choice dimensions of interest, such as: self-selection and endogeneity effects, correlation of error structures and also unobserved heterogeneity (</w:t>
      </w:r>
      <w:r w:rsidRPr="00654812">
        <w:rPr>
          <w:szCs w:val="24"/>
        </w:rPr>
        <w:t>see</w:t>
      </w:r>
      <w:r w:rsidRPr="00B77F54">
        <w:rPr>
          <w:i/>
          <w:szCs w:val="24"/>
        </w:rPr>
        <w:t xml:space="preserve"> </w:t>
      </w:r>
      <w:r w:rsidRPr="00B77F54">
        <w:rPr>
          <w:szCs w:val="24"/>
        </w:rPr>
        <w:t xml:space="preserve">Bhat and Guo, 2007; Pinjari </w:t>
      </w:r>
      <w:r w:rsidRPr="00B77F54">
        <w:rPr>
          <w:i/>
          <w:szCs w:val="24"/>
        </w:rPr>
        <w:t xml:space="preserve">et al., </w:t>
      </w:r>
      <w:r w:rsidRPr="00B77F54">
        <w:rPr>
          <w:szCs w:val="24"/>
        </w:rPr>
        <w:t xml:space="preserve">2011 for more details). </w:t>
      </w:r>
      <w:r w:rsidR="00931877">
        <w:rPr>
          <w:szCs w:val="24"/>
        </w:rPr>
        <w:t>T</w:t>
      </w:r>
      <w:r w:rsidRPr="00B77F54">
        <w:rPr>
          <w:szCs w:val="24"/>
        </w:rPr>
        <w:t>hese types of models are well suited for modeling cross-sectional data sources</w:t>
      </w:r>
      <w:r w:rsidR="00E72586" w:rsidRPr="00B77F54">
        <w:rPr>
          <w:szCs w:val="24"/>
        </w:rPr>
        <w:t xml:space="preserve"> and they also overcome the limitations of the standard MNL and NL approaches </w:t>
      </w:r>
      <w:r w:rsidR="0027723F" w:rsidRPr="00B77F54">
        <w:rPr>
          <w:szCs w:val="24"/>
        </w:rPr>
        <w:t xml:space="preserve">(as discussed before) </w:t>
      </w:r>
      <w:r w:rsidR="00E72586" w:rsidRPr="00B77F54">
        <w:rPr>
          <w:szCs w:val="24"/>
        </w:rPr>
        <w:t>for modeling multi-dimensional choice processes</w:t>
      </w:r>
      <w:r w:rsidRPr="00B77F54">
        <w:rPr>
          <w:szCs w:val="24"/>
        </w:rPr>
        <w:t xml:space="preserve">. </w:t>
      </w:r>
      <w:r w:rsidR="00972A55" w:rsidRPr="00B77F54">
        <w:rPr>
          <w:szCs w:val="24"/>
        </w:rPr>
        <w:t xml:space="preserve">Similarly, </w:t>
      </w:r>
      <w:r w:rsidR="009E4A72" w:rsidRPr="00B77F54">
        <w:rPr>
          <w:szCs w:val="24"/>
        </w:rPr>
        <w:t>Yamamoto (2009) developed trivariate binary probit model of simultaneous ownership of car, motorcycle and bicycle</w:t>
      </w:r>
      <w:r w:rsidR="00964E01">
        <w:rPr>
          <w:szCs w:val="24"/>
        </w:rPr>
        <w:t xml:space="preserve"> and </w:t>
      </w:r>
      <w:r w:rsidR="00964E01" w:rsidRPr="00964E01">
        <w:rPr>
          <w:szCs w:val="24"/>
        </w:rPr>
        <w:t>Anastasopoulos</w:t>
      </w:r>
      <w:r w:rsidR="00964E01" w:rsidRPr="00964E01">
        <w:rPr>
          <w:i/>
          <w:szCs w:val="24"/>
        </w:rPr>
        <w:t xml:space="preserve"> </w:t>
      </w:r>
      <w:r w:rsidR="00964E01" w:rsidRPr="00B77F54">
        <w:rPr>
          <w:i/>
          <w:szCs w:val="24"/>
        </w:rPr>
        <w:t xml:space="preserve">et al. </w:t>
      </w:r>
      <w:r w:rsidR="00964E01" w:rsidRPr="00964E01">
        <w:rPr>
          <w:szCs w:val="24"/>
        </w:rPr>
        <w:t xml:space="preserve">(2012) </w:t>
      </w:r>
      <w:r w:rsidR="00964E01">
        <w:rPr>
          <w:szCs w:val="24"/>
        </w:rPr>
        <w:t>analyzed h</w:t>
      </w:r>
      <w:r w:rsidR="00964E01" w:rsidRPr="00964E01">
        <w:rPr>
          <w:szCs w:val="24"/>
        </w:rPr>
        <w:t xml:space="preserve">ousehold automobile and motorcycle ownership </w:t>
      </w:r>
      <w:r w:rsidR="00964E01">
        <w:rPr>
          <w:szCs w:val="24"/>
        </w:rPr>
        <w:t xml:space="preserve">with </w:t>
      </w:r>
      <w:r w:rsidR="00964E01" w:rsidRPr="00964E01">
        <w:rPr>
          <w:szCs w:val="24"/>
        </w:rPr>
        <w:t>random parameters bivariate ordered probit model</w:t>
      </w:r>
      <w:r w:rsidR="009E4A72" w:rsidRPr="00B77F54">
        <w:rPr>
          <w:szCs w:val="24"/>
        </w:rPr>
        <w:t>.</w:t>
      </w:r>
      <w:r w:rsidR="00FD12DE" w:rsidRPr="00B77F54">
        <w:rPr>
          <w:szCs w:val="24"/>
        </w:rPr>
        <w:t xml:space="preserve"> </w:t>
      </w:r>
      <w:r w:rsidR="002751F1" w:rsidRPr="00B77F54">
        <w:rPr>
          <w:szCs w:val="24"/>
        </w:rPr>
        <w:t xml:space="preserve">Along </w:t>
      </w:r>
      <w:r w:rsidR="009A0CBA" w:rsidRPr="00B77F54">
        <w:rPr>
          <w:szCs w:val="24"/>
        </w:rPr>
        <w:t>similar lin</w:t>
      </w:r>
      <w:r w:rsidR="00AC7DC1" w:rsidRPr="00B77F54">
        <w:rPr>
          <w:szCs w:val="24"/>
        </w:rPr>
        <w:t>e</w:t>
      </w:r>
      <w:r w:rsidR="009A0CBA" w:rsidRPr="00B77F54">
        <w:rPr>
          <w:szCs w:val="24"/>
        </w:rPr>
        <w:t>s</w:t>
      </w:r>
      <w:r w:rsidR="002751F1" w:rsidRPr="00B77F54">
        <w:rPr>
          <w:szCs w:val="24"/>
        </w:rPr>
        <w:t xml:space="preserve">, Konduri </w:t>
      </w:r>
      <w:r w:rsidR="002751F1" w:rsidRPr="00B77F54">
        <w:rPr>
          <w:i/>
          <w:szCs w:val="24"/>
        </w:rPr>
        <w:t xml:space="preserve">et al. </w:t>
      </w:r>
      <w:r w:rsidR="002751F1" w:rsidRPr="00B77F54">
        <w:rPr>
          <w:szCs w:val="24"/>
        </w:rPr>
        <w:t>(2011) proposed a probit-</w:t>
      </w:r>
      <w:r w:rsidR="002751F1" w:rsidRPr="00B77F54">
        <w:rPr>
          <w:szCs w:val="24"/>
        </w:rPr>
        <w:lastRenderedPageBreak/>
        <w:t>based discrete continuous model specification for jointly modeling vehicle type choice and tour length.</w:t>
      </w:r>
      <w:r w:rsidR="00FD12DE" w:rsidRPr="00B77F54">
        <w:rPr>
          <w:szCs w:val="24"/>
        </w:rPr>
        <w:t xml:space="preserve"> </w:t>
      </w:r>
    </w:p>
    <w:p w:rsidR="006C0A2B" w:rsidRPr="00B77F54" w:rsidRDefault="006C0A2B" w:rsidP="00885B6D">
      <w:pPr>
        <w:spacing w:line="240" w:lineRule="auto"/>
        <w:jc w:val="both"/>
        <w:outlineLvl w:val="0"/>
        <w:rPr>
          <w:szCs w:val="24"/>
        </w:rPr>
      </w:pPr>
    </w:p>
    <w:p w:rsidR="00E204B5" w:rsidRPr="00B77F54" w:rsidRDefault="00E204B5" w:rsidP="00E204B5">
      <w:pPr>
        <w:spacing w:line="240" w:lineRule="auto"/>
        <w:outlineLvl w:val="0"/>
        <w:rPr>
          <w:i/>
          <w:szCs w:val="24"/>
        </w:rPr>
      </w:pPr>
      <w:r w:rsidRPr="00B77F54">
        <w:rPr>
          <w:i/>
          <w:szCs w:val="24"/>
        </w:rPr>
        <w:t>Discrete continuous models</w:t>
      </w:r>
    </w:p>
    <w:p w:rsidR="00E204B5" w:rsidRPr="00B77F54" w:rsidRDefault="00E204B5" w:rsidP="00E204B5">
      <w:pPr>
        <w:spacing w:line="240" w:lineRule="auto"/>
        <w:rPr>
          <w:i/>
          <w:szCs w:val="24"/>
        </w:rPr>
      </w:pPr>
    </w:p>
    <w:p w:rsidR="00E204B5" w:rsidRPr="00B77F54" w:rsidRDefault="00E204B5" w:rsidP="00E204B5">
      <w:pPr>
        <w:spacing w:line="240" w:lineRule="auto"/>
        <w:jc w:val="both"/>
        <w:rPr>
          <w:szCs w:val="24"/>
        </w:rPr>
      </w:pPr>
      <w:r w:rsidRPr="00B77F54">
        <w:rPr>
          <w:szCs w:val="24"/>
        </w:rPr>
        <w:t>In several situations, vehicle ownership decision of households may be associated with the choice of multiple alternatives simultaneously (number and types of vehicles), along with a continuous component (</w:t>
      </w:r>
      <w:r w:rsidRPr="00B77F54">
        <w:rPr>
          <w:i/>
          <w:szCs w:val="24"/>
        </w:rPr>
        <w:t xml:space="preserve">e.g. </w:t>
      </w:r>
      <w:r w:rsidRPr="00B77F54">
        <w:rPr>
          <w:szCs w:val="24"/>
        </w:rPr>
        <w:t>vehicle use/mileage) of choice for the chosen alternatives (Pinjari, 2011).</w:t>
      </w:r>
      <w:r w:rsidR="00425755">
        <w:rPr>
          <w:szCs w:val="24"/>
        </w:rPr>
        <w:t xml:space="preserve"> </w:t>
      </w:r>
      <w:r w:rsidRPr="00B77F54">
        <w:rPr>
          <w:szCs w:val="24"/>
        </w:rPr>
        <w:t xml:space="preserve">To account for such multiple discrete-continuous choice situations, a parsimonious econometric framework termed as the multiple discrete continuous extreme value model (MDCEV) was proposed by Bhat (2005) and extended in Bhat (2008). </w:t>
      </w:r>
      <w:r w:rsidR="0090536C" w:rsidRPr="00B77F54">
        <w:rPr>
          <w:szCs w:val="24"/>
        </w:rPr>
        <w:t xml:space="preserve">The model has several attractive features in comparison with the conventional single discrete or discrete-continuous models. For instance, it is derived from the basic random utility theory with closed-form probability expressions and is practical even for situations with a large number of discrete consumption alternatives (Bhat and Sen, 2006; Bhat </w:t>
      </w:r>
      <w:r w:rsidR="0090536C" w:rsidRPr="00B77F54">
        <w:rPr>
          <w:i/>
          <w:szCs w:val="24"/>
        </w:rPr>
        <w:t>et al.</w:t>
      </w:r>
      <w:r w:rsidR="0090536C" w:rsidRPr="00B77F54">
        <w:rPr>
          <w:szCs w:val="24"/>
        </w:rPr>
        <w:t xml:space="preserve">, 2009). </w:t>
      </w:r>
      <w:r w:rsidRPr="00B77F54">
        <w:rPr>
          <w:szCs w:val="24"/>
        </w:rPr>
        <w:t xml:space="preserve">Since its inception, several researchers have applied the model and its variants for investigating the household vehicle holdings and use by vehicle type. </w:t>
      </w:r>
    </w:p>
    <w:p w:rsidR="00E204B5" w:rsidRPr="00B77F54" w:rsidRDefault="00E204B5" w:rsidP="00E204B5">
      <w:pPr>
        <w:spacing w:line="240" w:lineRule="auto"/>
        <w:jc w:val="both"/>
        <w:rPr>
          <w:rFonts w:cs="Vrinda"/>
          <w:szCs w:val="30"/>
          <w:lang w:val="en-US" w:bidi="bn-BD"/>
        </w:rPr>
      </w:pPr>
    </w:p>
    <w:p w:rsidR="005A3888" w:rsidRDefault="00E204B5" w:rsidP="00E204B5">
      <w:pPr>
        <w:spacing w:line="240" w:lineRule="auto"/>
        <w:jc w:val="both"/>
        <w:rPr>
          <w:szCs w:val="24"/>
        </w:rPr>
      </w:pPr>
      <w:r w:rsidRPr="00B77F54">
        <w:rPr>
          <w:szCs w:val="24"/>
        </w:rPr>
        <w:t xml:space="preserve">Bhat and Sen (2006) applied the mixed version of the MDCEV model </w:t>
      </w:r>
      <w:r w:rsidR="00840DFA">
        <w:rPr>
          <w:szCs w:val="24"/>
        </w:rPr>
        <w:t>that</w:t>
      </w:r>
      <w:r w:rsidRPr="00B77F54">
        <w:rPr>
          <w:szCs w:val="24"/>
        </w:rPr>
        <w:t xml:space="preserve"> can accommodate unobserved heteroscedasticity as well as error correlation</w:t>
      </w:r>
      <w:r w:rsidR="00F83C24">
        <w:rPr>
          <w:szCs w:val="24"/>
        </w:rPr>
        <w:t>s</w:t>
      </w:r>
      <w:r w:rsidRPr="00B77F54">
        <w:rPr>
          <w:szCs w:val="24"/>
        </w:rPr>
        <w:t xml:space="preserve"> across the vehicle type utility functions. However, it does not have a closed-form probability expression, hence, requires the application of computationally intensive simulation-based estimation methods. Recently, Ahn </w:t>
      </w:r>
      <w:r w:rsidRPr="00B77F54">
        <w:rPr>
          <w:i/>
          <w:szCs w:val="24"/>
        </w:rPr>
        <w:t>et al.</w:t>
      </w:r>
      <w:r w:rsidRPr="00B77F54">
        <w:rPr>
          <w:szCs w:val="24"/>
        </w:rPr>
        <w:t xml:space="preserve"> (2008) employed conjoint analysis and employed the MDCEV framework to understand consumer preferences for alternative fuel vehicles. In another study, Bhat </w:t>
      </w:r>
      <w:r w:rsidRPr="00B77F54">
        <w:rPr>
          <w:i/>
          <w:szCs w:val="24"/>
        </w:rPr>
        <w:t>et al.</w:t>
      </w:r>
      <w:r w:rsidRPr="00B77F54">
        <w:rPr>
          <w:szCs w:val="24"/>
        </w:rPr>
        <w:t xml:space="preserve"> (2009) extended the MDCEV formulation to joint nested MDCEV-MNL model structure that includes a MDCEV component to analyze the choice of vehicle type/vintage and usage in the upper</w:t>
      </w:r>
      <w:r w:rsidR="00FC2582">
        <w:rPr>
          <w:szCs w:val="24"/>
        </w:rPr>
        <w:t xml:space="preserve"> level and a</w:t>
      </w:r>
      <w:r w:rsidR="006C0A2B">
        <w:rPr>
          <w:szCs w:val="24"/>
        </w:rPr>
        <w:t>n</w:t>
      </w:r>
      <w:r w:rsidR="00FC2582">
        <w:rPr>
          <w:szCs w:val="24"/>
        </w:rPr>
        <w:t xml:space="preserve"> </w:t>
      </w:r>
      <w:r w:rsidRPr="00B77F54">
        <w:rPr>
          <w:szCs w:val="24"/>
        </w:rPr>
        <w:t xml:space="preserve">MNL component to analyze the choice of vehicle make/model in the lower nest. Vyas </w:t>
      </w:r>
      <w:r w:rsidRPr="00B77F54">
        <w:rPr>
          <w:i/>
          <w:szCs w:val="24"/>
        </w:rPr>
        <w:t xml:space="preserve">et al. </w:t>
      </w:r>
      <w:r w:rsidRPr="00B77F54">
        <w:rPr>
          <w:szCs w:val="24"/>
        </w:rPr>
        <w:t>(2012) also used the same model formulation to jointly estimate the household vehicle fleet characteristics and identify the primary dr</w:t>
      </w:r>
      <w:r w:rsidR="009242EB">
        <w:rPr>
          <w:szCs w:val="24"/>
        </w:rPr>
        <w:t xml:space="preserve">iver for each of the vehicles. </w:t>
      </w:r>
    </w:p>
    <w:p w:rsidR="005A3888" w:rsidRDefault="005A3888" w:rsidP="00E204B5">
      <w:pPr>
        <w:spacing w:line="240" w:lineRule="auto"/>
        <w:jc w:val="both"/>
        <w:rPr>
          <w:szCs w:val="24"/>
        </w:rPr>
      </w:pPr>
    </w:p>
    <w:p w:rsidR="00E204B5" w:rsidRPr="00B77F54" w:rsidRDefault="0090536C" w:rsidP="00E204B5">
      <w:pPr>
        <w:spacing w:line="240" w:lineRule="auto"/>
        <w:jc w:val="both"/>
        <w:rPr>
          <w:szCs w:val="24"/>
        </w:rPr>
      </w:pPr>
      <w:r>
        <w:rPr>
          <w:szCs w:val="24"/>
        </w:rPr>
        <w:t>To be sure, the model is not without limitations.</w:t>
      </w:r>
      <w:r w:rsidR="00577EE6">
        <w:rPr>
          <w:szCs w:val="24"/>
        </w:rPr>
        <w:t xml:space="preserve"> </w:t>
      </w:r>
      <w:r w:rsidR="009242EB">
        <w:rPr>
          <w:szCs w:val="24"/>
        </w:rPr>
        <w:t>W</w:t>
      </w:r>
      <w:r w:rsidR="00E204B5" w:rsidRPr="00B77F54">
        <w:rPr>
          <w:szCs w:val="24"/>
        </w:rPr>
        <w:t xml:space="preserve">hen applied to vehicle fleet composition analysis, the </w:t>
      </w:r>
      <w:r w:rsidR="009242EB">
        <w:rPr>
          <w:szCs w:val="24"/>
        </w:rPr>
        <w:t xml:space="preserve">MDCEV </w:t>
      </w:r>
      <w:r w:rsidR="00E204B5" w:rsidRPr="00B77F54">
        <w:rPr>
          <w:szCs w:val="24"/>
        </w:rPr>
        <w:t xml:space="preserve">model </w:t>
      </w:r>
      <w:r>
        <w:rPr>
          <w:szCs w:val="24"/>
        </w:rPr>
        <w:t xml:space="preserve">structure </w:t>
      </w:r>
      <w:r w:rsidR="00E204B5" w:rsidRPr="00B77F54">
        <w:rPr>
          <w:szCs w:val="24"/>
        </w:rPr>
        <w:t>assumes that the process of acquiring vehicles is</w:t>
      </w:r>
      <w:r w:rsidR="00E204B5" w:rsidRPr="00B77F54">
        <w:t xml:space="preserve"> instantaneous, i.e. households</w:t>
      </w:r>
      <w:r w:rsidR="00E204B5" w:rsidRPr="00B77F54">
        <w:rPr>
          <w:szCs w:val="24"/>
        </w:rPr>
        <w:t xml:space="preserve"> choose to purchase the number of vehicles they want to own as well as the vehicle type and use decisions at a given instant. </w:t>
      </w:r>
      <w:r w:rsidR="005A5413" w:rsidRPr="005A5413">
        <w:rPr>
          <w:szCs w:val="24"/>
        </w:rPr>
        <w:t xml:space="preserve">In fact, in reality, the existing household fleet </w:t>
      </w:r>
      <w:r w:rsidR="005A5413">
        <w:rPr>
          <w:szCs w:val="24"/>
        </w:rPr>
        <w:t xml:space="preserve">ownership </w:t>
      </w:r>
      <w:r w:rsidR="005A5413" w:rsidRPr="005A5413">
        <w:rPr>
          <w:szCs w:val="24"/>
        </w:rPr>
        <w:t>evolve</w:t>
      </w:r>
      <w:r w:rsidR="005A5413">
        <w:rPr>
          <w:szCs w:val="24"/>
        </w:rPr>
        <w:t>s</w:t>
      </w:r>
      <w:r w:rsidR="005A5413" w:rsidRPr="005A5413">
        <w:rPr>
          <w:szCs w:val="24"/>
        </w:rPr>
        <w:t xml:space="preserve"> over time with choices made in the past influencing choices in the future.</w:t>
      </w:r>
      <w:r w:rsidR="00C905E9" w:rsidRPr="00B77F54">
        <w:rPr>
          <w:szCs w:val="24"/>
        </w:rPr>
        <w:t xml:space="preserve"> </w:t>
      </w:r>
      <w:r w:rsidR="005A3888" w:rsidRPr="00B77F54">
        <w:rPr>
          <w:szCs w:val="24"/>
        </w:rPr>
        <w:t xml:space="preserve">Hence, </w:t>
      </w:r>
      <w:r w:rsidR="00544F6E">
        <w:rPr>
          <w:szCs w:val="24"/>
        </w:rPr>
        <w:t>it</w:t>
      </w:r>
      <w:r w:rsidR="005A3888" w:rsidRPr="00B77F54">
        <w:rPr>
          <w:szCs w:val="24"/>
        </w:rPr>
        <w:t xml:space="preserve"> is fundamentally at odds with the more realistic process of household vehicle ownership and fails to capture the dynamics associated with vehicle transaction</w:t>
      </w:r>
      <w:r w:rsidR="005A5413">
        <w:rPr>
          <w:szCs w:val="24"/>
        </w:rPr>
        <w:t>s</w:t>
      </w:r>
      <w:r w:rsidR="005A3888" w:rsidRPr="00B77F54">
        <w:rPr>
          <w:szCs w:val="24"/>
        </w:rPr>
        <w:t xml:space="preserve"> (Eluru </w:t>
      </w:r>
      <w:r w:rsidR="005A3888" w:rsidRPr="00B77F54">
        <w:rPr>
          <w:i/>
          <w:szCs w:val="24"/>
        </w:rPr>
        <w:t>et al.</w:t>
      </w:r>
      <w:r w:rsidR="005A3888" w:rsidRPr="00B77F54">
        <w:rPr>
          <w:szCs w:val="24"/>
        </w:rPr>
        <w:t xml:space="preserve">, 2010). </w:t>
      </w:r>
      <w:r w:rsidR="00E204B5" w:rsidRPr="00B77F54">
        <w:rPr>
          <w:szCs w:val="24"/>
        </w:rPr>
        <w:t xml:space="preserve">Further, MDCEV assumes that the total utilization of vehicles (or continuous mileage component) is exogenous to the model. Similar to the MNL model, the MDCEV model also can be enhanced through </w:t>
      </w:r>
      <w:r w:rsidR="00376011">
        <w:rPr>
          <w:szCs w:val="24"/>
        </w:rPr>
        <w:t>n</w:t>
      </w:r>
      <w:r w:rsidR="00E204B5" w:rsidRPr="00B77F54">
        <w:rPr>
          <w:szCs w:val="24"/>
        </w:rPr>
        <w:t xml:space="preserve">ested and </w:t>
      </w:r>
      <w:r w:rsidR="00376011">
        <w:rPr>
          <w:szCs w:val="24"/>
        </w:rPr>
        <w:t>g</w:t>
      </w:r>
      <w:r w:rsidR="00E204B5" w:rsidRPr="00B77F54">
        <w:rPr>
          <w:szCs w:val="24"/>
        </w:rPr>
        <w:t xml:space="preserve">eneralized </w:t>
      </w:r>
      <w:r w:rsidR="00376011">
        <w:rPr>
          <w:szCs w:val="24"/>
        </w:rPr>
        <w:t>e</w:t>
      </w:r>
      <w:r w:rsidR="00E204B5" w:rsidRPr="00B77F54">
        <w:rPr>
          <w:szCs w:val="24"/>
        </w:rPr>
        <w:t xml:space="preserve">xtreme </w:t>
      </w:r>
      <w:r w:rsidR="00376011">
        <w:rPr>
          <w:szCs w:val="24"/>
        </w:rPr>
        <w:t>v</w:t>
      </w:r>
      <w:r w:rsidR="00E204B5" w:rsidRPr="00B77F54">
        <w:rPr>
          <w:szCs w:val="24"/>
        </w:rPr>
        <w:t xml:space="preserve">alue variants to accommodate for common unobserved correlations across alternatives. </w:t>
      </w:r>
    </w:p>
    <w:p w:rsidR="00E204B5" w:rsidRPr="00B77F54" w:rsidRDefault="00E204B5" w:rsidP="00885B6D">
      <w:pPr>
        <w:spacing w:line="240" w:lineRule="auto"/>
        <w:jc w:val="both"/>
        <w:rPr>
          <w:szCs w:val="24"/>
        </w:rPr>
      </w:pPr>
    </w:p>
    <w:p w:rsidR="00885B6D" w:rsidRPr="00B77F54" w:rsidRDefault="00885B6D" w:rsidP="00885B6D">
      <w:pPr>
        <w:spacing w:line="240" w:lineRule="auto"/>
        <w:jc w:val="both"/>
        <w:rPr>
          <w:i/>
          <w:szCs w:val="24"/>
        </w:rPr>
      </w:pPr>
      <w:r w:rsidRPr="00B77F54">
        <w:rPr>
          <w:i/>
          <w:szCs w:val="24"/>
        </w:rPr>
        <w:t xml:space="preserve">Copula based </w:t>
      </w:r>
      <w:r w:rsidR="00BE55A2" w:rsidRPr="00B77F54">
        <w:rPr>
          <w:i/>
          <w:szCs w:val="24"/>
        </w:rPr>
        <w:t>joint multinomial discrete-continuous model</w:t>
      </w:r>
    </w:p>
    <w:p w:rsidR="00885B6D" w:rsidRPr="00B77F54" w:rsidRDefault="00885B6D" w:rsidP="00885B6D">
      <w:pPr>
        <w:spacing w:line="240" w:lineRule="auto"/>
        <w:jc w:val="both"/>
        <w:rPr>
          <w:szCs w:val="24"/>
        </w:rPr>
      </w:pPr>
    </w:p>
    <w:p w:rsidR="00885B6D" w:rsidRPr="00B77F54" w:rsidRDefault="00885B6D" w:rsidP="00885B6D">
      <w:pPr>
        <w:spacing w:line="240" w:lineRule="auto"/>
        <w:jc w:val="both"/>
        <w:rPr>
          <w:szCs w:val="24"/>
        </w:rPr>
      </w:pPr>
      <w:r w:rsidRPr="00B77F54">
        <w:rPr>
          <w:szCs w:val="24"/>
        </w:rPr>
        <w:t>In recent years, the copula approach has been employed by several researchers for modeling joint distributions, such as,</w:t>
      </w:r>
      <w:r w:rsidRPr="00B77F54">
        <w:rPr>
          <w:i/>
          <w:szCs w:val="24"/>
        </w:rPr>
        <w:t xml:space="preserve"> </w:t>
      </w:r>
      <w:r w:rsidRPr="00B77F54">
        <w:rPr>
          <w:szCs w:val="24"/>
        </w:rPr>
        <w:t xml:space="preserve">vehicle ownership/type and usage. One important advantage of the </w:t>
      </w:r>
      <w:r w:rsidRPr="00B77F54">
        <w:rPr>
          <w:szCs w:val="24"/>
        </w:rPr>
        <w:lastRenderedPageBreak/>
        <w:t xml:space="preserve">approach is that the resulting model </w:t>
      </w:r>
      <w:r w:rsidR="00ED5F7D" w:rsidRPr="00B77F54">
        <w:rPr>
          <w:szCs w:val="24"/>
        </w:rPr>
        <w:t>has a</w:t>
      </w:r>
      <w:r w:rsidRPr="00B77F54">
        <w:rPr>
          <w:szCs w:val="24"/>
        </w:rPr>
        <w:t xml:space="preserve"> closed-form</w:t>
      </w:r>
      <w:r w:rsidR="00ED5F7D" w:rsidRPr="00B77F54">
        <w:rPr>
          <w:szCs w:val="24"/>
        </w:rPr>
        <w:t xml:space="preserve"> probability expression allowing</w:t>
      </w:r>
      <w:r w:rsidRPr="00B77F54">
        <w:rPr>
          <w:szCs w:val="24"/>
        </w:rPr>
        <w:t xml:space="preserve"> </w:t>
      </w:r>
      <w:r w:rsidR="00ED5F7D" w:rsidRPr="00B77F54">
        <w:rPr>
          <w:szCs w:val="24"/>
        </w:rPr>
        <w:t xml:space="preserve">for </w:t>
      </w:r>
      <w:r w:rsidRPr="00B77F54">
        <w:rPr>
          <w:szCs w:val="24"/>
        </w:rPr>
        <w:t xml:space="preserve">maximum likelihood </w:t>
      </w:r>
      <w:r w:rsidR="00ED5F7D" w:rsidRPr="00B77F54">
        <w:rPr>
          <w:szCs w:val="24"/>
        </w:rPr>
        <w:t>base</w:t>
      </w:r>
      <w:r w:rsidR="00CF6850" w:rsidRPr="00B77F54">
        <w:rPr>
          <w:szCs w:val="24"/>
        </w:rPr>
        <w:t>d</w:t>
      </w:r>
      <w:r w:rsidR="00ED5F7D" w:rsidRPr="00B77F54">
        <w:rPr>
          <w:szCs w:val="24"/>
        </w:rPr>
        <w:t xml:space="preserve"> estimation</w:t>
      </w:r>
      <w:r w:rsidRPr="00B77F54">
        <w:rPr>
          <w:szCs w:val="24"/>
        </w:rPr>
        <w:t xml:space="preserve"> (Bhat and Eluru, 2009). Spissu </w:t>
      </w:r>
      <w:r w:rsidRPr="00B77F54">
        <w:rPr>
          <w:i/>
          <w:szCs w:val="24"/>
        </w:rPr>
        <w:t xml:space="preserve">et al., </w:t>
      </w:r>
      <w:r w:rsidRPr="00B77F54">
        <w:rPr>
          <w:szCs w:val="24"/>
        </w:rPr>
        <w:t>(2009) employed this approach to jointly analyze the type choice and utilization of the most recently purchased vehicle. The vehicle type choice component takes the familiar random utility formulation. In the modeling framework, the vehicle mileage model component would take the form of the classic log-linear regression. In this model, the copulas are used to describe the joint distribution of the error terms. The authors applied different copula functions to test the presence of different forms of dependency and found that the Frank copula model yielded the best fit.</w:t>
      </w:r>
    </w:p>
    <w:p w:rsidR="00885B6D" w:rsidRPr="00B77F54" w:rsidRDefault="00885B6D" w:rsidP="009E4A72">
      <w:pPr>
        <w:spacing w:line="240" w:lineRule="auto"/>
        <w:jc w:val="both"/>
        <w:rPr>
          <w:i/>
          <w:szCs w:val="24"/>
        </w:rPr>
      </w:pPr>
      <w:r w:rsidRPr="00B77F54">
        <w:rPr>
          <w:i/>
          <w:szCs w:val="24"/>
        </w:rPr>
        <w:t xml:space="preserve">                                                                                                                                                                                                                                                                                                                                                                                                                                                                                                                                                                                                                                                                                                                                                                                                                                                                                                                                                                                                                                                                                                                                                                                                                                                                                                                                                                                                                                                                                                                                                                                                                                                                                                                                                                                                                                                                                                                                                                                                                                                                                                                                                                                                                                                                                                                           </w:t>
      </w:r>
    </w:p>
    <w:p w:rsidR="00885B6D" w:rsidRPr="00B77F54" w:rsidRDefault="00885B6D" w:rsidP="00885B6D">
      <w:pPr>
        <w:spacing w:line="240" w:lineRule="auto"/>
        <w:outlineLvl w:val="0"/>
        <w:rPr>
          <w:i/>
          <w:szCs w:val="24"/>
        </w:rPr>
      </w:pPr>
      <w:r w:rsidRPr="00B77F54">
        <w:rPr>
          <w:i/>
          <w:szCs w:val="24"/>
        </w:rPr>
        <w:t xml:space="preserve">Bayesian </w:t>
      </w:r>
      <w:r w:rsidR="009E4A72" w:rsidRPr="00B77F54">
        <w:rPr>
          <w:i/>
          <w:szCs w:val="24"/>
        </w:rPr>
        <w:t>multivariate ordered probit and tobit model (BMOPT)</w:t>
      </w:r>
    </w:p>
    <w:p w:rsidR="00885B6D" w:rsidRPr="00B77F54" w:rsidRDefault="00885B6D" w:rsidP="00885B6D">
      <w:pPr>
        <w:spacing w:line="240" w:lineRule="auto"/>
        <w:rPr>
          <w:szCs w:val="24"/>
        </w:rPr>
      </w:pPr>
    </w:p>
    <w:p w:rsidR="00885B6D" w:rsidRPr="00B77F54" w:rsidRDefault="00885B6D" w:rsidP="00885B6D">
      <w:pPr>
        <w:spacing w:line="240" w:lineRule="auto"/>
        <w:jc w:val="both"/>
        <w:rPr>
          <w:szCs w:val="24"/>
        </w:rPr>
      </w:pPr>
      <w:r w:rsidRPr="00B77F54">
        <w:rPr>
          <w:szCs w:val="24"/>
        </w:rPr>
        <w:t xml:space="preserve">Fang (2008) developed a </w:t>
      </w:r>
      <w:r w:rsidRPr="00B77F54">
        <w:rPr>
          <w:rFonts w:hint="eastAsia"/>
          <w:szCs w:val="24"/>
        </w:rPr>
        <w:t xml:space="preserve">BMOPT model </w:t>
      </w:r>
      <w:r w:rsidRPr="00B77F54">
        <w:rPr>
          <w:szCs w:val="24"/>
        </w:rPr>
        <w:t>comprised of</w:t>
      </w:r>
      <w:r w:rsidRPr="00B77F54">
        <w:rPr>
          <w:rFonts w:hint="eastAsia"/>
          <w:szCs w:val="24"/>
        </w:rPr>
        <w:t xml:space="preserve"> a multivariate ordered probit model </w:t>
      </w:r>
      <w:r w:rsidRPr="00B77F54">
        <w:rPr>
          <w:szCs w:val="24"/>
        </w:rPr>
        <w:t>with correlated covariance matrix for</w:t>
      </w:r>
      <w:r w:rsidRPr="00B77F54">
        <w:rPr>
          <w:rFonts w:hint="eastAsia"/>
          <w:szCs w:val="24"/>
        </w:rPr>
        <w:t xml:space="preserve"> vehicle type choice </w:t>
      </w:r>
      <w:r w:rsidRPr="00B77F54">
        <w:rPr>
          <w:szCs w:val="24"/>
        </w:rPr>
        <w:t xml:space="preserve">and </w:t>
      </w:r>
      <w:r w:rsidRPr="00B77F54">
        <w:rPr>
          <w:rFonts w:hint="eastAsia"/>
          <w:szCs w:val="24"/>
        </w:rPr>
        <w:t xml:space="preserve">a multivariate Tobit model </w:t>
      </w:r>
      <w:r w:rsidRPr="00B77F54">
        <w:rPr>
          <w:szCs w:val="24"/>
        </w:rPr>
        <w:t>(Amemiya, 1984) for</w:t>
      </w:r>
      <w:r w:rsidRPr="00B77F54">
        <w:rPr>
          <w:rFonts w:hint="eastAsia"/>
          <w:szCs w:val="24"/>
        </w:rPr>
        <w:t xml:space="preserve"> vehicle usage</w:t>
      </w:r>
      <w:r w:rsidRPr="00B77F54">
        <w:rPr>
          <w:szCs w:val="24"/>
        </w:rPr>
        <w:t xml:space="preserve"> using data augmentation and Markov Chain Monte Carlo algorithms. The model is easy to implement and provides a simpler and more flexible framework for handling multiple-vehicle households</w:t>
      </w:r>
      <w:r w:rsidRPr="00B77F54">
        <w:rPr>
          <w:rFonts w:hint="eastAsia"/>
          <w:szCs w:val="24"/>
        </w:rPr>
        <w:t>.</w:t>
      </w:r>
      <w:r w:rsidRPr="00B77F54">
        <w:rPr>
          <w:szCs w:val="24"/>
        </w:rPr>
        <w:t xml:space="preserve"> However, the model becomes computationally intensive with increasing vehicle categories. In another study, Brownstone and Fang (2009) </w:t>
      </w:r>
      <w:r w:rsidRPr="00B77F54">
        <w:rPr>
          <w:rStyle w:val="apple-converted-space"/>
          <w:rFonts w:eastAsia="Arial Unicode MS"/>
          <w:szCs w:val="24"/>
          <w:shd w:val="clear" w:color="auto" w:fill="FFFFFF"/>
        </w:rPr>
        <w:t xml:space="preserve">extended the </w:t>
      </w:r>
      <w:r w:rsidR="006818A5" w:rsidRPr="00B77F54">
        <w:rPr>
          <w:rStyle w:val="apple-converted-space"/>
          <w:rFonts w:eastAsia="Arial Unicode MS"/>
          <w:szCs w:val="24"/>
          <w:shd w:val="clear" w:color="auto" w:fill="FFFFFF"/>
        </w:rPr>
        <w:t>BMOPT</w:t>
      </w:r>
      <w:r w:rsidRPr="00B77F54">
        <w:rPr>
          <w:rStyle w:val="apple-converted-space"/>
          <w:rFonts w:eastAsia="Arial Unicode MS"/>
          <w:szCs w:val="24"/>
          <w:shd w:val="clear" w:color="auto" w:fill="FFFFFF"/>
        </w:rPr>
        <w:t xml:space="preserve"> model developed in Fang (2008) to treat local residential density as endogenous.  </w:t>
      </w:r>
    </w:p>
    <w:p w:rsidR="007232CD" w:rsidRPr="00B77F54" w:rsidRDefault="007232CD" w:rsidP="00885B6D">
      <w:pPr>
        <w:spacing w:line="240" w:lineRule="auto"/>
        <w:rPr>
          <w:i/>
          <w:szCs w:val="24"/>
        </w:rPr>
      </w:pPr>
    </w:p>
    <w:p w:rsidR="00885B6D" w:rsidRPr="00B77F54" w:rsidRDefault="00885B6D" w:rsidP="00885B6D">
      <w:pPr>
        <w:spacing w:line="240" w:lineRule="auto"/>
        <w:outlineLvl w:val="0"/>
        <w:rPr>
          <w:i/>
          <w:szCs w:val="24"/>
        </w:rPr>
      </w:pPr>
      <w:r w:rsidRPr="00B77F54">
        <w:rPr>
          <w:i/>
          <w:szCs w:val="24"/>
        </w:rPr>
        <w:t xml:space="preserve">Simultaneous </w:t>
      </w:r>
      <w:r w:rsidR="008C76DF" w:rsidRPr="00B77F54">
        <w:rPr>
          <w:i/>
          <w:szCs w:val="24"/>
        </w:rPr>
        <w:t>equation system</w:t>
      </w:r>
    </w:p>
    <w:p w:rsidR="00885B6D" w:rsidRPr="00B77F54" w:rsidRDefault="00885B6D" w:rsidP="00885B6D">
      <w:pPr>
        <w:spacing w:line="240" w:lineRule="auto"/>
        <w:rPr>
          <w:i/>
          <w:szCs w:val="24"/>
        </w:rPr>
      </w:pPr>
    </w:p>
    <w:p w:rsidR="00885B6D" w:rsidRPr="00B77F54" w:rsidRDefault="00004032" w:rsidP="00885B6D">
      <w:pPr>
        <w:spacing w:line="240" w:lineRule="auto"/>
        <w:jc w:val="both"/>
      </w:pPr>
      <w:r>
        <w:rPr>
          <w:bCs/>
        </w:rPr>
        <w:t>The</w:t>
      </w:r>
      <w:r w:rsidR="0025042D">
        <w:rPr>
          <w:bCs/>
        </w:rPr>
        <w:t xml:space="preserve"> model system</w:t>
      </w:r>
      <w:r>
        <w:rPr>
          <w:bCs/>
        </w:rPr>
        <w:t xml:space="preserve"> comprises</w:t>
      </w:r>
      <w:r w:rsidR="0025042D">
        <w:rPr>
          <w:bCs/>
        </w:rPr>
        <w:t xml:space="preserve"> of mutually dependent discrete choice models. For instance, </w:t>
      </w:r>
      <w:r w:rsidR="00885B6D" w:rsidRPr="00B77F54">
        <w:rPr>
          <w:bCs/>
        </w:rPr>
        <w:t xml:space="preserve">Chen </w:t>
      </w:r>
      <w:r w:rsidR="00885B6D" w:rsidRPr="00B77F54">
        <w:rPr>
          <w:bCs/>
          <w:i/>
        </w:rPr>
        <w:t xml:space="preserve">et al. </w:t>
      </w:r>
      <w:r w:rsidR="00885B6D" w:rsidRPr="00B77F54">
        <w:rPr>
          <w:bCs/>
        </w:rPr>
        <w:t xml:space="preserve">(2008) proposed a two-equation simultaneous equation system comprising of two endogenous variables: car ownership and the propensity to use cars. </w:t>
      </w:r>
      <w:r w:rsidR="001448A0">
        <w:rPr>
          <w:bCs/>
        </w:rPr>
        <w:t xml:space="preserve">In their specification, car use for commute trips was observed but the underlying propensity to use the car was unobserved. </w:t>
      </w:r>
      <w:r w:rsidR="00DB31BE">
        <w:rPr>
          <w:bCs/>
        </w:rPr>
        <w:t>The authors assumed that the latent propensity include</w:t>
      </w:r>
      <w:r w:rsidR="0090536C">
        <w:rPr>
          <w:bCs/>
        </w:rPr>
        <w:t>s</w:t>
      </w:r>
      <w:r w:rsidR="00DB31BE">
        <w:rPr>
          <w:bCs/>
        </w:rPr>
        <w:t xml:space="preserve"> the unobserved traits/attitudes towards car use. </w:t>
      </w:r>
      <w:r w:rsidR="00885B6D" w:rsidRPr="00B77F54">
        <w:rPr>
          <w:bCs/>
        </w:rPr>
        <w:t xml:space="preserve">In another study, Schimek (1996) employed this modeling technique to explore individuals’ residential choices and travel decisions, with auto ownership being an intermediating variable. </w:t>
      </w:r>
    </w:p>
    <w:p w:rsidR="00885B6D" w:rsidRPr="00B77F54" w:rsidRDefault="00885B6D" w:rsidP="00885B6D">
      <w:pPr>
        <w:spacing w:line="240" w:lineRule="auto"/>
        <w:jc w:val="both"/>
        <w:rPr>
          <w:szCs w:val="24"/>
        </w:rPr>
      </w:pPr>
    </w:p>
    <w:p w:rsidR="00885B6D" w:rsidRPr="00B77F54" w:rsidRDefault="00885B6D" w:rsidP="002D6B97">
      <w:pPr>
        <w:spacing w:line="240" w:lineRule="auto"/>
        <w:jc w:val="both"/>
        <w:rPr>
          <w:szCs w:val="24"/>
        </w:rPr>
      </w:pPr>
      <w:r w:rsidRPr="00B77F54">
        <w:rPr>
          <w:szCs w:val="24"/>
        </w:rPr>
        <w:t>Bhat and Koppelman (1993) developed an endogenous switching simultaneous equation model including husband’s income, wife’s income, wife’s employment choice and household car ownership as endogenous variables. More specifically, car ownership choice of household was modeled as a two equation switching ordered probit model system and the wife’s employment was used as the endogenous switch. The model captures the unobserved behavioural factors influencing wife’s employment choice and the resulting car ownership decisions. Additionally, the model can be extended to incorporate other long term household decisions such as residential location improving the travel demand forecasting capability (Bhat and Koppelman, 1993).</w:t>
      </w:r>
    </w:p>
    <w:p w:rsidR="00563B10" w:rsidRDefault="00563B10" w:rsidP="002D6B97">
      <w:pPr>
        <w:spacing w:line="240" w:lineRule="auto"/>
        <w:jc w:val="both"/>
        <w:rPr>
          <w:i/>
          <w:szCs w:val="24"/>
        </w:rPr>
      </w:pPr>
    </w:p>
    <w:p w:rsidR="00885B6D" w:rsidRPr="00B77F54" w:rsidRDefault="00885B6D" w:rsidP="00885B6D">
      <w:pPr>
        <w:spacing w:line="240" w:lineRule="auto"/>
        <w:outlineLvl w:val="0"/>
        <w:rPr>
          <w:i/>
          <w:szCs w:val="24"/>
        </w:rPr>
      </w:pPr>
      <w:r w:rsidRPr="00B77F54">
        <w:rPr>
          <w:i/>
          <w:szCs w:val="24"/>
        </w:rPr>
        <w:t xml:space="preserve">Structural </w:t>
      </w:r>
      <w:r w:rsidR="00252082" w:rsidRPr="00B77F54">
        <w:rPr>
          <w:i/>
          <w:szCs w:val="24"/>
        </w:rPr>
        <w:t xml:space="preserve">equation model </w:t>
      </w:r>
      <w:r w:rsidRPr="00B77F54">
        <w:rPr>
          <w:i/>
          <w:szCs w:val="24"/>
        </w:rPr>
        <w:t>(SEM)</w:t>
      </w:r>
    </w:p>
    <w:p w:rsidR="00885B6D" w:rsidRPr="00B77F54" w:rsidRDefault="00885B6D" w:rsidP="00885B6D">
      <w:pPr>
        <w:spacing w:line="240" w:lineRule="auto"/>
        <w:rPr>
          <w:szCs w:val="24"/>
        </w:rPr>
      </w:pPr>
    </w:p>
    <w:p w:rsidR="00885B6D" w:rsidRPr="00B77F54" w:rsidRDefault="00885B6D" w:rsidP="00885B6D">
      <w:pPr>
        <w:spacing w:line="240" w:lineRule="auto"/>
        <w:jc w:val="both"/>
        <w:rPr>
          <w:szCs w:val="24"/>
        </w:rPr>
      </w:pPr>
      <w:r w:rsidRPr="00B77F54">
        <w:rPr>
          <w:szCs w:val="24"/>
        </w:rPr>
        <w:t xml:space="preserve">In the car ownership context, </w:t>
      </w:r>
      <w:r w:rsidR="00E232A9">
        <w:rPr>
          <w:szCs w:val="24"/>
        </w:rPr>
        <w:t>structural equation</w:t>
      </w:r>
      <w:r w:rsidR="00E232A9" w:rsidRPr="00B77F54">
        <w:rPr>
          <w:szCs w:val="24"/>
        </w:rPr>
        <w:t xml:space="preserve"> </w:t>
      </w:r>
      <w:r w:rsidRPr="00B77F54">
        <w:rPr>
          <w:szCs w:val="24"/>
        </w:rPr>
        <w:t xml:space="preserve">models are applied to untangle the role of car ownership in mediating (car ownership can be the outcome variable in one set of relationships and at the same time, it can be a predictor of other travel behaviours) the complex relationship between the built environment and travel behaviour (see Golob </w:t>
      </w:r>
      <w:r w:rsidRPr="00B77F54">
        <w:rPr>
          <w:i/>
          <w:szCs w:val="24"/>
        </w:rPr>
        <w:t xml:space="preserve">et al., </w:t>
      </w:r>
      <w:r w:rsidRPr="00B77F54">
        <w:rPr>
          <w:szCs w:val="24"/>
        </w:rPr>
        <w:t xml:space="preserve">1996; Giuliano and Dargay, 2006; Senbil </w:t>
      </w:r>
      <w:r w:rsidRPr="00B77F54">
        <w:rPr>
          <w:i/>
          <w:szCs w:val="24"/>
        </w:rPr>
        <w:t>et al.,</w:t>
      </w:r>
      <w:r w:rsidRPr="00B77F54">
        <w:rPr>
          <w:szCs w:val="24"/>
        </w:rPr>
        <w:t xml:space="preserve"> 2009; van Acker and Witlox, 2010; Aditjandra </w:t>
      </w:r>
      <w:r w:rsidRPr="00B77F54">
        <w:rPr>
          <w:i/>
          <w:szCs w:val="24"/>
        </w:rPr>
        <w:t>et al.,</w:t>
      </w:r>
      <w:r w:rsidR="00FB48C5">
        <w:rPr>
          <w:szCs w:val="24"/>
        </w:rPr>
        <w:t xml:space="preserve"> 2012</w:t>
      </w:r>
      <w:r w:rsidRPr="00B77F54">
        <w:rPr>
          <w:szCs w:val="24"/>
        </w:rPr>
        <w:t xml:space="preserve">). Since, </w:t>
      </w:r>
      <w:r w:rsidRPr="00B77F54">
        <w:rPr>
          <w:szCs w:val="24"/>
        </w:rPr>
        <w:lastRenderedPageBreak/>
        <w:t xml:space="preserve">car ownership acts as an intermediate link between location decisions and travel behaviour, including it in a single equation model will result in biased results (de Abreu e Silva </w:t>
      </w:r>
      <w:r w:rsidRPr="00B77F54">
        <w:rPr>
          <w:i/>
          <w:szCs w:val="24"/>
        </w:rPr>
        <w:t>et al.</w:t>
      </w:r>
      <w:r w:rsidRPr="00B77F54">
        <w:rPr>
          <w:szCs w:val="24"/>
        </w:rPr>
        <w:t>, 2012).</w:t>
      </w:r>
    </w:p>
    <w:p w:rsidR="00885B6D" w:rsidRPr="00B77F54" w:rsidRDefault="00885B6D" w:rsidP="00885B6D">
      <w:pPr>
        <w:spacing w:line="240" w:lineRule="auto"/>
        <w:jc w:val="both"/>
        <w:rPr>
          <w:szCs w:val="24"/>
        </w:rPr>
      </w:pPr>
    </w:p>
    <w:p w:rsidR="007232CD" w:rsidRPr="00B77F54" w:rsidRDefault="00885B6D" w:rsidP="00885B6D">
      <w:pPr>
        <w:spacing w:line="240" w:lineRule="auto"/>
        <w:jc w:val="both"/>
        <w:rPr>
          <w:bCs/>
        </w:rPr>
      </w:pPr>
      <w:r w:rsidRPr="00B77F54">
        <w:rPr>
          <w:szCs w:val="24"/>
        </w:rPr>
        <w:t xml:space="preserve">Theoretically, SEM has two components, factor analysis/measurement model and structural equation/model (Washington </w:t>
      </w:r>
      <w:r w:rsidRPr="00B77F54">
        <w:rPr>
          <w:i/>
          <w:szCs w:val="24"/>
        </w:rPr>
        <w:t>et al.</w:t>
      </w:r>
      <w:r w:rsidRPr="00B77F54">
        <w:rPr>
          <w:szCs w:val="24"/>
        </w:rPr>
        <w:t xml:space="preserve">, 2011; Aditjandra </w:t>
      </w:r>
      <w:r w:rsidRPr="00B77F54">
        <w:rPr>
          <w:i/>
          <w:szCs w:val="24"/>
        </w:rPr>
        <w:t>et al.</w:t>
      </w:r>
      <w:r w:rsidRPr="00B77F54">
        <w:rPr>
          <w:szCs w:val="24"/>
        </w:rPr>
        <w:t>, 2012). The measurement models identify latent constructs underlying a group of manifest variables (or indicators) while the structural equations describe the directional relationship among latent and observed variables.</w:t>
      </w:r>
      <w:r w:rsidR="00577EE6">
        <w:rPr>
          <w:szCs w:val="24"/>
        </w:rPr>
        <w:t xml:space="preserve"> </w:t>
      </w:r>
      <w:r w:rsidR="00316FA3">
        <w:rPr>
          <w:bCs/>
        </w:rPr>
        <w:t>SEM</w:t>
      </w:r>
      <w:r w:rsidRPr="00B77F54">
        <w:rPr>
          <w:bCs/>
        </w:rPr>
        <w:t xml:space="preserve"> system enables us to separate out three types of effects. These are: total, direct and indirect effects of the explanatory variables. The direct effect can be interpreted as the response of the “effect” variable to the change in a “cause” variable while the indirect effect is the effect that a variable exerts on another variable through one or more endogenous variables (Gao </w:t>
      </w:r>
      <w:r w:rsidRPr="00B77F54">
        <w:rPr>
          <w:bCs/>
          <w:i/>
        </w:rPr>
        <w:t xml:space="preserve">et al., </w:t>
      </w:r>
      <w:r w:rsidRPr="00B77F54">
        <w:rPr>
          <w:bCs/>
        </w:rPr>
        <w:t xml:space="preserve">2008). The total effect is the sum of the direct and the indirect effects of a variable. For example, in the model developed by Giuliano and Dargay (2006), it is possible to measure both the direct effect of income on travel decisions and also the indirect effect, through income’s effect on car ownership, via the effect of car ownership on travel decisions. </w:t>
      </w:r>
    </w:p>
    <w:p w:rsidR="00885B6D" w:rsidRPr="00B77F54" w:rsidRDefault="00885B6D" w:rsidP="00B857E8">
      <w:pPr>
        <w:spacing w:line="240" w:lineRule="auto"/>
        <w:jc w:val="both"/>
      </w:pPr>
    </w:p>
    <w:p w:rsidR="00275141" w:rsidRPr="00CC7925" w:rsidRDefault="0066645D" w:rsidP="00275141">
      <w:pPr>
        <w:spacing w:line="240" w:lineRule="auto"/>
        <w:jc w:val="both"/>
        <w:rPr>
          <w:i/>
        </w:rPr>
      </w:pPr>
      <w:r>
        <w:rPr>
          <w:i/>
        </w:rPr>
        <w:t>Synopsis</w:t>
      </w:r>
    </w:p>
    <w:p w:rsidR="00275141" w:rsidRDefault="00275141" w:rsidP="006B228F">
      <w:pPr>
        <w:spacing w:line="240" w:lineRule="auto"/>
        <w:outlineLvl w:val="0"/>
        <w:rPr>
          <w:szCs w:val="24"/>
        </w:rPr>
      </w:pPr>
    </w:p>
    <w:p w:rsidR="00275141" w:rsidRDefault="001772C8" w:rsidP="000325B8">
      <w:pPr>
        <w:spacing w:line="240" w:lineRule="auto"/>
        <w:jc w:val="both"/>
        <w:outlineLvl w:val="0"/>
        <w:rPr>
          <w:szCs w:val="24"/>
        </w:rPr>
      </w:pPr>
      <w:r>
        <w:rPr>
          <w:szCs w:val="24"/>
        </w:rPr>
        <w:t xml:space="preserve">There is a large body of literature on joint modeling in the vehicle ownership context. </w:t>
      </w:r>
      <w:r w:rsidR="00752A92">
        <w:rPr>
          <w:szCs w:val="24"/>
        </w:rPr>
        <w:t>T</w:t>
      </w:r>
      <w:r w:rsidR="00A90A5D">
        <w:rPr>
          <w:szCs w:val="24"/>
        </w:rPr>
        <w:t>hese models</w:t>
      </w:r>
      <w:r w:rsidR="00301E09">
        <w:rPr>
          <w:szCs w:val="24"/>
        </w:rPr>
        <w:t xml:space="preserve"> explore the joint nature of </w:t>
      </w:r>
      <w:r w:rsidR="00752A92">
        <w:rPr>
          <w:szCs w:val="24"/>
        </w:rPr>
        <w:t xml:space="preserve">the </w:t>
      </w:r>
      <w:r w:rsidR="00301E09">
        <w:rPr>
          <w:szCs w:val="24"/>
        </w:rPr>
        <w:t>relationship between vehicle ownership and other decision processes (</w:t>
      </w:r>
      <w:r w:rsidR="00752A92">
        <w:rPr>
          <w:szCs w:val="24"/>
        </w:rPr>
        <w:t>such as</w:t>
      </w:r>
      <w:r w:rsidR="00301E09">
        <w:rPr>
          <w:szCs w:val="24"/>
        </w:rPr>
        <w:t xml:space="preserve"> residential location or </w:t>
      </w:r>
      <w:r w:rsidR="00301E09" w:rsidRPr="00F94826">
        <w:rPr>
          <w:szCs w:val="24"/>
        </w:rPr>
        <w:t>leve</w:t>
      </w:r>
      <w:r w:rsidR="00702181" w:rsidRPr="00F94826">
        <w:rPr>
          <w:szCs w:val="24"/>
        </w:rPr>
        <w:t>l</w:t>
      </w:r>
      <w:r w:rsidR="00301E09">
        <w:rPr>
          <w:szCs w:val="24"/>
        </w:rPr>
        <w:t xml:space="preserve"> of vehicle usage), thus </w:t>
      </w:r>
      <w:r w:rsidR="00752A92">
        <w:rPr>
          <w:szCs w:val="24"/>
        </w:rPr>
        <w:t>accommodating</w:t>
      </w:r>
      <w:r w:rsidR="00301E09">
        <w:rPr>
          <w:szCs w:val="24"/>
        </w:rPr>
        <w:t xml:space="preserve"> potential endogeneity issues.</w:t>
      </w:r>
      <w:r w:rsidR="00A90A5D">
        <w:rPr>
          <w:szCs w:val="24"/>
        </w:rPr>
        <w:t xml:space="preserve"> </w:t>
      </w:r>
      <w:r w:rsidR="00752A92">
        <w:rPr>
          <w:szCs w:val="24"/>
        </w:rPr>
        <w:t>The models are typically estimated using t</w:t>
      </w:r>
      <w:r w:rsidR="00F94826">
        <w:rPr>
          <w:szCs w:val="24"/>
        </w:rPr>
        <w:t>raditional cross-sectional travel survey data</w:t>
      </w:r>
      <w:r w:rsidR="00752A92">
        <w:rPr>
          <w:szCs w:val="24"/>
        </w:rPr>
        <w:t>.</w:t>
      </w:r>
      <w:r w:rsidR="00F94826">
        <w:rPr>
          <w:szCs w:val="24"/>
        </w:rPr>
        <w:t xml:space="preserve"> </w:t>
      </w:r>
      <w:r w:rsidR="00910E1C">
        <w:rPr>
          <w:szCs w:val="24"/>
        </w:rPr>
        <w:t>To summarize, t</w:t>
      </w:r>
      <w:r w:rsidR="000325B8">
        <w:rPr>
          <w:szCs w:val="24"/>
        </w:rPr>
        <w:t xml:space="preserve">he SEM system appears to be the most popular of the joint models discussed in this section. </w:t>
      </w:r>
      <w:r w:rsidR="00715A41">
        <w:rPr>
          <w:szCs w:val="24"/>
        </w:rPr>
        <w:t>However, the modeling method cannot adequately handle multinomial choice variables. Thus, i</w:t>
      </w:r>
      <w:r w:rsidR="000325B8">
        <w:rPr>
          <w:szCs w:val="24"/>
        </w:rPr>
        <w:t xml:space="preserve">n recent years, </w:t>
      </w:r>
      <w:r w:rsidR="00715A41">
        <w:rPr>
          <w:szCs w:val="24"/>
        </w:rPr>
        <w:t xml:space="preserve">multidimensional choice modeling technique is gaining prominence. We found that the number of choice dimensions considered varies from 2-6 in the </w:t>
      </w:r>
      <w:r w:rsidR="0003096C">
        <w:rPr>
          <w:szCs w:val="24"/>
        </w:rPr>
        <w:t>studies reviewed</w:t>
      </w:r>
      <w:r w:rsidR="00715A41">
        <w:rPr>
          <w:szCs w:val="24"/>
        </w:rPr>
        <w:t>.</w:t>
      </w:r>
    </w:p>
    <w:p w:rsidR="00275141" w:rsidRDefault="00275141" w:rsidP="006B228F">
      <w:pPr>
        <w:spacing w:line="240" w:lineRule="auto"/>
        <w:outlineLvl w:val="0"/>
        <w:rPr>
          <w:szCs w:val="24"/>
        </w:rPr>
      </w:pPr>
    </w:p>
    <w:p w:rsidR="00E608DB" w:rsidRPr="00B77F54" w:rsidRDefault="008C342D" w:rsidP="006B228F">
      <w:pPr>
        <w:spacing w:line="240" w:lineRule="auto"/>
        <w:outlineLvl w:val="0"/>
        <w:rPr>
          <w:szCs w:val="24"/>
        </w:rPr>
      </w:pPr>
      <w:r w:rsidRPr="00B77F54">
        <w:rPr>
          <w:szCs w:val="24"/>
        </w:rPr>
        <w:t>Exogenous Dynamic</w:t>
      </w:r>
      <w:r w:rsidR="009A0CBA" w:rsidRPr="00B77F54">
        <w:rPr>
          <w:szCs w:val="24"/>
        </w:rPr>
        <w:t xml:space="preserve"> Models</w:t>
      </w:r>
    </w:p>
    <w:p w:rsidR="00B10913" w:rsidRDefault="00B10913" w:rsidP="00B10913">
      <w:pPr>
        <w:pStyle w:val="Paragraph"/>
        <w:spacing w:line="240" w:lineRule="auto"/>
        <w:ind w:firstLine="0"/>
        <w:jc w:val="both"/>
        <w:rPr>
          <w:szCs w:val="24"/>
        </w:rPr>
      </w:pPr>
    </w:p>
    <w:p w:rsidR="004E0608" w:rsidRDefault="00726173" w:rsidP="00B10913">
      <w:pPr>
        <w:pStyle w:val="Paragraph"/>
        <w:spacing w:line="240" w:lineRule="auto"/>
        <w:ind w:firstLine="0"/>
        <w:jc w:val="both"/>
        <w:rPr>
          <w:szCs w:val="24"/>
        </w:rPr>
      </w:pPr>
      <w:r>
        <w:rPr>
          <w:szCs w:val="24"/>
        </w:rPr>
        <w:t>In this section we discuss the models that capture the dynamic nature of the automobile ownership decision.</w:t>
      </w:r>
      <w:r w:rsidR="0064451E">
        <w:rPr>
          <w:szCs w:val="24"/>
        </w:rPr>
        <w:t xml:space="preserve"> These models are estimated using panel data</w:t>
      </w:r>
      <w:r w:rsidR="009341DE">
        <w:rPr>
          <w:szCs w:val="24"/>
        </w:rPr>
        <w:t xml:space="preserve"> se</w:t>
      </w:r>
      <w:r w:rsidR="00F83C24">
        <w:rPr>
          <w:szCs w:val="24"/>
        </w:rPr>
        <w:t>ts</w:t>
      </w:r>
      <w:r w:rsidR="009A0944">
        <w:rPr>
          <w:szCs w:val="24"/>
        </w:rPr>
        <w:t xml:space="preserve"> that possess both cross-sectional and time-series dimensions (Woldeamanuel </w:t>
      </w:r>
      <w:r w:rsidR="009A0944">
        <w:rPr>
          <w:i/>
          <w:szCs w:val="24"/>
        </w:rPr>
        <w:t>et al.</w:t>
      </w:r>
      <w:r w:rsidR="009A0944" w:rsidRPr="009341DE">
        <w:rPr>
          <w:szCs w:val="24"/>
        </w:rPr>
        <w:t>,</w:t>
      </w:r>
      <w:r w:rsidR="009A0944">
        <w:rPr>
          <w:szCs w:val="24"/>
        </w:rPr>
        <w:t xml:space="preserve"> 2009)</w:t>
      </w:r>
      <w:r w:rsidR="009341DE">
        <w:rPr>
          <w:szCs w:val="24"/>
        </w:rPr>
        <w:t>. Panel or longitudinal data set</w:t>
      </w:r>
      <w:r w:rsidR="00C81EF4">
        <w:rPr>
          <w:szCs w:val="24"/>
        </w:rPr>
        <w:t>s</w:t>
      </w:r>
      <w:r w:rsidR="009341DE">
        <w:rPr>
          <w:szCs w:val="24"/>
        </w:rPr>
        <w:t xml:space="preserve"> </w:t>
      </w:r>
      <w:r w:rsidR="00C81EF4">
        <w:rPr>
          <w:szCs w:val="24"/>
        </w:rPr>
        <w:t>are</w:t>
      </w:r>
      <w:r w:rsidR="009341DE">
        <w:rPr>
          <w:szCs w:val="24"/>
        </w:rPr>
        <w:t xml:space="preserve"> formed when </w:t>
      </w:r>
      <w:r w:rsidR="0064451E">
        <w:rPr>
          <w:szCs w:val="24"/>
        </w:rPr>
        <w:t xml:space="preserve">sample of households </w:t>
      </w:r>
      <w:r w:rsidR="009341DE">
        <w:rPr>
          <w:szCs w:val="24"/>
        </w:rPr>
        <w:t xml:space="preserve">are observed </w:t>
      </w:r>
      <w:r w:rsidR="0064451E">
        <w:rPr>
          <w:szCs w:val="24"/>
        </w:rPr>
        <w:t xml:space="preserve">at multiple points in time </w:t>
      </w:r>
      <w:r w:rsidR="00A3661D">
        <w:rPr>
          <w:szCs w:val="24"/>
        </w:rPr>
        <w:t xml:space="preserve">and the observations are </w:t>
      </w:r>
      <w:r w:rsidR="0064451E">
        <w:rPr>
          <w:szCs w:val="24"/>
        </w:rPr>
        <w:t>separated by a certain interval of time (usually one year)</w:t>
      </w:r>
      <w:r w:rsidR="009341DE">
        <w:rPr>
          <w:szCs w:val="24"/>
        </w:rPr>
        <w:t xml:space="preserve"> (Gilbert</w:t>
      </w:r>
      <w:r w:rsidR="007268A3">
        <w:rPr>
          <w:szCs w:val="24"/>
        </w:rPr>
        <w:t>, 1992</w:t>
      </w:r>
      <w:r w:rsidR="0064451E">
        <w:rPr>
          <w:szCs w:val="24"/>
        </w:rPr>
        <w:t>).</w:t>
      </w:r>
      <w:r w:rsidR="00E44D86">
        <w:rPr>
          <w:szCs w:val="24"/>
        </w:rPr>
        <w:t xml:space="preserve"> </w:t>
      </w:r>
      <w:r w:rsidR="00C81EF4">
        <w:rPr>
          <w:szCs w:val="24"/>
        </w:rPr>
        <w:t xml:space="preserve">These datasets provide analysts with multiple records for each household allowing richer model specifications incorporating intra-household and inter-household correlations. </w:t>
      </w:r>
      <w:r w:rsidR="009F5FC7">
        <w:rPr>
          <w:szCs w:val="24"/>
        </w:rPr>
        <w:t xml:space="preserve">It is important to note here that due to the lack of availability of panel data several researchers have considered the use of pseudo-panel datasets – </w:t>
      </w:r>
      <w:r w:rsidR="009F5FC7">
        <w:t xml:space="preserve">a dataset formed by </w:t>
      </w:r>
      <w:r w:rsidR="009F5FC7" w:rsidRPr="00194062">
        <w:t>stitch</w:t>
      </w:r>
      <w:r w:rsidR="009F5FC7">
        <w:t>ing</w:t>
      </w:r>
      <w:r w:rsidR="009F5FC7" w:rsidRPr="00194062">
        <w:t xml:space="preserve"> together multiple cross-sectional datasets</w:t>
      </w:r>
      <w:r w:rsidR="009F5FC7">
        <w:t xml:space="preserve"> is referred to as </w:t>
      </w:r>
      <w:r w:rsidR="009F5FC7" w:rsidRPr="00C04EC0">
        <w:rPr>
          <w:i/>
        </w:rPr>
        <w:t>pseudo-panel</w:t>
      </w:r>
      <w:r w:rsidR="009F5FC7">
        <w:t xml:space="preserve"> data. </w:t>
      </w:r>
      <w:r w:rsidR="00E44D86">
        <w:rPr>
          <w:szCs w:val="24"/>
        </w:rPr>
        <w:t xml:space="preserve">The models discussed in this section </w:t>
      </w:r>
      <w:r w:rsidR="00C81EF4">
        <w:rPr>
          <w:szCs w:val="24"/>
        </w:rPr>
        <w:t>include</w:t>
      </w:r>
      <w:r w:rsidR="00E44D86">
        <w:rPr>
          <w:szCs w:val="24"/>
        </w:rPr>
        <w:t xml:space="preserve">: </w:t>
      </w:r>
      <w:r w:rsidR="00C81EF4">
        <w:rPr>
          <w:szCs w:val="24"/>
        </w:rPr>
        <w:t xml:space="preserve">standard discrete models, </w:t>
      </w:r>
      <w:r w:rsidR="00E44D86">
        <w:rPr>
          <w:szCs w:val="24"/>
        </w:rPr>
        <w:t>duration models and random effects models.</w:t>
      </w:r>
      <w:r w:rsidR="00C81EF4">
        <w:rPr>
          <w:szCs w:val="24"/>
        </w:rPr>
        <w:t xml:space="preserve"> </w:t>
      </w:r>
    </w:p>
    <w:p w:rsidR="004E0608" w:rsidRPr="00B77F54" w:rsidRDefault="004E0608" w:rsidP="00B10913">
      <w:pPr>
        <w:pStyle w:val="Paragraph"/>
        <w:spacing w:line="240" w:lineRule="auto"/>
        <w:ind w:firstLine="0"/>
        <w:jc w:val="both"/>
        <w:rPr>
          <w:szCs w:val="24"/>
        </w:rPr>
      </w:pPr>
    </w:p>
    <w:p w:rsidR="00851D76" w:rsidRPr="00B77F54" w:rsidRDefault="00851D76" w:rsidP="00851D76">
      <w:pPr>
        <w:spacing w:line="240" w:lineRule="auto"/>
        <w:outlineLvl w:val="0"/>
        <w:rPr>
          <w:i/>
          <w:szCs w:val="24"/>
        </w:rPr>
      </w:pPr>
      <w:r w:rsidRPr="00B77F54">
        <w:rPr>
          <w:i/>
          <w:szCs w:val="24"/>
        </w:rPr>
        <w:t>Standard discrete choice models</w:t>
      </w:r>
    </w:p>
    <w:p w:rsidR="00851D76" w:rsidRDefault="00851D76" w:rsidP="00851D76">
      <w:pPr>
        <w:pStyle w:val="Paragraph"/>
        <w:spacing w:line="240" w:lineRule="auto"/>
        <w:ind w:firstLine="0"/>
        <w:jc w:val="both"/>
        <w:outlineLvl w:val="0"/>
        <w:rPr>
          <w:i/>
          <w:szCs w:val="24"/>
        </w:rPr>
      </w:pPr>
    </w:p>
    <w:p w:rsidR="00851D76" w:rsidRDefault="00851D76" w:rsidP="00851D76">
      <w:pPr>
        <w:pStyle w:val="Paragraph"/>
        <w:spacing w:line="240" w:lineRule="auto"/>
        <w:ind w:firstLine="0"/>
        <w:jc w:val="both"/>
        <w:outlineLvl w:val="0"/>
        <w:rPr>
          <w:szCs w:val="24"/>
        </w:rPr>
      </w:pPr>
      <w:r w:rsidRPr="00723832">
        <w:rPr>
          <w:szCs w:val="24"/>
        </w:rPr>
        <w:t xml:space="preserve">Pendyala </w:t>
      </w:r>
      <w:r w:rsidRPr="00FE5683">
        <w:rPr>
          <w:i/>
          <w:szCs w:val="24"/>
        </w:rPr>
        <w:t>et al.</w:t>
      </w:r>
      <w:r w:rsidRPr="00723832">
        <w:rPr>
          <w:szCs w:val="24"/>
        </w:rPr>
        <w:t xml:space="preserve"> (1995) investigated the changes in the relationship between household income and vehicle ownership using longitudinal data from the Dutch National Mobility Panel Survey. </w:t>
      </w:r>
      <w:r w:rsidRPr="00723832">
        <w:rPr>
          <w:szCs w:val="24"/>
        </w:rPr>
        <w:lastRenderedPageBreak/>
        <w:t xml:space="preserve">They developed </w:t>
      </w:r>
      <w:r>
        <w:rPr>
          <w:szCs w:val="24"/>
        </w:rPr>
        <w:t>OP</w:t>
      </w:r>
      <w:r w:rsidRPr="00723832">
        <w:rPr>
          <w:szCs w:val="24"/>
        </w:rPr>
        <w:t xml:space="preserve"> models for six time points to monitor the evolution of income elasticities of car ownership over time. Their analysis results indicated that elasticity of car ownership changes over time. More recently, Matas and Raymond (2008) </w:t>
      </w:r>
      <w:r>
        <w:rPr>
          <w:szCs w:val="24"/>
        </w:rPr>
        <w:t xml:space="preserve">also </w:t>
      </w:r>
      <w:r w:rsidRPr="00723832">
        <w:rPr>
          <w:szCs w:val="24"/>
        </w:rPr>
        <w:t xml:space="preserve">developed </w:t>
      </w:r>
      <w:r>
        <w:rPr>
          <w:szCs w:val="24"/>
        </w:rPr>
        <w:t>OP model</w:t>
      </w:r>
      <w:r w:rsidR="00C81EF4">
        <w:rPr>
          <w:szCs w:val="24"/>
        </w:rPr>
        <w:t xml:space="preserve"> using a</w:t>
      </w:r>
      <w:r>
        <w:rPr>
          <w:szCs w:val="24"/>
        </w:rPr>
        <w:t xml:space="preserve"> pseudo-panel data</w:t>
      </w:r>
      <w:r w:rsidR="00C81EF4">
        <w:rPr>
          <w:szCs w:val="24"/>
        </w:rPr>
        <w:t>set</w:t>
      </w:r>
      <w:r>
        <w:rPr>
          <w:szCs w:val="24"/>
        </w:rPr>
        <w:t xml:space="preserve">. </w:t>
      </w:r>
    </w:p>
    <w:p w:rsidR="00C905E9" w:rsidRDefault="00C905E9" w:rsidP="00851D76">
      <w:pPr>
        <w:pStyle w:val="Paragraph"/>
        <w:spacing w:line="240" w:lineRule="auto"/>
        <w:ind w:firstLine="0"/>
        <w:jc w:val="both"/>
        <w:outlineLvl w:val="0"/>
        <w:rPr>
          <w:szCs w:val="24"/>
        </w:rPr>
      </w:pPr>
    </w:p>
    <w:p w:rsidR="00851D76" w:rsidRDefault="00851D76" w:rsidP="00851D76">
      <w:pPr>
        <w:pStyle w:val="Paragraph"/>
        <w:spacing w:line="240" w:lineRule="auto"/>
        <w:ind w:firstLine="0"/>
        <w:jc w:val="both"/>
        <w:outlineLvl w:val="0"/>
        <w:rPr>
          <w:szCs w:val="24"/>
        </w:rPr>
      </w:pPr>
      <w:r>
        <w:rPr>
          <w:szCs w:val="24"/>
        </w:rPr>
        <w:t xml:space="preserve">As discussed in the exogenous static section, </w:t>
      </w:r>
      <w:r w:rsidRPr="00125506">
        <w:rPr>
          <w:szCs w:val="24"/>
        </w:rPr>
        <w:t xml:space="preserve">one important limitation of the </w:t>
      </w:r>
      <w:r>
        <w:rPr>
          <w:szCs w:val="24"/>
        </w:rPr>
        <w:t xml:space="preserve">traditional </w:t>
      </w:r>
      <w:r w:rsidRPr="00125506">
        <w:rPr>
          <w:szCs w:val="24"/>
        </w:rPr>
        <w:t xml:space="preserve">ordered model </w:t>
      </w:r>
      <w:r>
        <w:rPr>
          <w:szCs w:val="24"/>
        </w:rPr>
        <w:t xml:space="preserve">(OL or OP) </w:t>
      </w:r>
      <w:r w:rsidRPr="00125506">
        <w:rPr>
          <w:szCs w:val="24"/>
        </w:rPr>
        <w:t>is that it constrains the impact of the exogenous variables to be the monotonic for all alternatives.</w:t>
      </w:r>
      <w:r>
        <w:rPr>
          <w:szCs w:val="24"/>
        </w:rPr>
        <w:t xml:space="preserve"> </w:t>
      </w:r>
      <w:r w:rsidRPr="00723832">
        <w:t xml:space="preserve">The recently proposed </w:t>
      </w:r>
      <w:r>
        <w:t>generalized ordered logit (</w:t>
      </w:r>
      <w:r w:rsidRPr="00723832">
        <w:t>GOL</w:t>
      </w:r>
      <w:r>
        <w:t>)</w:t>
      </w:r>
      <w:r w:rsidRPr="00723832">
        <w:t xml:space="preserve"> model relaxes the monotonic effect of exogenous variables of the traditional ordered models while still recognizing the inherent ordered nature of the variable</w:t>
      </w:r>
      <w:r>
        <w:t xml:space="preserve"> (Eluru </w:t>
      </w:r>
      <w:r w:rsidRPr="00202564">
        <w:rPr>
          <w:i/>
        </w:rPr>
        <w:t>et al.</w:t>
      </w:r>
      <w:r>
        <w:t>, 2008)</w:t>
      </w:r>
      <w:r w:rsidRPr="00723832">
        <w:t>.</w:t>
      </w:r>
      <w:r>
        <w:t xml:space="preserve"> Anowar </w:t>
      </w:r>
      <w:r>
        <w:rPr>
          <w:i/>
        </w:rPr>
        <w:t>et al.</w:t>
      </w:r>
      <w:r>
        <w:t xml:space="preserve"> (</w:t>
      </w:r>
      <w:r w:rsidR="00132D0C">
        <w:t>2014</w:t>
      </w:r>
      <w:r w:rsidR="00570415">
        <w:t>b</w:t>
      </w:r>
      <w:r>
        <w:t xml:space="preserve">) employed the </w:t>
      </w:r>
      <w:r w:rsidRPr="00723832">
        <w:rPr>
          <w:szCs w:val="24"/>
        </w:rPr>
        <w:t xml:space="preserve">GOL framework to </w:t>
      </w:r>
      <w:r w:rsidR="00132D0C">
        <w:rPr>
          <w:szCs w:val="24"/>
        </w:rPr>
        <w:t>analyze</w:t>
      </w:r>
      <w:r w:rsidR="00132D0C" w:rsidRPr="00723832">
        <w:rPr>
          <w:szCs w:val="24"/>
        </w:rPr>
        <w:t xml:space="preserve"> </w:t>
      </w:r>
      <w:r>
        <w:rPr>
          <w:szCs w:val="24"/>
        </w:rPr>
        <w:t xml:space="preserve">the </w:t>
      </w:r>
      <w:r w:rsidRPr="00B641E7">
        <w:rPr>
          <w:szCs w:val="24"/>
        </w:rPr>
        <w:t xml:space="preserve">evolution of car ownership in Montreal, Canada. The GOL model is a flexible form of the traditional OL model that relaxes the restriction of constant threshold across population (Srinivasan, 2002, Eluru </w:t>
      </w:r>
      <w:r w:rsidRPr="00B641E7">
        <w:rPr>
          <w:i/>
          <w:szCs w:val="24"/>
        </w:rPr>
        <w:t>et al</w:t>
      </w:r>
      <w:r w:rsidRPr="00B641E7">
        <w:rPr>
          <w:szCs w:val="24"/>
        </w:rPr>
        <w:t>., 2008</w:t>
      </w:r>
      <w:r w:rsidR="00C81EF4" w:rsidRPr="00B641E7">
        <w:rPr>
          <w:szCs w:val="24"/>
        </w:rPr>
        <w:t>, Eluru, 2013</w:t>
      </w:r>
      <w:r w:rsidRPr="00B641E7">
        <w:rPr>
          <w:szCs w:val="24"/>
        </w:rPr>
        <w:t>).</w:t>
      </w:r>
      <w:r w:rsidRPr="00B641E7">
        <w:rPr>
          <w:rFonts w:eastAsia="Calibri"/>
        </w:rPr>
        <w:t xml:space="preserve"> The scaled GOL model is a variant of GOL that accommodates the impact of unobserved time points in the modeling approach. Specifically, </w:t>
      </w:r>
      <w:r w:rsidRPr="00B641E7">
        <w:rPr>
          <w:szCs w:val="24"/>
        </w:rPr>
        <w:t xml:space="preserve">a </w:t>
      </w:r>
      <w:r w:rsidRPr="00B641E7">
        <w:rPr>
          <w:i/>
          <w:szCs w:val="24"/>
        </w:rPr>
        <w:t xml:space="preserve">scale parameter </w:t>
      </w:r>
      <w:r w:rsidRPr="00B641E7">
        <w:rPr>
          <w:szCs w:val="24"/>
        </w:rPr>
        <w:t xml:space="preserve">is introduced in the system that scales the coefficients to reflect the </w:t>
      </w:r>
      <w:r w:rsidR="0090536C" w:rsidRPr="00B641E7">
        <w:rPr>
          <w:szCs w:val="24"/>
        </w:rPr>
        <w:t xml:space="preserve">changes in </w:t>
      </w:r>
      <w:r w:rsidRPr="00B641E7">
        <w:rPr>
          <w:szCs w:val="24"/>
        </w:rPr>
        <w:t>variance of the unobserved portion of the utility for each time point.</w:t>
      </w:r>
    </w:p>
    <w:p w:rsidR="00851D76" w:rsidRDefault="00851D76" w:rsidP="00851D76">
      <w:pPr>
        <w:pStyle w:val="Paragraph"/>
        <w:spacing w:line="240" w:lineRule="auto"/>
        <w:ind w:firstLine="0"/>
        <w:jc w:val="both"/>
        <w:outlineLvl w:val="0"/>
        <w:rPr>
          <w:rFonts w:eastAsia="Calibri"/>
        </w:rPr>
      </w:pPr>
    </w:p>
    <w:p w:rsidR="00403727" w:rsidRPr="00B77F54" w:rsidRDefault="00403727" w:rsidP="00403727">
      <w:pPr>
        <w:spacing w:line="240" w:lineRule="auto"/>
        <w:outlineLvl w:val="0"/>
        <w:rPr>
          <w:i/>
          <w:szCs w:val="24"/>
        </w:rPr>
      </w:pPr>
      <w:r w:rsidRPr="00B77F54">
        <w:rPr>
          <w:i/>
          <w:szCs w:val="24"/>
        </w:rPr>
        <w:t xml:space="preserve">Duration </w:t>
      </w:r>
      <w:r w:rsidR="007A7047" w:rsidRPr="00B77F54">
        <w:rPr>
          <w:i/>
          <w:szCs w:val="24"/>
        </w:rPr>
        <w:t>models</w:t>
      </w:r>
    </w:p>
    <w:p w:rsidR="00403727" w:rsidRPr="00B77F54" w:rsidRDefault="00403727" w:rsidP="00403727">
      <w:pPr>
        <w:spacing w:line="240" w:lineRule="auto"/>
        <w:rPr>
          <w:i/>
          <w:szCs w:val="24"/>
        </w:rPr>
      </w:pPr>
    </w:p>
    <w:p w:rsidR="00403727" w:rsidRPr="00B77F54" w:rsidRDefault="00403727" w:rsidP="00403727">
      <w:pPr>
        <w:spacing w:line="240" w:lineRule="auto"/>
        <w:jc w:val="both"/>
        <w:rPr>
          <w:szCs w:val="24"/>
        </w:rPr>
      </w:pPr>
      <w:r w:rsidRPr="00B77F54">
        <w:rPr>
          <w:szCs w:val="24"/>
        </w:rPr>
        <w:t>In the extant car ownership literature, the most common duration-model approach applied by the researchers is the hazard-based model. The model is used to investigate the automobile ownership duration as well as vehicle transaction behaviour as a function of characteristics of the car, the household and the economy (</w:t>
      </w:r>
      <w:r w:rsidR="00747891">
        <w:rPr>
          <w:szCs w:val="24"/>
        </w:rPr>
        <w:t>see</w:t>
      </w:r>
      <w:r w:rsidR="00FE578C" w:rsidRPr="00B77F54">
        <w:rPr>
          <w:szCs w:val="24"/>
        </w:rPr>
        <w:t xml:space="preserve"> de Jong, 1996</w:t>
      </w:r>
      <w:r w:rsidR="00624281" w:rsidRPr="00B77F54">
        <w:rPr>
          <w:szCs w:val="24"/>
        </w:rPr>
        <w:t>; Yamamoto and Kitamura, 2000</w:t>
      </w:r>
      <w:r w:rsidRPr="00B77F54">
        <w:rPr>
          <w:szCs w:val="24"/>
        </w:rPr>
        <w:t xml:space="preserve">). </w:t>
      </w:r>
      <w:r w:rsidR="00611D88">
        <w:rPr>
          <w:szCs w:val="24"/>
        </w:rPr>
        <w:t xml:space="preserve">The hazard function gives the probability that the ownership spell will end immediately after time </w:t>
      </w:r>
      <w:r w:rsidR="00611D88" w:rsidRPr="00611D88">
        <w:rPr>
          <w:i/>
          <w:szCs w:val="24"/>
        </w:rPr>
        <w:t>t</w:t>
      </w:r>
      <w:r w:rsidR="00611D88">
        <w:rPr>
          <w:szCs w:val="24"/>
        </w:rPr>
        <w:t xml:space="preserve">, provided that it did not end before </w:t>
      </w:r>
      <w:r w:rsidR="00611D88">
        <w:rPr>
          <w:i/>
          <w:szCs w:val="24"/>
        </w:rPr>
        <w:t xml:space="preserve">t. </w:t>
      </w:r>
    </w:p>
    <w:p w:rsidR="00403727" w:rsidRPr="00B77F54" w:rsidRDefault="00403727" w:rsidP="00403727">
      <w:pPr>
        <w:spacing w:line="240" w:lineRule="auto"/>
        <w:jc w:val="both"/>
        <w:rPr>
          <w:szCs w:val="24"/>
        </w:rPr>
      </w:pPr>
    </w:p>
    <w:p w:rsidR="00700C34" w:rsidRPr="00B77F54" w:rsidRDefault="00403727" w:rsidP="00403727">
      <w:pPr>
        <w:spacing w:line="240" w:lineRule="auto"/>
        <w:jc w:val="both"/>
        <w:rPr>
          <w:szCs w:val="24"/>
        </w:rPr>
      </w:pPr>
      <w:r w:rsidRPr="00B77F54">
        <w:rPr>
          <w:szCs w:val="24"/>
        </w:rPr>
        <w:t xml:space="preserve">The shape of the hazard function can be chosen to be parametric, semi-parametric or non-parametric. Some examples of fully parametric functional form of hazard functions are: exponential, Weibull, log-logistic, Gompertz, log-normal, gamma, generalized gamma and generalized </w:t>
      </w:r>
      <w:r w:rsidRPr="00B77F54">
        <w:rPr>
          <w:i/>
          <w:szCs w:val="24"/>
        </w:rPr>
        <w:t>F.</w:t>
      </w:r>
      <w:r w:rsidRPr="00B77F54">
        <w:rPr>
          <w:szCs w:val="24"/>
        </w:rPr>
        <w:t xml:space="preserve"> </w:t>
      </w:r>
      <w:r w:rsidR="00826F3E">
        <w:rPr>
          <w:szCs w:val="24"/>
        </w:rPr>
        <w:t xml:space="preserve">In the exponential duration model, the conditional probability of the termination of the vehicle ownership spell is the same during the entire period of ownership. </w:t>
      </w:r>
      <w:r w:rsidRPr="00B77F54">
        <w:rPr>
          <w:szCs w:val="24"/>
        </w:rPr>
        <w:t xml:space="preserve">Yamamoto </w:t>
      </w:r>
      <w:r w:rsidRPr="00B77F54">
        <w:rPr>
          <w:i/>
          <w:szCs w:val="24"/>
        </w:rPr>
        <w:t xml:space="preserve">et al. </w:t>
      </w:r>
      <w:r w:rsidRPr="00B77F54">
        <w:rPr>
          <w:szCs w:val="24"/>
        </w:rPr>
        <w:t xml:space="preserve">(1997) found that Weibull distribution provides better likelihood estimates for vehicle holding duration compared to negative exponential, Weibull, gamma, log-logistic and log-normal distributions. </w:t>
      </w:r>
    </w:p>
    <w:p w:rsidR="00700C34" w:rsidRPr="00B77F54" w:rsidRDefault="00700C34" w:rsidP="00403727">
      <w:pPr>
        <w:spacing w:line="240" w:lineRule="auto"/>
        <w:jc w:val="both"/>
        <w:rPr>
          <w:szCs w:val="24"/>
        </w:rPr>
      </w:pPr>
    </w:p>
    <w:p w:rsidR="00403727" w:rsidRPr="00B77F54" w:rsidRDefault="00403727" w:rsidP="00403727">
      <w:pPr>
        <w:spacing w:line="240" w:lineRule="auto"/>
        <w:jc w:val="both"/>
        <w:rPr>
          <w:szCs w:val="24"/>
        </w:rPr>
      </w:pPr>
      <w:r w:rsidRPr="00B77F54">
        <w:rPr>
          <w:szCs w:val="24"/>
        </w:rPr>
        <w:t>According to th</w:t>
      </w:r>
      <w:r w:rsidR="00700C34" w:rsidRPr="00B77F54">
        <w:rPr>
          <w:szCs w:val="24"/>
        </w:rPr>
        <w:t>e</w:t>
      </w:r>
      <w:r w:rsidRPr="00B77F54">
        <w:rPr>
          <w:szCs w:val="24"/>
        </w:rPr>
        <w:t xml:space="preserve"> traditional duration analysis, the automobile ownership spell would end as a result of a single event. However, in reality, several types of events may result in the termination of the car ownership spell (</w:t>
      </w:r>
      <w:r w:rsidRPr="00B77F54">
        <w:rPr>
          <w:i/>
          <w:szCs w:val="24"/>
        </w:rPr>
        <w:t xml:space="preserve">e.g. </w:t>
      </w:r>
      <w:r w:rsidRPr="00B77F54">
        <w:rPr>
          <w:szCs w:val="24"/>
        </w:rPr>
        <w:t>acquire a new or used vehicle, replace with a new or used vehicle, dispose of without replacement). In such cases competing risk duration model may be estimated by defining separate hazards for each particular exit state (</w:t>
      </w:r>
      <w:r w:rsidR="003376DD">
        <w:rPr>
          <w:szCs w:val="24"/>
        </w:rPr>
        <w:t>see</w:t>
      </w:r>
      <w:r w:rsidR="00624281" w:rsidRPr="00B77F54">
        <w:rPr>
          <w:szCs w:val="24"/>
        </w:rPr>
        <w:t xml:space="preserve"> Gilbert, 1992; Yamamoto </w:t>
      </w:r>
      <w:r w:rsidR="00624281" w:rsidRPr="00B77F54">
        <w:rPr>
          <w:i/>
          <w:szCs w:val="24"/>
        </w:rPr>
        <w:t>et al.</w:t>
      </w:r>
      <w:r w:rsidR="00624281" w:rsidRPr="00B77F54">
        <w:rPr>
          <w:szCs w:val="24"/>
        </w:rPr>
        <w:t>, 1999; Mohammadian and Rashidi, 2007; Yamamoto, 2008</w:t>
      </w:r>
      <w:r w:rsidRPr="00B77F54">
        <w:rPr>
          <w:szCs w:val="24"/>
        </w:rPr>
        <w:t>). Then the overall hazard would be the sum of all the event-specific hazards since the risks are associated with mutually exclusive events. However, Hensher and Mannering (1994) argue</w:t>
      </w:r>
      <w:r w:rsidR="00EA7D18" w:rsidRPr="00B77F54">
        <w:rPr>
          <w:szCs w:val="24"/>
        </w:rPr>
        <w:t>d</w:t>
      </w:r>
      <w:r w:rsidRPr="00B77F54">
        <w:rPr>
          <w:szCs w:val="24"/>
        </w:rPr>
        <w:t xml:space="preserve"> that such assumption of independence among risks may not be appropriate.</w:t>
      </w:r>
    </w:p>
    <w:p w:rsidR="00A1204E" w:rsidRDefault="00A1204E" w:rsidP="006B228F">
      <w:pPr>
        <w:pStyle w:val="Paragraph"/>
        <w:spacing w:line="240" w:lineRule="auto"/>
        <w:ind w:firstLine="0"/>
        <w:jc w:val="both"/>
        <w:outlineLvl w:val="0"/>
        <w:rPr>
          <w:i/>
          <w:szCs w:val="24"/>
        </w:rPr>
      </w:pPr>
    </w:p>
    <w:p w:rsidR="0004474D" w:rsidRPr="00B77F54" w:rsidRDefault="00083FE5" w:rsidP="006B228F">
      <w:pPr>
        <w:pStyle w:val="Paragraph"/>
        <w:spacing w:line="240" w:lineRule="auto"/>
        <w:ind w:firstLine="0"/>
        <w:jc w:val="both"/>
        <w:outlineLvl w:val="0"/>
        <w:rPr>
          <w:i/>
          <w:szCs w:val="24"/>
        </w:rPr>
      </w:pPr>
      <w:r w:rsidRPr="00B77F54">
        <w:rPr>
          <w:i/>
          <w:szCs w:val="24"/>
        </w:rPr>
        <w:lastRenderedPageBreak/>
        <w:t xml:space="preserve">Random </w:t>
      </w:r>
      <w:r w:rsidR="00FE4482" w:rsidRPr="00B77F54">
        <w:rPr>
          <w:i/>
          <w:szCs w:val="24"/>
        </w:rPr>
        <w:t>effects models</w:t>
      </w:r>
    </w:p>
    <w:p w:rsidR="0004474D" w:rsidRPr="00B77F54" w:rsidRDefault="0004474D" w:rsidP="006B228F">
      <w:pPr>
        <w:pStyle w:val="Paragraph"/>
        <w:spacing w:line="240" w:lineRule="auto"/>
        <w:ind w:firstLine="0"/>
        <w:jc w:val="both"/>
        <w:outlineLvl w:val="0"/>
        <w:rPr>
          <w:szCs w:val="24"/>
        </w:rPr>
      </w:pPr>
    </w:p>
    <w:p w:rsidR="0004474D" w:rsidRPr="00B77F54" w:rsidRDefault="00AC6635" w:rsidP="006B228F">
      <w:pPr>
        <w:pStyle w:val="Paragraph"/>
        <w:spacing w:line="240" w:lineRule="auto"/>
        <w:ind w:firstLine="0"/>
        <w:jc w:val="both"/>
        <w:outlineLvl w:val="0"/>
        <w:rPr>
          <w:szCs w:val="24"/>
        </w:rPr>
      </w:pPr>
      <w:r w:rsidRPr="00B77F54">
        <w:rPr>
          <w:szCs w:val="24"/>
        </w:rPr>
        <w:t xml:space="preserve">Researchers have argued that </w:t>
      </w:r>
      <w:r w:rsidR="00ED4D02" w:rsidRPr="00B77F54">
        <w:rPr>
          <w:szCs w:val="24"/>
        </w:rPr>
        <w:t>inter- and/or intra-temporal</w:t>
      </w:r>
      <w:r w:rsidR="00ED4D02">
        <w:rPr>
          <w:szCs w:val="24"/>
        </w:rPr>
        <w:t xml:space="preserve"> correlations </w:t>
      </w:r>
      <w:r w:rsidRPr="00B77F54">
        <w:rPr>
          <w:szCs w:val="24"/>
        </w:rPr>
        <w:t xml:space="preserve">might exist among the observations of panel car ownership data. </w:t>
      </w:r>
      <w:r w:rsidR="00BA526A" w:rsidRPr="00B77F54">
        <w:rPr>
          <w:szCs w:val="24"/>
        </w:rPr>
        <w:t>For example, u</w:t>
      </w:r>
      <w:r w:rsidR="0004474D" w:rsidRPr="00B77F54">
        <w:rPr>
          <w:szCs w:val="24"/>
        </w:rPr>
        <w:t xml:space="preserve">nobserved household specific preferences </w:t>
      </w:r>
      <w:r w:rsidR="00992C6A" w:rsidRPr="00B77F54">
        <w:rPr>
          <w:szCs w:val="24"/>
        </w:rPr>
        <w:t>(</w:t>
      </w:r>
      <w:r w:rsidR="00992C6A" w:rsidRPr="00B77F54">
        <w:rPr>
          <w:i/>
          <w:szCs w:val="24"/>
        </w:rPr>
        <w:t xml:space="preserve">e.g. </w:t>
      </w:r>
      <w:r w:rsidR="00992C6A" w:rsidRPr="00B77F54">
        <w:rPr>
          <w:szCs w:val="24"/>
        </w:rPr>
        <w:t xml:space="preserve">acquired taste for a certain lifestyle) </w:t>
      </w:r>
      <w:r w:rsidR="0004474D" w:rsidRPr="00B77F54">
        <w:rPr>
          <w:szCs w:val="24"/>
        </w:rPr>
        <w:t>might result in persistence in car holding decisions of households that are invariant over time which is labeled as “spurious state dependence”. On the other hand, if persistence is caused due to unobserved but time varying transaction cost (</w:t>
      </w:r>
      <w:r w:rsidR="0004474D" w:rsidRPr="00B77F54">
        <w:rPr>
          <w:i/>
          <w:szCs w:val="24"/>
        </w:rPr>
        <w:t xml:space="preserve">e.g. </w:t>
      </w:r>
      <w:r w:rsidR="002153B6" w:rsidRPr="00B77F54">
        <w:rPr>
          <w:szCs w:val="24"/>
        </w:rPr>
        <w:t xml:space="preserve">resistance to change in ownership levels due to </w:t>
      </w:r>
      <w:r w:rsidR="0004474D" w:rsidRPr="00B77F54">
        <w:rPr>
          <w:szCs w:val="24"/>
        </w:rPr>
        <w:t xml:space="preserve">search and information cost), it is termed as “true state dependence”. </w:t>
      </w:r>
      <w:r w:rsidR="00F53125" w:rsidRPr="00B77F54">
        <w:rPr>
          <w:szCs w:val="24"/>
        </w:rPr>
        <w:t xml:space="preserve">Both these types of state dependence have different policy implications and failure to account for these might result in biased model results (Kitamura and Bunch, 1990). </w:t>
      </w:r>
      <w:r w:rsidR="00ED4D02">
        <w:rPr>
          <w:szCs w:val="24"/>
        </w:rPr>
        <w:t xml:space="preserve">Moreover, if </w:t>
      </w:r>
      <w:r w:rsidR="00ED4D02" w:rsidRPr="00B77F54">
        <w:rPr>
          <w:szCs w:val="24"/>
        </w:rPr>
        <w:t>not controlled for, it might result in overestimation of the effects of household characteristics such as income, household composition and age structure</w:t>
      </w:r>
      <w:r w:rsidR="00ED4D02">
        <w:rPr>
          <w:szCs w:val="24"/>
        </w:rPr>
        <w:t xml:space="preserve"> (Nolan, 2010)</w:t>
      </w:r>
      <w:r w:rsidR="00ED4D02" w:rsidRPr="00B77F54">
        <w:rPr>
          <w:szCs w:val="24"/>
        </w:rPr>
        <w:t xml:space="preserve">. </w:t>
      </w:r>
      <w:r w:rsidR="00F53125" w:rsidRPr="00B77F54">
        <w:rPr>
          <w:szCs w:val="24"/>
        </w:rPr>
        <w:t>To account for these unobserved factors, researchers have applied random effects models</w:t>
      </w:r>
      <w:r w:rsidR="00B908A5" w:rsidRPr="00B77F54">
        <w:rPr>
          <w:szCs w:val="24"/>
        </w:rPr>
        <w:t xml:space="preserve"> which ar</w:t>
      </w:r>
      <w:r w:rsidR="007357EF">
        <w:rPr>
          <w:szCs w:val="24"/>
        </w:rPr>
        <w:t xml:space="preserve">e extensions of the traditional linear regression, </w:t>
      </w:r>
      <w:r w:rsidR="00B908A5" w:rsidRPr="00B77F54">
        <w:rPr>
          <w:szCs w:val="24"/>
        </w:rPr>
        <w:t>logit and probit models.</w:t>
      </w:r>
    </w:p>
    <w:p w:rsidR="00735A62" w:rsidRPr="00B77F54" w:rsidRDefault="00735A62" w:rsidP="006B228F">
      <w:pPr>
        <w:pStyle w:val="Paragraph"/>
        <w:spacing w:line="240" w:lineRule="auto"/>
        <w:ind w:firstLine="0"/>
        <w:jc w:val="both"/>
        <w:outlineLvl w:val="0"/>
        <w:rPr>
          <w:i/>
          <w:szCs w:val="24"/>
        </w:rPr>
      </w:pPr>
    </w:p>
    <w:p w:rsidR="00083FE5" w:rsidRPr="00B77F54" w:rsidRDefault="00083FE5" w:rsidP="00083FE5">
      <w:pPr>
        <w:pStyle w:val="Paragraph"/>
        <w:spacing w:line="240" w:lineRule="auto"/>
        <w:ind w:firstLine="0"/>
        <w:jc w:val="both"/>
        <w:rPr>
          <w:szCs w:val="24"/>
        </w:rPr>
      </w:pPr>
      <w:r w:rsidRPr="00B77F54">
        <w:rPr>
          <w:szCs w:val="24"/>
        </w:rPr>
        <w:t xml:space="preserve">Nobile </w:t>
      </w:r>
      <w:r w:rsidRPr="00B77F54">
        <w:rPr>
          <w:i/>
          <w:szCs w:val="24"/>
        </w:rPr>
        <w:t>et al.</w:t>
      </w:r>
      <w:r w:rsidR="00783081" w:rsidRPr="00B77F54">
        <w:rPr>
          <w:szCs w:val="24"/>
        </w:rPr>
        <w:t xml:space="preserve"> (1997</w:t>
      </w:r>
      <w:r w:rsidRPr="00B77F54">
        <w:rPr>
          <w:szCs w:val="24"/>
        </w:rPr>
        <w:t xml:space="preserve">) proposed a random effects </w:t>
      </w:r>
      <w:r w:rsidR="00FC2582">
        <w:rPr>
          <w:szCs w:val="24"/>
        </w:rPr>
        <w:t>MNP</w:t>
      </w:r>
      <w:r w:rsidRPr="00B77F54">
        <w:rPr>
          <w:szCs w:val="24"/>
        </w:rPr>
        <w:t xml:space="preserve"> model of household car ownership level. </w:t>
      </w:r>
      <w:r w:rsidR="00432872" w:rsidRPr="00B77F54">
        <w:rPr>
          <w:szCs w:val="24"/>
        </w:rPr>
        <w:t xml:space="preserve">In their paper, the correlation is accounted for by using a general form for the error term covariance matrix. </w:t>
      </w:r>
      <w:r w:rsidRPr="00B77F54">
        <w:rPr>
          <w:szCs w:val="24"/>
        </w:rPr>
        <w:t>According to the authors, most of the variability in the observed choices could be attributed to between-household differences rather than within-household random disturbances.</w:t>
      </w:r>
    </w:p>
    <w:p w:rsidR="00165506" w:rsidRPr="00B77F54" w:rsidRDefault="00165506" w:rsidP="00083FE5">
      <w:pPr>
        <w:pStyle w:val="Paragraph"/>
        <w:spacing w:line="240" w:lineRule="auto"/>
        <w:ind w:firstLine="0"/>
        <w:jc w:val="both"/>
        <w:rPr>
          <w:szCs w:val="24"/>
        </w:rPr>
      </w:pPr>
    </w:p>
    <w:p w:rsidR="00165506" w:rsidRPr="00B77F54" w:rsidRDefault="00B83B64" w:rsidP="00F43C6D">
      <w:pPr>
        <w:pStyle w:val="Paragraph"/>
        <w:spacing w:line="240" w:lineRule="auto"/>
        <w:ind w:firstLine="0"/>
        <w:jc w:val="both"/>
        <w:rPr>
          <w:szCs w:val="24"/>
        </w:rPr>
      </w:pPr>
      <w:r w:rsidRPr="00B77F54">
        <w:rPr>
          <w:szCs w:val="24"/>
        </w:rPr>
        <w:t>Unlike random e</w:t>
      </w:r>
      <w:r w:rsidR="00EF4503" w:rsidRPr="00B77F54">
        <w:rPr>
          <w:szCs w:val="24"/>
        </w:rPr>
        <w:t xml:space="preserve">ffects </w:t>
      </w:r>
      <w:r w:rsidR="00FC2582">
        <w:rPr>
          <w:szCs w:val="24"/>
        </w:rPr>
        <w:t>MNP</w:t>
      </w:r>
      <w:r w:rsidR="00EF4503" w:rsidRPr="00B77F54">
        <w:rPr>
          <w:szCs w:val="24"/>
        </w:rPr>
        <w:t xml:space="preserve"> model</w:t>
      </w:r>
      <w:r w:rsidRPr="00B77F54">
        <w:rPr>
          <w:szCs w:val="24"/>
        </w:rPr>
        <w:t xml:space="preserve">, </w:t>
      </w:r>
      <w:r w:rsidR="00FC2582">
        <w:rPr>
          <w:szCs w:val="24"/>
        </w:rPr>
        <w:t>random effects MNL</w:t>
      </w:r>
      <w:r w:rsidR="00897710" w:rsidRPr="00B77F54">
        <w:rPr>
          <w:szCs w:val="24"/>
        </w:rPr>
        <w:t xml:space="preserve"> model </w:t>
      </w:r>
      <w:r w:rsidRPr="00B77F54">
        <w:rPr>
          <w:szCs w:val="24"/>
        </w:rPr>
        <w:t xml:space="preserve">is not restricted to normal distributions and the simulation of its choice probabilities is computationally easier (Train, 2003). Moreover, with panel data, the lagged dependent variable can be added without altering the probability expression or estimation procedure. </w:t>
      </w:r>
      <w:r w:rsidR="00E176FE" w:rsidRPr="00B77F54">
        <w:rPr>
          <w:szCs w:val="24"/>
        </w:rPr>
        <w:t xml:space="preserve">Hence, random effects logit model is considered to be more convenient than its probit counterpart for representing state dependence </w:t>
      </w:r>
      <w:r w:rsidR="00213A59" w:rsidRPr="00B77F54">
        <w:rPr>
          <w:szCs w:val="24"/>
        </w:rPr>
        <w:t>(</w:t>
      </w:r>
      <w:r w:rsidR="00654812">
        <w:rPr>
          <w:szCs w:val="24"/>
        </w:rPr>
        <w:t>see</w:t>
      </w:r>
      <w:r w:rsidR="00BC283B" w:rsidRPr="00B77F54">
        <w:rPr>
          <w:szCs w:val="24"/>
        </w:rPr>
        <w:t xml:space="preserve"> </w:t>
      </w:r>
      <w:r w:rsidR="00213A59" w:rsidRPr="00B77F54">
        <w:rPr>
          <w:szCs w:val="24"/>
        </w:rPr>
        <w:t>Mohammadian and Miller, 2003</w:t>
      </w:r>
      <w:r w:rsidR="004C3BE2" w:rsidRPr="00B77F54">
        <w:rPr>
          <w:szCs w:val="24"/>
        </w:rPr>
        <w:t>a</w:t>
      </w:r>
      <w:r w:rsidR="00213A59" w:rsidRPr="00B77F54">
        <w:rPr>
          <w:szCs w:val="24"/>
        </w:rPr>
        <w:t>; Bjorner and Leth-Petersen, 2007).</w:t>
      </w:r>
      <w:r w:rsidR="00C02FEA">
        <w:rPr>
          <w:szCs w:val="24"/>
        </w:rPr>
        <w:t xml:space="preserve"> </w:t>
      </w:r>
      <w:r w:rsidR="005B0ECF" w:rsidRPr="00B77F54">
        <w:rPr>
          <w:szCs w:val="24"/>
        </w:rPr>
        <w:t xml:space="preserve">The mixed logit model </w:t>
      </w:r>
      <w:r w:rsidR="00C81EF4">
        <w:rPr>
          <w:szCs w:val="24"/>
        </w:rPr>
        <w:t>can be employed in two mathematically equivalent forms as random coefficients or error components</w:t>
      </w:r>
      <w:r w:rsidR="00CC21AE" w:rsidRPr="00B77F54">
        <w:rPr>
          <w:szCs w:val="24"/>
        </w:rPr>
        <w:t xml:space="preserve"> (Train, 2003; Bhat </w:t>
      </w:r>
      <w:r w:rsidR="00CC21AE" w:rsidRPr="00B77F54">
        <w:rPr>
          <w:i/>
          <w:szCs w:val="24"/>
        </w:rPr>
        <w:t xml:space="preserve">et al., </w:t>
      </w:r>
      <w:r w:rsidR="00CC21AE" w:rsidRPr="00B77F54">
        <w:rPr>
          <w:szCs w:val="24"/>
        </w:rPr>
        <w:t>2008)</w:t>
      </w:r>
      <w:r w:rsidR="006A07B8" w:rsidRPr="00B77F54">
        <w:rPr>
          <w:szCs w:val="24"/>
        </w:rPr>
        <w:t xml:space="preserve">. </w:t>
      </w:r>
      <w:r w:rsidR="00213A59" w:rsidRPr="00B77F54">
        <w:rPr>
          <w:szCs w:val="24"/>
        </w:rPr>
        <w:t xml:space="preserve"> </w:t>
      </w:r>
    </w:p>
    <w:p w:rsidR="008A6B4F" w:rsidRDefault="009F5FC7" w:rsidP="00C539EC">
      <w:pPr>
        <w:tabs>
          <w:tab w:val="left" w:pos="3974"/>
        </w:tabs>
        <w:spacing w:line="240" w:lineRule="auto"/>
        <w:jc w:val="both"/>
        <w:rPr>
          <w:bCs/>
        </w:rPr>
      </w:pPr>
      <w:r>
        <w:rPr>
          <w:bCs/>
        </w:rPr>
        <w:tab/>
      </w:r>
    </w:p>
    <w:p w:rsidR="00A1204E" w:rsidRPr="00334930" w:rsidRDefault="00B41C95" w:rsidP="00A1204E">
      <w:pPr>
        <w:pStyle w:val="Paragraph"/>
        <w:spacing w:line="240" w:lineRule="auto"/>
        <w:ind w:firstLine="0"/>
        <w:jc w:val="both"/>
        <w:outlineLvl w:val="0"/>
        <w:rPr>
          <w:szCs w:val="24"/>
        </w:rPr>
      </w:pPr>
      <w:r>
        <w:t xml:space="preserve">In another study, </w:t>
      </w:r>
      <w:r w:rsidR="006E557C">
        <w:t xml:space="preserve">Anowar </w:t>
      </w:r>
      <w:r w:rsidR="006E557C">
        <w:rPr>
          <w:i/>
        </w:rPr>
        <w:t>et al.</w:t>
      </w:r>
      <w:r w:rsidR="006E557C">
        <w:t xml:space="preserve"> (201</w:t>
      </w:r>
      <w:r w:rsidR="00C964C6">
        <w:t>4</w:t>
      </w:r>
      <w:r w:rsidR="00570415">
        <w:t>b</w:t>
      </w:r>
      <w:r w:rsidR="006E557C">
        <w:t xml:space="preserve">) </w:t>
      </w:r>
      <w:r>
        <w:t xml:space="preserve">applied </w:t>
      </w:r>
      <w:r w:rsidR="006E557C">
        <w:t>mixed generalized ordered logit</w:t>
      </w:r>
      <w:r w:rsidR="00A1204E" w:rsidRPr="00723832">
        <w:rPr>
          <w:rFonts w:eastAsia="Calibri"/>
        </w:rPr>
        <w:t xml:space="preserve"> </w:t>
      </w:r>
      <w:r w:rsidR="006E557C">
        <w:rPr>
          <w:rFonts w:eastAsia="Calibri"/>
        </w:rPr>
        <w:t>(</w:t>
      </w:r>
      <w:r w:rsidR="00A1204E" w:rsidRPr="00723832">
        <w:rPr>
          <w:rFonts w:eastAsia="Calibri"/>
        </w:rPr>
        <w:t>MGOL</w:t>
      </w:r>
      <w:r w:rsidR="006E557C">
        <w:rPr>
          <w:rFonts w:eastAsia="Calibri"/>
        </w:rPr>
        <w:t>)</w:t>
      </w:r>
      <w:r w:rsidR="00A1204E" w:rsidRPr="00723832">
        <w:rPr>
          <w:rFonts w:eastAsia="Calibri"/>
        </w:rPr>
        <w:t xml:space="preserve"> model </w:t>
      </w:r>
      <w:r>
        <w:rPr>
          <w:rFonts w:eastAsia="Calibri"/>
        </w:rPr>
        <w:t xml:space="preserve">that </w:t>
      </w:r>
      <w:r w:rsidR="00A1204E" w:rsidRPr="00723832">
        <w:rPr>
          <w:rFonts w:eastAsia="Calibri"/>
        </w:rPr>
        <w:t>allow</w:t>
      </w:r>
      <w:r>
        <w:rPr>
          <w:rFonts w:eastAsia="Calibri"/>
        </w:rPr>
        <w:t>s</w:t>
      </w:r>
      <w:r w:rsidR="00A1204E" w:rsidRPr="00723832">
        <w:rPr>
          <w:rFonts w:eastAsia="Calibri"/>
        </w:rPr>
        <w:t xml:space="preserve"> the impact of observed attributes to vary across the population (in addition to accommodating impact of unobserved time points).</w:t>
      </w:r>
      <w:r w:rsidR="00B218B2" w:rsidRPr="00B218B2">
        <w:rPr>
          <w:szCs w:val="24"/>
        </w:rPr>
        <w:t xml:space="preserve"> </w:t>
      </w:r>
      <w:r w:rsidR="00B218B2">
        <w:rPr>
          <w:szCs w:val="24"/>
        </w:rPr>
        <w:t xml:space="preserve">This approach is analogous to splitting the error term into multiple error </w:t>
      </w:r>
      <w:r w:rsidR="00C24E2D">
        <w:rPr>
          <w:szCs w:val="24"/>
        </w:rPr>
        <w:t xml:space="preserve">components. </w:t>
      </w:r>
      <w:r w:rsidR="00072C1A" w:rsidRPr="00723832">
        <w:rPr>
          <w:szCs w:val="24"/>
        </w:rPr>
        <w:t xml:space="preserve">In this study, </w:t>
      </w:r>
      <w:r w:rsidR="00072C1A">
        <w:rPr>
          <w:szCs w:val="24"/>
        </w:rPr>
        <w:t>they</w:t>
      </w:r>
      <w:r w:rsidR="00072C1A" w:rsidRPr="00723832">
        <w:rPr>
          <w:szCs w:val="24"/>
        </w:rPr>
        <w:t xml:space="preserve"> use</w:t>
      </w:r>
      <w:r w:rsidR="00072C1A">
        <w:rPr>
          <w:szCs w:val="24"/>
        </w:rPr>
        <w:t>d</w:t>
      </w:r>
      <w:r w:rsidR="00072C1A" w:rsidRPr="00723832">
        <w:rPr>
          <w:szCs w:val="24"/>
        </w:rPr>
        <w:t xml:space="preserve"> the Halton sequence (200 Halton draws) to evaluate the multidimensional integrals.</w:t>
      </w:r>
    </w:p>
    <w:p w:rsidR="00125506" w:rsidRPr="00B77F54" w:rsidRDefault="00125506" w:rsidP="008A6B4F">
      <w:pPr>
        <w:spacing w:line="240" w:lineRule="auto"/>
        <w:jc w:val="both"/>
        <w:rPr>
          <w:bCs/>
        </w:rPr>
      </w:pPr>
    </w:p>
    <w:p w:rsidR="00DE4DEE" w:rsidRDefault="0066645D" w:rsidP="00DE4DEE">
      <w:pPr>
        <w:spacing w:line="240" w:lineRule="auto"/>
        <w:jc w:val="both"/>
        <w:rPr>
          <w:i/>
        </w:rPr>
      </w:pPr>
      <w:r>
        <w:rPr>
          <w:i/>
        </w:rPr>
        <w:t>Synopsis</w:t>
      </w:r>
    </w:p>
    <w:p w:rsidR="003D5819" w:rsidRDefault="003D5819" w:rsidP="00DE4DEE">
      <w:pPr>
        <w:spacing w:line="240" w:lineRule="auto"/>
        <w:jc w:val="both"/>
        <w:rPr>
          <w:i/>
        </w:rPr>
      </w:pPr>
    </w:p>
    <w:p w:rsidR="00DE4DEE" w:rsidRDefault="003D5819" w:rsidP="00DE4DEE">
      <w:pPr>
        <w:spacing w:line="240" w:lineRule="auto"/>
        <w:jc w:val="both"/>
      </w:pPr>
      <w:r w:rsidRPr="00723832">
        <w:t xml:space="preserve">Very few dynamic panel models can be found in the </w:t>
      </w:r>
      <w:r>
        <w:t xml:space="preserve">vehicle ownership </w:t>
      </w:r>
      <w:r w:rsidRPr="00723832">
        <w:t>literature</w:t>
      </w:r>
      <w:r>
        <w:t xml:space="preserve">. </w:t>
      </w:r>
      <w:r w:rsidR="00746242">
        <w:t xml:space="preserve">In terms of </w:t>
      </w:r>
      <w:r w:rsidR="00752A92">
        <w:t xml:space="preserve">the </w:t>
      </w:r>
      <w:r w:rsidR="00746242">
        <w:t>model</w:t>
      </w:r>
      <w:r w:rsidR="00752A92">
        <w:t xml:space="preserve"> structure</w:t>
      </w:r>
      <w:r w:rsidR="00746242">
        <w:t xml:space="preserve">, researchers mostly used hazard based duration models (single and/or competing) to analyze vehicle ownership duration or vehicle transaction decision while random or mixed models were mostly employed to analyze vehicle ownership over different time periods. </w:t>
      </w:r>
      <w:r w:rsidR="006C415E">
        <w:t xml:space="preserve">In our review, we found two different types of dynamic model applications: purely dynamic and pseudo-dynamic. </w:t>
      </w:r>
      <w:r>
        <w:t xml:space="preserve">Unfortunately, literature </w:t>
      </w:r>
      <w:r w:rsidR="000E7F69">
        <w:t>in the domain of dynamic analysis of vehicle ownership decision is limited</w:t>
      </w:r>
      <w:r w:rsidR="009B24E3">
        <w:t>, presumably</w:t>
      </w:r>
      <w:r w:rsidR="000E7F69">
        <w:t xml:space="preserve"> d</w:t>
      </w:r>
      <w:r w:rsidR="004867A9">
        <w:t xml:space="preserve">ue to rigorous and </w:t>
      </w:r>
      <w:r>
        <w:t>expensive</w:t>
      </w:r>
      <w:r w:rsidR="004867A9">
        <w:t xml:space="preserve"> data </w:t>
      </w:r>
      <w:r>
        <w:t xml:space="preserve">collection </w:t>
      </w:r>
      <w:r w:rsidR="004867A9">
        <w:t>requirement</w:t>
      </w:r>
      <w:r>
        <w:t>s.</w:t>
      </w:r>
      <w:r w:rsidR="004867A9" w:rsidRPr="00723832">
        <w:t xml:space="preserve"> </w:t>
      </w:r>
      <w:r w:rsidR="00C07463">
        <w:t>Pooling of multi</w:t>
      </w:r>
      <w:r w:rsidR="00752A92">
        <w:t xml:space="preserve">-year </w:t>
      </w:r>
      <w:r w:rsidR="00C07463">
        <w:t xml:space="preserve">cross-sectional data might be a potential approach for overcoming the problems associated with </w:t>
      </w:r>
      <w:r w:rsidR="00CD62A0">
        <w:t xml:space="preserve">unavailability of </w:t>
      </w:r>
      <w:r w:rsidR="00C07463">
        <w:t xml:space="preserve">panel data.  </w:t>
      </w:r>
    </w:p>
    <w:p w:rsidR="0007401F" w:rsidRDefault="0007401F" w:rsidP="00DE4DEE">
      <w:pPr>
        <w:spacing w:line="240" w:lineRule="auto"/>
        <w:jc w:val="both"/>
      </w:pPr>
    </w:p>
    <w:p w:rsidR="00EB1A74" w:rsidRDefault="00166139" w:rsidP="006B228F">
      <w:pPr>
        <w:spacing w:line="240" w:lineRule="auto"/>
        <w:outlineLvl w:val="0"/>
        <w:rPr>
          <w:szCs w:val="24"/>
        </w:rPr>
      </w:pPr>
      <w:r w:rsidRPr="00B77F54">
        <w:rPr>
          <w:szCs w:val="24"/>
        </w:rPr>
        <w:t>Endogenous Dynamic</w:t>
      </w:r>
      <w:r w:rsidR="009A0CBA" w:rsidRPr="00B77F54">
        <w:rPr>
          <w:szCs w:val="24"/>
        </w:rPr>
        <w:t xml:space="preserve"> Models</w:t>
      </w:r>
    </w:p>
    <w:p w:rsidR="0055108C" w:rsidRDefault="0055108C" w:rsidP="006B228F">
      <w:pPr>
        <w:spacing w:line="240" w:lineRule="auto"/>
        <w:outlineLvl w:val="0"/>
        <w:rPr>
          <w:szCs w:val="24"/>
        </w:rPr>
      </w:pPr>
    </w:p>
    <w:p w:rsidR="0055108C" w:rsidRPr="00B77F54" w:rsidRDefault="00CD62A0" w:rsidP="00A10CBA">
      <w:pPr>
        <w:spacing w:line="240" w:lineRule="auto"/>
        <w:jc w:val="both"/>
        <w:outlineLvl w:val="0"/>
        <w:rPr>
          <w:szCs w:val="24"/>
        </w:rPr>
      </w:pPr>
      <w:r>
        <w:rPr>
          <w:szCs w:val="24"/>
        </w:rPr>
        <w:t xml:space="preserve">In this section, we focus on methods that bridge the advanced modeling </w:t>
      </w:r>
      <w:r w:rsidR="007D0621">
        <w:rPr>
          <w:szCs w:val="24"/>
        </w:rPr>
        <w:t>techniques</w:t>
      </w:r>
      <w:r>
        <w:rPr>
          <w:szCs w:val="24"/>
        </w:rPr>
        <w:t xml:space="preserve"> from endogenous static models with either panel or pseudo-panel data. </w:t>
      </w:r>
      <w:r w:rsidR="0055108C">
        <w:rPr>
          <w:szCs w:val="24"/>
        </w:rPr>
        <w:t>In our</w:t>
      </w:r>
      <w:r w:rsidR="00A10CBA">
        <w:rPr>
          <w:szCs w:val="24"/>
        </w:rPr>
        <w:t xml:space="preserve"> extensive review, we found four types of </w:t>
      </w:r>
      <w:r>
        <w:rPr>
          <w:szCs w:val="24"/>
        </w:rPr>
        <w:t xml:space="preserve">endogenous </w:t>
      </w:r>
      <w:r w:rsidR="005076DB">
        <w:rPr>
          <w:szCs w:val="24"/>
        </w:rPr>
        <w:t xml:space="preserve">dynamic </w:t>
      </w:r>
      <w:r w:rsidR="00A10CBA">
        <w:rPr>
          <w:szCs w:val="24"/>
        </w:rPr>
        <w:t xml:space="preserve">modeling </w:t>
      </w:r>
      <w:r w:rsidR="005076DB">
        <w:rPr>
          <w:szCs w:val="24"/>
        </w:rPr>
        <w:t>systems</w:t>
      </w:r>
      <w:r w:rsidR="00A10CBA">
        <w:rPr>
          <w:szCs w:val="24"/>
        </w:rPr>
        <w:t xml:space="preserve"> that </w:t>
      </w:r>
      <w:r w:rsidR="005076DB">
        <w:rPr>
          <w:szCs w:val="24"/>
        </w:rPr>
        <w:t>endogenously analyzed the vehicle ownership decision. These are: copula based joint GEV based logit regression model, multinomial probit model, structural equation system and simultaneous equation system.</w:t>
      </w:r>
    </w:p>
    <w:p w:rsidR="0034588B" w:rsidRDefault="0034588B" w:rsidP="00C05D70">
      <w:pPr>
        <w:spacing w:line="240" w:lineRule="auto"/>
        <w:jc w:val="both"/>
        <w:outlineLvl w:val="0"/>
        <w:rPr>
          <w:szCs w:val="24"/>
        </w:rPr>
      </w:pPr>
    </w:p>
    <w:p w:rsidR="007C428D" w:rsidRPr="00CF081A" w:rsidRDefault="00C05D70" w:rsidP="00C05D70">
      <w:pPr>
        <w:spacing w:line="240" w:lineRule="auto"/>
        <w:jc w:val="both"/>
        <w:outlineLvl w:val="0"/>
        <w:rPr>
          <w:i/>
          <w:szCs w:val="24"/>
          <w:lang w:val="fr-FR"/>
        </w:rPr>
      </w:pPr>
      <w:r w:rsidRPr="00CF081A">
        <w:rPr>
          <w:i/>
          <w:szCs w:val="24"/>
          <w:lang w:val="fr-FR"/>
        </w:rPr>
        <w:t xml:space="preserve">Copula based model </w:t>
      </w:r>
    </w:p>
    <w:p w:rsidR="007C428D" w:rsidRPr="00CF081A" w:rsidRDefault="007C428D" w:rsidP="007C428D">
      <w:pPr>
        <w:spacing w:line="240" w:lineRule="auto"/>
        <w:rPr>
          <w:i/>
          <w:szCs w:val="24"/>
          <w:lang w:val="fr-FR"/>
        </w:rPr>
      </w:pPr>
    </w:p>
    <w:p w:rsidR="001C5E1C" w:rsidRDefault="00A52913" w:rsidP="00C852E8">
      <w:pPr>
        <w:spacing w:line="240" w:lineRule="auto"/>
        <w:jc w:val="both"/>
        <w:rPr>
          <w:szCs w:val="24"/>
        </w:rPr>
      </w:pPr>
      <w:r w:rsidRPr="00CF081A">
        <w:rPr>
          <w:szCs w:val="24"/>
          <w:lang w:val="fr-FR"/>
        </w:rPr>
        <w:t xml:space="preserve">Eluru </w:t>
      </w:r>
      <w:r w:rsidRPr="00CF081A">
        <w:rPr>
          <w:i/>
          <w:szCs w:val="24"/>
          <w:lang w:val="fr-FR"/>
        </w:rPr>
        <w:t xml:space="preserve">et al. </w:t>
      </w:r>
      <w:r w:rsidRPr="00B77F54">
        <w:rPr>
          <w:szCs w:val="24"/>
        </w:rPr>
        <w:t>(2010</w:t>
      </w:r>
      <w:r w:rsidR="00ED364F">
        <w:rPr>
          <w:szCs w:val="24"/>
        </w:rPr>
        <w:t>a</w:t>
      </w:r>
      <w:r w:rsidRPr="00B77F54">
        <w:rPr>
          <w:szCs w:val="24"/>
        </w:rPr>
        <w:t xml:space="preserve">) </w:t>
      </w:r>
      <w:r w:rsidR="009E09D1" w:rsidRPr="00B77F54">
        <w:rPr>
          <w:szCs w:val="24"/>
        </w:rPr>
        <w:t xml:space="preserve">and Paleti </w:t>
      </w:r>
      <w:r w:rsidR="009E09D1" w:rsidRPr="00B77F54">
        <w:rPr>
          <w:i/>
          <w:szCs w:val="24"/>
        </w:rPr>
        <w:t xml:space="preserve">et al., </w:t>
      </w:r>
      <w:r w:rsidR="009E09D1" w:rsidRPr="00B77F54">
        <w:rPr>
          <w:szCs w:val="24"/>
        </w:rPr>
        <w:t xml:space="preserve">(2011) </w:t>
      </w:r>
      <w:r w:rsidRPr="00B77F54">
        <w:rPr>
          <w:szCs w:val="24"/>
        </w:rPr>
        <w:t xml:space="preserve">proposed </w:t>
      </w:r>
      <w:r w:rsidR="00063747" w:rsidRPr="00B77F54">
        <w:rPr>
          <w:szCs w:val="24"/>
        </w:rPr>
        <w:t>a joint discrete-continuous copula based framework</w:t>
      </w:r>
      <w:r w:rsidRPr="00B77F54">
        <w:rPr>
          <w:szCs w:val="24"/>
        </w:rPr>
        <w:t xml:space="preserve"> </w:t>
      </w:r>
      <w:r w:rsidR="00C56A12" w:rsidRPr="00B77F54">
        <w:rPr>
          <w:szCs w:val="24"/>
        </w:rPr>
        <w:t xml:space="preserve">to investigate the </w:t>
      </w:r>
      <w:r w:rsidR="009A5FD1" w:rsidRPr="00B77F54">
        <w:rPr>
          <w:szCs w:val="24"/>
        </w:rPr>
        <w:t xml:space="preserve">simultaneity of residential location choice, vehicle count and type choice, and vehicle usage decision </w:t>
      </w:r>
      <w:r w:rsidR="00C56A12" w:rsidRPr="00B77F54">
        <w:rPr>
          <w:szCs w:val="24"/>
        </w:rPr>
        <w:t>characteristics of households.</w:t>
      </w:r>
      <w:r w:rsidR="00F9379F" w:rsidRPr="00B77F54">
        <w:rPr>
          <w:szCs w:val="24"/>
        </w:rPr>
        <w:t xml:space="preserve"> In this framework, </w:t>
      </w:r>
      <w:r w:rsidR="00C852E8" w:rsidRPr="00B77F54">
        <w:rPr>
          <w:szCs w:val="24"/>
        </w:rPr>
        <w:t xml:space="preserve">the decision of residential choice, and choice of </w:t>
      </w:r>
      <w:r w:rsidR="00F66401" w:rsidRPr="00B77F54">
        <w:rPr>
          <w:szCs w:val="24"/>
        </w:rPr>
        <w:t>no</w:t>
      </w:r>
      <w:r w:rsidR="00C852E8" w:rsidRPr="00B77F54">
        <w:rPr>
          <w:szCs w:val="24"/>
        </w:rPr>
        <w:t xml:space="preserve"> vehicle purchase or one of</w:t>
      </w:r>
      <w:r w:rsidR="00F66401" w:rsidRPr="00B77F54">
        <w:rPr>
          <w:szCs w:val="24"/>
        </w:rPr>
        <w:t xml:space="preserve"> </w:t>
      </w:r>
      <w:r w:rsidR="00C852E8" w:rsidRPr="00B77F54">
        <w:rPr>
          <w:szCs w:val="24"/>
        </w:rPr>
        <w:t>several vehicle types, is captured using a GEV-based logit model, while vehicle utilization</w:t>
      </w:r>
      <w:r w:rsidR="00F66401" w:rsidRPr="00B77F54">
        <w:rPr>
          <w:szCs w:val="24"/>
        </w:rPr>
        <w:t xml:space="preserve"> </w:t>
      </w:r>
      <w:r w:rsidR="00C852E8" w:rsidRPr="00B77F54">
        <w:rPr>
          <w:szCs w:val="24"/>
        </w:rPr>
        <w:t>(as measured by annual vehicle miles of travel or VMT) of the chosen vehicle type is</w:t>
      </w:r>
      <w:r w:rsidR="00F66401" w:rsidRPr="00B77F54">
        <w:rPr>
          <w:szCs w:val="24"/>
        </w:rPr>
        <w:t xml:space="preserve"> </w:t>
      </w:r>
      <w:r w:rsidR="00C852E8" w:rsidRPr="00B77F54">
        <w:rPr>
          <w:szCs w:val="24"/>
        </w:rPr>
        <w:t xml:space="preserve">modeled using a </w:t>
      </w:r>
      <w:r w:rsidR="00F66401" w:rsidRPr="00B77F54">
        <w:rPr>
          <w:szCs w:val="24"/>
        </w:rPr>
        <w:t>classic log-linear</w:t>
      </w:r>
      <w:r w:rsidR="00C852E8" w:rsidRPr="00B77F54">
        <w:rPr>
          <w:szCs w:val="24"/>
        </w:rPr>
        <w:t xml:space="preserve"> regression model.</w:t>
      </w:r>
      <w:r w:rsidR="00F66401" w:rsidRPr="00B77F54">
        <w:rPr>
          <w:szCs w:val="24"/>
        </w:rPr>
        <w:t xml:space="preserve"> </w:t>
      </w:r>
      <w:r w:rsidR="006401D0" w:rsidRPr="00B77F54">
        <w:rPr>
          <w:szCs w:val="24"/>
        </w:rPr>
        <w:t>Moreover, t</w:t>
      </w:r>
      <w:r w:rsidR="00F66401" w:rsidRPr="00B77F54">
        <w:rPr>
          <w:szCs w:val="24"/>
        </w:rPr>
        <w:t>he number of vehicles owned is endogenously determined as the sum of the choice occasions when the household selects a certain vehicle type.</w:t>
      </w:r>
      <w:r w:rsidR="009A5FD1" w:rsidRPr="00B77F54">
        <w:rPr>
          <w:szCs w:val="24"/>
        </w:rPr>
        <w:t xml:space="preserve"> </w:t>
      </w:r>
      <w:r w:rsidR="00FC7B88" w:rsidRPr="00B77F54">
        <w:rPr>
          <w:szCs w:val="24"/>
        </w:rPr>
        <w:t xml:space="preserve">In this </w:t>
      </w:r>
      <w:r w:rsidR="00F90C54" w:rsidRPr="00B77F54">
        <w:rPr>
          <w:szCs w:val="24"/>
        </w:rPr>
        <w:t xml:space="preserve">particular </w:t>
      </w:r>
      <w:r w:rsidR="00FC7B88" w:rsidRPr="00B77F54">
        <w:rPr>
          <w:szCs w:val="24"/>
        </w:rPr>
        <w:t>case, the number of choice occasions is linked to the number of adults in households</w:t>
      </w:r>
      <w:r w:rsidR="0002178F">
        <w:rPr>
          <w:szCs w:val="24"/>
        </w:rPr>
        <w:t xml:space="preserve"> linked with the information on the vehicle purchase sequence</w:t>
      </w:r>
      <w:r w:rsidR="00FC7B88" w:rsidRPr="00B77F54">
        <w:rPr>
          <w:szCs w:val="24"/>
        </w:rPr>
        <w:t xml:space="preserve">. </w:t>
      </w:r>
      <w:r w:rsidR="006401D0" w:rsidRPr="00B77F54">
        <w:rPr>
          <w:szCs w:val="24"/>
        </w:rPr>
        <w:t xml:space="preserve">The model framework </w:t>
      </w:r>
      <w:r w:rsidR="00FA77D9" w:rsidRPr="00B77F54">
        <w:rPr>
          <w:szCs w:val="24"/>
        </w:rPr>
        <w:t>can accommodate the many dimensions characterizing joint residential choice and vehicle fleet composition/usage decision system.</w:t>
      </w:r>
      <w:r w:rsidR="00075E6B" w:rsidRPr="00B77F54">
        <w:rPr>
          <w:szCs w:val="24"/>
        </w:rPr>
        <w:t xml:space="preserve"> </w:t>
      </w:r>
      <w:r w:rsidR="00D755B3">
        <w:rPr>
          <w:szCs w:val="24"/>
        </w:rPr>
        <w:t>It</w:t>
      </w:r>
      <w:r w:rsidR="00075E6B" w:rsidRPr="00B77F54">
        <w:rPr>
          <w:szCs w:val="24"/>
        </w:rPr>
        <w:t xml:space="preserve"> also has a closed-form expression for most of the copulas available in the literature</w:t>
      </w:r>
      <w:r w:rsidR="00D755B3">
        <w:rPr>
          <w:szCs w:val="24"/>
        </w:rPr>
        <w:t xml:space="preserve"> and</w:t>
      </w:r>
      <w:r w:rsidR="003F33FD" w:rsidRPr="00B77F54">
        <w:rPr>
          <w:szCs w:val="24"/>
        </w:rPr>
        <w:t xml:space="preserve"> is capable of capturing the impacts of the types of vehicles already owned on the type of vehicle that might be purchased in a subsequent purchase decision</w:t>
      </w:r>
      <w:r w:rsidR="00D755B3">
        <w:rPr>
          <w:szCs w:val="24"/>
        </w:rPr>
        <w:t>.</w:t>
      </w:r>
    </w:p>
    <w:p w:rsidR="00785AB9" w:rsidRPr="00B77F54" w:rsidRDefault="006401D0" w:rsidP="001C5E1C">
      <w:pPr>
        <w:spacing w:line="240" w:lineRule="auto"/>
        <w:jc w:val="both"/>
        <w:rPr>
          <w:i/>
          <w:szCs w:val="24"/>
        </w:rPr>
      </w:pPr>
      <w:r w:rsidRPr="00B77F54">
        <w:rPr>
          <w:szCs w:val="24"/>
        </w:rPr>
        <w:t xml:space="preserve"> </w:t>
      </w:r>
      <w:r w:rsidR="005A2CCF" w:rsidRPr="00B77F54">
        <w:rPr>
          <w:szCs w:val="24"/>
        </w:rPr>
        <w:br/>
      </w:r>
      <w:r w:rsidR="00D07DBD" w:rsidRPr="00B77F54">
        <w:rPr>
          <w:i/>
          <w:szCs w:val="24"/>
        </w:rPr>
        <w:t xml:space="preserve">Multinomial </w:t>
      </w:r>
      <w:r w:rsidR="00E2535A" w:rsidRPr="00B77F54">
        <w:rPr>
          <w:i/>
          <w:szCs w:val="24"/>
        </w:rPr>
        <w:t>probit model</w:t>
      </w:r>
      <w:r w:rsidR="006F38AB" w:rsidRPr="00B77F54">
        <w:rPr>
          <w:i/>
          <w:szCs w:val="24"/>
        </w:rPr>
        <w:t xml:space="preserve"> (MNP)</w:t>
      </w:r>
    </w:p>
    <w:p w:rsidR="00785AB9" w:rsidRPr="00B77F54" w:rsidRDefault="00785AB9" w:rsidP="00785AB9">
      <w:pPr>
        <w:spacing w:line="240" w:lineRule="auto"/>
        <w:jc w:val="both"/>
        <w:outlineLvl w:val="0"/>
        <w:rPr>
          <w:i/>
          <w:szCs w:val="24"/>
        </w:rPr>
      </w:pPr>
    </w:p>
    <w:p w:rsidR="00785AB9" w:rsidRPr="00B77F54" w:rsidRDefault="003A5FE1" w:rsidP="00785AB9">
      <w:pPr>
        <w:spacing w:line="240" w:lineRule="auto"/>
        <w:jc w:val="both"/>
        <w:outlineLvl w:val="0"/>
        <w:rPr>
          <w:szCs w:val="24"/>
        </w:rPr>
      </w:pPr>
      <w:r w:rsidRPr="00B77F54">
        <w:rPr>
          <w:szCs w:val="24"/>
        </w:rPr>
        <w:t xml:space="preserve">Paleti </w:t>
      </w:r>
      <w:r w:rsidRPr="00B77F54">
        <w:rPr>
          <w:i/>
          <w:szCs w:val="24"/>
        </w:rPr>
        <w:t xml:space="preserve">et al., </w:t>
      </w:r>
      <w:r w:rsidRPr="00B77F54">
        <w:rPr>
          <w:szCs w:val="24"/>
        </w:rPr>
        <w:t>(2013b) investigated the spatial dependence effects in the fleet composition decision of households</w:t>
      </w:r>
      <w:r w:rsidR="00785AB9" w:rsidRPr="00B77F54">
        <w:rPr>
          <w:i/>
          <w:szCs w:val="24"/>
        </w:rPr>
        <w:t xml:space="preserve"> </w:t>
      </w:r>
      <w:r w:rsidRPr="00B77F54">
        <w:rPr>
          <w:szCs w:val="24"/>
        </w:rPr>
        <w:t xml:space="preserve">by using a </w:t>
      </w:r>
      <w:r w:rsidR="00AA0947">
        <w:rPr>
          <w:szCs w:val="24"/>
        </w:rPr>
        <w:t>MNP</w:t>
      </w:r>
      <w:r w:rsidRPr="00B77F54">
        <w:rPr>
          <w:szCs w:val="24"/>
        </w:rPr>
        <w:t xml:space="preserve"> model.</w:t>
      </w:r>
      <w:r w:rsidR="00A64840" w:rsidRPr="00B77F54">
        <w:rPr>
          <w:szCs w:val="24"/>
        </w:rPr>
        <w:t xml:space="preserve"> Similar to Eluru </w:t>
      </w:r>
      <w:r w:rsidR="00A64840" w:rsidRPr="00B77F54">
        <w:rPr>
          <w:i/>
          <w:szCs w:val="24"/>
        </w:rPr>
        <w:t xml:space="preserve">et al., </w:t>
      </w:r>
      <w:r w:rsidR="00A64840" w:rsidRPr="00B77F54">
        <w:rPr>
          <w:szCs w:val="24"/>
        </w:rPr>
        <w:t>(2010</w:t>
      </w:r>
      <w:r w:rsidR="00834A4A">
        <w:rPr>
          <w:szCs w:val="24"/>
        </w:rPr>
        <w:t>a</w:t>
      </w:r>
      <w:r w:rsidR="00A64840" w:rsidRPr="00B77F54">
        <w:rPr>
          <w:szCs w:val="24"/>
        </w:rPr>
        <w:t xml:space="preserve">) and Paleti </w:t>
      </w:r>
      <w:r w:rsidR="00A64840" w:rsidRPr="00B77F54">
        <w:rPr>
          <w:i/>
          <w:szCs w:val="24"/>
        </w:rPr>
        <w:t xml:space="preserve">et al., </w:t>
      </w:r>
      <w:r w:rsidR="00A64840" w:rsidRPr="00B77F54">
        <w:rPr>
          <w:szCs w:val="24"/>
        </w:rPr>
        <w:t>(2011)</w:t>
      </w:r>
      <w:r w:rsidR="008107B2" w:rsidRPr="00B77F54">
        <w:rPr>
          <w:szCs w:val="24"/>
        </w:rPr>
        <w:t>, this model is capable of endogenously estimating the number of vehicles of each type that a household acquires by using a synthetic choice occasion approach where households are assumed to purchase vehicles over a series of choice occasions.</w:t>
      </w:r>
      <w:r w:rsidR="00A64840" w:rsidRPr="00B77F54">
        <w:rPr>
          <w:szCs w:val="24"/>
        </w:rPr>
        <w:t xml:space="preserve"> </w:t>
      </w:r>
    </w:p>
    <w:p w:rsidR="00163F95" w:rsidRPr="00B77F54" w:rsidRDefault="00163F95" w:rsidP="004E1936">
      <w:pPr>
        <w:spacing w:line="240" w:lineRule="auto"/>
        <w:rPr>
          <w:i/>
          <w:szCs w:val="24"/>
        </w:rPr>
      </w:pPr>
    </w:p>
    <w:p w:rsidR="00163F95" w:rsidRPr="00B77F54" w:rsidRDefault="00163F95" w:rsidP="00163F95">
      <w:pPr>
        <w:spacing w:line="240" w:lineRule="auto"/>
        <w:outlineLvl w:val="0"/>
        <w:rPr>
          <w:i/>
          <w:szCs w:val="24"/>
        </w:rPr>
      </w:pPr>
      <w:r w:rsidRPr="00B77F54">
        <w:rPr>
          <w:i/>
          <w:szCs w:val="24"/>
        </w:rPr>
        <w:t>Structural Equation Model (SEM)</w:t>
      </w:r>
    </w:p>
    <w:p w:rsidR="00163F95" w:rsidRPr="00B77F54" w:rsidRDefault="00163F95" w:rsidP="004E1936">
      <w:pPr>
        <w:spacing w:line="240" w:lineRule="auto"/>
        <w:rPr>
          <w:i/>
          <w:szCs w:val="24"/>
        </w:rPr>
      </w:pPr>
    </w:p>
    <w:p w:rsidR="00163F95" w:rsidRPr="00B77F54" w:rsidRDefault="00886BC1" w:rsidP="00BB7276">
      <w:pPr>
        <w:spacing w:line="240" w:lineRule="auto"/>
        <w:jc w:val="both"/>
        <w:outlineLvl w:val="0"/>
        <w:rPr>
          <w:szCs w:val="24"/>
        </w:rPr>
      </w:pPr>
      <w:r w:rsidRPr="00B77F54">
        <w:rPr>
          <w:szCs w:val="24"/>
        </w:rPr>
        <w:t>Golob (1990) developed a dynamic SEM linking car ownership, travel time per week by car, travel time by public transit, and travel time by non</w:t>
      </w:r>
      <w:r w:rsidR="00311809" w:rsidRPr="00B77F54">
        <w:rPr>
          <w:szCs w:val="24"/>
        </w:rPr>
        <w:t>-</w:t>
      </w:r>
      <w:r w:rsidRPr="00B77F54">
        <w:rPr>
          <w:szCs w:val="24"/>
        </w:rPr>
        <w:t>motorized modes</w:t>
      </w:r>
      <w:r w:rsidR="00E526E5" w:rsidRPr="00B77F54">
        <w:rPr>
          <w:szCs w:val="24"/>
        </w:rPr>
        <w:t>. The model was developed to capture the dynamics of travel time expenditure while</w:t>
      </w:r>
      <w:r w:rsidR="00311809" w:rsidRPr="00B77F54">
        <w:rPr>
          <w:szCs w:val="24"/>
        </w:rPr>
        <w:t xml:space="preserve"> accounting for panel conditioning and period effects.</w:t>
      </w:r>
      <w:r w:rsidR="00FF4E88" w:rsidRPr="00B77F54">
        <w:rPr>
          <w:szCs w:val="24"/>
        </w:rPr>
        <w:t xml:space="preserve"> More specifically, the model treats vehicle ownership as ordered-response probit variables and all travel times as censored (tobit) continuous variables. </w:t>
      </w:r>
    </w:p>
    <w:p w:rsidR="00163F95" w:rsidRPr="00B77F54" w:rsidRDefault="00163F95" w:rsidP="004E1936">
      <w:pPr>
        <w:spacing w:line="240" w:lineRule="auto"/>
        <w:rPr>
          <w:i/>
          <w:szCs w:val="24"/>
        </w:rPr>
      </w:pPr>
    </w:p>
    <w:p w:rsidR="004E1936" w:rsidRPr="00B77F54" w:rsidRDefault="004E1936" w:rsidP="006B228F">
      <w:pPr>
        <w:spacing w:line="240" w:lineRule="auto"/>
        <w:outlineLvl w:val="0"/>
        <w:rPr>
          <w:i/>
          <w:szCs w:val="24"/>
        </w:rPr>
      </w:pPr>
      <w:r w:rsidRPr="00B77F54">
        <w:rPr>
          <w:i/>
          <w:szCs w:val="24"/>
        </w:rPr>
        <w:t xml:space="preserve">Simultaneous </w:t>
      </w:r>
      <w:r w:rsidR="00242634" w:rsidRPr="00B77F54">
        <w:rPr>
          <w:i/>
          <w:szCs w:val="24"/>
        </w:rPr>
        <w:t xml:space="preserve">equation system </w:t>
      </w:r>
    </w:p>
    <w:p w:rsidR="00B95D53" w:rsidRPr="00B77F54" w:rsidRDefault="00B95D53" w:rsidP="00236A46">
      <w:pPr>
        <w:spacing w:line="240" w:lineRule="auto"/>
        <w:rPr>
          <w:i/>
          <w:szCs w:val="24"/>
        </w:rPr>
      </w:pPr>
    </w:p>
    <w:p w:rsidR="004E1936" w:rsidRDefault="0060637C" w:rsidP="00F91AD8">
      <w:pPr>
        <w:spacing w:line="240" w:lineRule="auto"/>
        <w:jc w:val="both"/>
        <w:rPr>
          <w:szCs w:val="24"/>
        </w:rPr>
      </w:pPr>
      <w:r w:rsidRPr="00B77F54">
        <w:rPr>
          <w:szCs w:val="24"/>
        </w:rPr>
        <w:t xml:space="preserve">It is very likely that </w:t>
      </w:r>
      <w:r w:rsidR="007511E1" w:rsidRPr="00B77F54">
        <w:rPr>
          <w:szCs w:val="24"/>
        </w:rPr>
        <w:t xml:space="preserve">the </w:t>
      </w:r>
      <w:r w:rsidR="0035534B" w:rsidRPr="00B77F54">
        <w:rPr>
          <w:szCs w:val="24"/>
        </w:rPr>
        <w:t xml:space="preserve">previous choice or </w:t>
      </w:r>
      <w:r w:rsidRPr="00B77F54">
        <w:rPr>
          <w:szCs w:val="24"/>
        </w:rPr>
        <w:t xml:space="preserve">experience </w:t>
      </w:r>
      <w:r w:rsidR="00B10995" w:rsidRPr="00B77F54">
        <w:rPr>
          <w:szCs w:val="24"/>
        </w:rPr>
        <w:t xml:space="preserve">of owning a car </w:t>
      </w:r>
      <w:r w:rsidRPr="00B77F54">
        <w:rPr>
          <w:szCs w:val="24"/>
        </w:rPr>
        <w:t>may lead to a decision to acquire or dispose</w:t>
      </w:r>
      <w:r w:rsidR="00B10995" w:rsidRPr="00B77F54">
        <w:rPr>
          <w:szCs w:val="24"/>
        </w:rPr>
        <w:t xml:space="preserve"> </w:t>
      </w:r>
      <w:r w:rsidRPr="00B77F54">
        <w:rPr>
          <w:szCs w:val="24"/>
        </w:rPr>
        <w:t xml:space="preserve">of a car, </w:t>
      </w:r>
      <w:r w:rsidR="00263A0F" w:rsidRPr="00B77F54">
        <w:rPr>
          <w:szCs w:val="24"/>
        </w:rPr>
        <w:t>ther</w:t>
      </w:r>
      <w:r w:rsidR="00B45C84" w:rsidRPr="00B77F54">
        <w:rPr>
          <w:szCs w:val="24"/>
        </w:rPr>
        <w:t>e</w:t>
      </w:r>
      <w:r w:rsidR="00263A0F" w:rsidRPr="00B77F54">
        <w:rPr>
          <w:szCs w:val="24"/>
        </w:rPr>
        <w:t>by</w:t>
      </w:r>
      <w:r w:rsidRPr="00B77F54">
        <w:rPr>
          <w:szCs w:val="24"/>
        </w:rPr>
        <w:t xml:space="preserve"> influencing </w:t>
      </w:r>
      <w:r w:rsidR="00CE26D4" w:rsidRPr="00B77F54">
        <w:rPr>
          <w:szCs w:val="24"/>
        </w:rPr>
        <w:t xml:space="preserve">current or later </w:t>
      </w:r>
      <w:r w:rsidR="009745C6" w:rsidRPr="00B77F54">
        <w:rPr>
          <w:szCs w:val="24"/>
        </w:rPr>
        <w:t xml:space="preserve">levels </w:t>
      </w:r>
      <w:r w:rsidR="00C867A7" w:rsidRPr="00B77F54">
        <w:rPr>
          <w:szCs w:val="24"/>
        </w:rPr>
        <w:t xml:space="preserve">and types </w:t>
      </w:r>
      <w:r w:rsidR="009745C6" w:rsidRPr="00B77F54">
        <w:rPr>
          <w:szCs w:val="24"/>
        </w:rPr>
        <w:t xml:space="preserve">of </w:t>
      </w:r>
      <w:r w:rsidRPr="00B77F54">
        <w:rPr>
          <w:szCs w:val="24"/>
        </w:rPr>
        <w:t>car ownership</w:t>
      </w:r>
      <w:r w:rsidR="00AB7D83" w:rsidRPr="00B77F54">
        <w:rPr>
          <w:szCs w:val="24"/>
        </w:rPr>
        <w:t xml:space="preserve"> </w:t>
      </w:r>
      <w:r w:rsidR="00AB7D83" w:rsidRPr="00B77F54">
        <w:rPr>
          <w:szCs w:val="24"/>
        </w:rPr>
        <w:lastRenderedPageBreak/>
        <w:t>(Hanly and Dargay, 2000</w:t>
      </w:r>
      <w:r w:rsidR="001F2C49" w:rsidRPr="00B77F54">
        <w:rPr>
          <w:szCs w:val="24"/>
        </w:rPr>
        <w:t>; de Jong and Kitamura, 2009</w:t>
      </w:r>
      <w:r w:rsidR="00AB7D83" w:rsidRPr="00B77F54">
        <w:rPr>
          <w:szCs w:val="24"/>
        </w:rPr>
        <w:t>)</w:t>
      </w:r>
      <w:r w:rsidRPr="00B77F54">
        <w:rPr>
          <w:szCs w:val="24"/>
        </w:rPr>
        <w:t xml:space="preserve">. </w:t>
      </w:r>
      <w:r w:rsidR="00B10995" w:rsidRPr="00B77F54">
        <w:rPr>
          <w:szCs w:val="24"/>
        </w:rPr>
        <w:t xml:space="preserve">To test this hypothesis, </w:t>
      </w:r>
      <w:r w:rsidR="00E83427" w:rsidRPr="00B77F54">
        <w:rPr>
          <w:szCs w:val="24"/>
        </w:rPr>
        <w:t xml:space="preserve">Kitamura (2009) developed a dynamic simultaneous equation system </w:t>
      </w:r>
      <w:r w:rsidR="006E2934" w:rsidRPr="00B77F54">
        <w:rPr>
          <w:szCs w:val="24"/>
        </w:rPr>
        <w:t xml:space="preserve">of </w:t>
      </w:r>
      <w:r w:rsidR="00E83427" w:rsidRPr="00B77F54">
        <w:rPr>
          <w:szCs w:val="24"/>
        </w:rPr>
        <w:t>trip generation an</w:t>
      </w:r>
      <w:r w:rsidR="006E2934" w:rsidRPr="00B77F54">
        <w:rPr>
          <w:szCs w:val="24"/>
        </w:rPr>
        <w:t xml:space="preserve">d modal split </w:t>
      </w:r>
      <w:r w:rsidR="00B45C84" w:rsidRPr="00B77F54">
        <w:rPr>
          <w:szCs w:val="24"/>
        </w:rPr>
        <w:t xml:space="preserve">between private car and public transit </w:t>
      </w:r>
      <w:r w:rsidR="006E2934" w:rsidRPr="00B77F54">
        <w:rPr>
          <w:szCs w:val="24"/>
        </w:rPr>
        <w:t>in which</w:t>
      </w:r>
      <w:r w:rsidR="00D90906" w:rsidRPr="00B77F54">
        <w:rPr>
          <w:szCs w:val="24"/>
        </w:rPr>
        <w:t xml:space="preserve"> household car ownership level wa</w:t>
      </w:r>
      <w:r w:rsidR="006E2934" w:rsidRPr="00B77F54">
        <w:rPr>
          <w:szCs w:val="24"/>
        </w:rPr>
        <w:t>s an endogenous variable</w:t>
      </w:r>
      <w:r w:rsidR="004E1655">
        <w:rPr>
          <w:szCs w:val="24"/>
        </w:rPr>
        <w:t xml:space="preserve"> over time</w:t>
      </w:r>
      <w:r w:rsidR="006E2934" w:rsidRPr="00B77F54">
        <w:rPr>
          <w:szCs w:val="24"/>
        </w:rPr>
        <w:t>.</w:t>
      </w:r>
      <w:r w:rsidR="003E7620" w:rsidRPr="00B77F54">
        <w:rPr>
          <w:szCs w:val="24"/>
        </w:rPr>
        <w:t xml:space="preserve"> </w:t>
      </w:r>
      <w:r w:rsidR="00F91AD8" w:rsidRPr="00B77F54">
        <w:rPr>
          <w:szCs w:val="24"/>
        </w:rPr>
        <w:t xml:space="preserve">In the model, each of the three elements is assumed to be dependent upon its own value at the </w:t>
      </w:r>
      <w:r w:rsidR="007511E1" w:rsidRPr="00B77F54">
        <w:rPr>
          <w:szCs w:val="24"/>
        </w:rPr>
        <w:t>preceding time point and t</w:t>
      </w:r>
      <w:r w:rsidR="00F91AD8" w:rsidRPr="00B77F54">
        <w:rPr>
          <w:szCs w:val="24"/>
        </w:rPr>
        <w:t>his dependence is introduced by incorporating lagged dependent variables</w:t>
      </w:r>
      <w:r w:rsidR="007511E1" w:rsidRPr="00B77F54">
        <w:rPr>
          <w:szCs w:val="24"/>
        </w:rPr>
        <w:t>. I</w:t>
      </w:r>
      <w:r w:rsidR="00F91AD8" w:rsidRPr="00B77F54">
        <w:rPr>
          <w:szCs w:val="24"/>
        </w:rPr>
        <w:t>n the equation system</w:t>
      </w:r>
      <w:r w:rsidR="007511E1" w:rsidRPr="00B77F54">
        <w:rPr>
          <w:szCs w:val="24"/>
        </w:rPr>
        <w:t>, t</w:t>
      </w:r>
      <w:r w:rsidR="003E7620" w:rsidRPr="00B77F54">
        <w:rPr>
          <w:szCs w:val="24"/>
        </w:rPr>
        <w:t>he car ownership model is formulated using the ordered-response probit model</w:t>
      </w:r>
      <w:r w:rsidR="007511E1" w:rsidRPr="00B77F54">
        <w:rPr>
          <w:szCs w:val="24"/>
        </w:rPr>
        <w:t xml:space="preserve">, </w:t>
      </w:r>
      <w:r w:rsidR="003E7620" w:rsidRPr="00B77F54">
        <w:rPr>
          <w:szCs w:val="24"/>
        </w:rPr>
        <w:t xml:space="preserve">linear regression is applied to </w:t>
      </w:r>
      <w:r w:rsidR="007511E1" w:rsidRPr="00B77F54">
        <w:rPr>
          <w:szCs w:val="24"/>
        </w:rPr>
        <w:t xml:space="preserve">model </w:t>
      </w:r>
      <w:r w:rsidR="003E7620" w:rsidRPr="00B77F54">
        <w:rPr>
          <w:szCs w:val="24"/>
        </w:rPr>
        <w:t xml:space="preserve">trip generation, while the logistic response curve is used to represent modal split. </w:t>
      </w:r>
      <w:r w:rsidR="00A2646A" w:rsidRPr="00B77F54">
        <w:rPr>
          <w:szCs w:val="24"/>
        </w:rPr>
        <w:t>Recently, Rashidi and Mohammadian (2011)</w:t>
      </w:r>
      <w:r w:rsidR="003C2F6F" w:rsidRPr="00B77F54">
        <w:rPr>
          <w:szCs w:val="24"/>
        </w:rPr>
        <w:t xml:space="preserve"> proposed a dynamic hazard based system of equations for vehicle </w:t>
      </w:r>
      <w:r w:rsidR="000C19D2">
        <w:rPr>
          <w:szCs w:val="24"/>
        </w:rPr>
        <w:t>transaction</w:t>
      </w:r>
      <w:r w:rsidR="003C2F6F" w:rsidRPr="00B77F54">
        <w:rPr>
          <w:szCs w:val="24"/>
        </w:rPr>
        <w:t>, residential mobility, and employment relocation timing decisions. In their study, work location and residential relocation are included as endogenous variables.</w:t>
      </w:r>
    </w:p>
    <w:p w:rsidR="00C34891" w:rsidRDefault="00C34891" w:rsidP="00F91AD8">
      <w:pPr>
        <w:spacing w:line="240" w:lineRule="auto"/>
        <w:jc w:val="both"/>
        <w:rPr>
          <w:szCs w:val="24"/>
        </w:rPr>
      </w:pPr>
    </w:p>
    <w:p w:rsidR="00C34891" w:rsidRDefault="0066645D" w:rsidP="00C34891">
      <w:pPr>
        <w:spacing w:line="240" w:lineRule="auto"/>
        <w:jc w:val="both"/>
        <w:rPr>
          <w:i/>
        </w:rPr>
      </w:pPr>
      <w:r>
        <w:rPr>
          <w:i/>
        </w:rPr>
        <w:t>Synopsis</w:t>
      </w:r>
    </w:p>
    <w:p w:rsidR="00C34891" w:rsidRDefault="00C34891" w:rsidP="00F91AD8">
      <w:pPr>
        <w:spacing w:line="240" w:lineRule="auto"/>
        <w:jc w:val="both"/>
        <w:rPr>
          <w:szCs w:val="24"/>
        </w:rPr>
      </w:pPr>
    </w:p>
    <w:p w:rsidR="00C34891" w:rsidRPr="00B77F54" w:rsidRDefault="00CD62A0" w:rsidP="00F9788C">
      <w:pPr>
        <w:spacing w:line="240" w:lineRule="auto"/>
        <w:jc w:val="both"/>
        <w:rPr>
          <w:szCs w:val="24"/>
        </w:rPr>
      </w:pPr>
      <w:r>
        <w:rPr>
          <w:szCs w:val="24"/>
        </w:rPr>
        <w:t xml:space="preserve">As is evident from above, </w:t>
      </w:r>
      <w:r w:rsidR="007A7D15">
        <w:rPr>
          <w:szCs w:val="24"/>
        </w:rPr>
        <w:t xml:space="preserve">endogenous </w:t>
      </w:r>
      <w:r>
        <w:rPr>
          <w:szCs w:val="24"/>
        </w:rPr>
        <w:t xml:space="preserve">dynamic </w:t>
      </w:r>
      <w:r w:rsidR="007A7D15">
        <w:rPr>
          <w:szCs w:val="24"/>
        </w:rPr>
        <w:t xml:space="preserve">models </w:t>
      </w:r>
      <w:r>
        <w:rPr>
          <w:szCs w:val="24"/>
        </w:rPr>
        <w:t xml:space="preserve">are still a rarity in household ownership literature. </w:t>
      </w:r>
      <w:r w:rsidR="00F9788C">
        <w:rPr>
          <w:szCs w:val="24"/>
        </w:rPr>
        <w:t>These models endeavour to capture the</w:t>
      </w:r>
      <w:r w:rsidR="00F9788C" w:rsidRPr="00F9788C">
        <w:rPr>
          <w:szCs w:val="24"/>
        </w:rPr>
        <w:t xml:space="preserve"> evolution of household’s </w:t>
      </w:r>
      <w:r w:rsidR="00752A92">
        <w:rPr>
          <w:szCs w:val="24"/>
        </w:rPr>
        <w:t>preferences</w:t>
      </w:r>
      <w:r w:rsidR="00F9788C" w:rsidRPr="00F9788C">
        <w:rPr>
          <w:szCs w:val="24"/>
        </w:rPr>
        <w:t xml:space="preserve"> over time</w:t>
      </w:r>
      <w:r w:rsidR="00F9788C">
        <w:rPr>
          <w:szCs w:val="24"/>
        </w:rPr>
        <w:t xml:space="preserve"> in their vehicle purchase and/or retention decision</w:t>
      </w:r>
      <w:r w:rsidR="004B7246">
        <w:rPr>
          <w:szCs w:val="24"/>
        </w:rPr>
        <w:t>s while considering</w:t>
      </w:r>
      <w:r w:rsidR="00AE31D3">
        <w:rPr>
          <w:szCs w:val="24"/>
        </w:rPr>
        <w:t xml:space="preserve"> </w:t>
      </w:r>
      <w:r w:rsidR="004B7246">
        <w:rPr>
          <w:szCs w:val="24"/>
        </w:rPr>
        <w:t>the impact of life cycle changes and/or existing vehicle fleet information.</w:t>
      </w:r>
      <w:r w:rsidR="00AE31D3">
        <w:rPr>
          <w:szCs w:val="24"/>
        </w:rPr>
        <w:t xml:space="preserve"> </w:t>
      </w:r>
      <w:r w:rsidR="00AA5D38">
        <w:rPr>
          <w:szCs w:val="24"/>
        </w:rPr>
        <w:t>Among the different modeling types, the</w:t>
      </w:r>
      <w:r w:rsidR="00AA5D38" w:rsidRPr="00B77F54">
        <w:rPr>
          <w:szCs w:val="24"/>
        </w:rPr>
        <w:t xml:space="preserve"> joint discrete-continuous copula based framework is</w:t>
      </w:r>
      <w:r w:rsidR="00AA5D38">
        <w:rPr>
          <w:szCs w:val="24"/>
        </w:rPr>
        <w:t xml:space="preserve"> attractive since it can simultaneously investigate</w:t>
      </w:r>
      <w:r w:rsidR="00AA5D38" w:rsidRPr="00B77F54">
        <w:rPr>
          <w:szCs w:val="24"/>
        </w:rPr>
        <w:t xml:space="preserve"> vehicle count and type choice, and vehicle usage decision characteristics of households</w:t>
      </w:r>
      <w:r w:rsidR="004E1655">
        <w:rPr>
          <w:szCs w:val="24"/>
        </w:rPr>
        <w:t xml:space="preserve"> over time</w:t>
      </w:r>
      <w:r w:rsidR="00AA5D38" w:rsidRPr="00B77F54">
        <w:rPr>
          <w:szCs w:val="24"/>
        </w:rPr>
        <w:t>.</w:t>
      </w:r>
      <w:r w:rsidR="00172B48">
        <w:rPr>
          <w:szCs w:val="24"/>
        </w:rPr>
        <w:t xml:space="preserve"> </w:t>
      </w:r>
    </w:p>
    <w:p w:rsidR="002E0215" w:rsidRDefault="002E0215" w:rsidP="00C16D01">
      <w:pPr>
        <w:spacing w:line="240" w:lineRule="auto"/>
        <w:jc w:val="both"/>
        <w:outlineLvl w:val="0"/>
        <w:rPr>
          <w:b/>
          <w:szCs w:val="24"/>
        </w:rPr>
      </w:pPr>
    </w:p>
    <w:p w:rsidR="00451F84" w:rsidRPr="004D3790" w:rsidRDefault="007736EC" w:rsidP="00C16D01">
      <w:pPr>
        <w:spacing w:line="240" w:lineRule="auto"/>
        <w:jc w:val="both"/>
        <w:outlineLvl w:val="0"/>
        <w:rPr>
          <w:b/>
          <w:szCs w:val="24"/>
        </w:rPr>
      </w:pPr>
      <w:r>
        <w:rPr>
          <w:b/>
          <w:szCs w:val="24"/>
        </w:rPr>
        <w:t xml:space="preserve">3. </w:t>
      </w:r>
      <w:r w:rsidR="00800D31" w:rsidRPr="004D3790">
        <w:rPr>
          <w:b/>
          <w:szCs w:val="24"/>
        </w:rPr>
        <w:t>Issues</w:t>
      </w:r>
      <w:r w:rsidR="002874CA" w:rsidRPr="004D3790">
        <w:rPr>
          <w:b/>
          <w:szCs w:val="24"/>
        </w:rPr>
        <w:t xml:space="preserve"> and Challenges</w:t>
      </w:r>
      <w:r>
        <w:rPr>
          <w:b/>
          <w:szCs w:val="24"/>
        </w:rPr>
        <w:t xml:space="preserve"> in Vehicle Ownership Modeling</w:t>
      </w:r>
    </w:p>
    <w:p w:rsidR="0038116C" w:rsidRDefault="0038116C" w:rsidP="0038116C">
      <w:pPr>
        <w:spacing w:line="240" w:lineRule="auto"/>
        <w:jc w:val="both"/>
        <w:rPr>
          <w:szCs w:val="24"/>
        </w:rPr>
      </w:pPr>
    </w:p>
    <w:p w:rsidR="004B1AF5" w:rsidRPr="00B77F54" w:rsidRDefault="00D03F4C" w:rsidP="00BA5D7E">
      <w:pPr>
        <w:autoSpaceDE w:val="0"/>
        <w:autoSpaceDN w:val="0"/>
        <w:adjustRightInd w:val="0"/>
        <w:spacing w:line="240" w:lineRule="auto"/>
        <w:jc w:val="both"/>
        <w:rPr>
          <w:szCs w:val="24"/>
        </w:rPr>
      </w:pPr>
      <w:r>
        <w:rPr>
          <w:szCs w:val="24"/>
        </w:rPr>
        <w:t xml:space="preserve">In spite of the advances described, there are issues that pose a formidable challenge to </w:t>
      </w:r>
      <w:r w:rsidR="00132D0C">
        <w:rPr>
          <w:szCs w:val="24"/>
        </w:rPr>
        <w:t xml:space="preserve">model </w:t>
      </w:r>
      <w:r>
        <w:rPr>
          <w:szCs w:val="24"/>
        </w:rPr>
        <w:t xml:space="preserve">vehicle ownership. In this section we highlight two main </w:t>
      </w:r>
      <w:r w:rsidR="00D6790D">
        <w:rPr>
          <w:szCs w:val="24"/>
        </w:rPr>
        <w:t xml:space="preserve">emerging </w:t>
      </w:r>
      <w:r>
        <w:rPr>
          <w:szCs w:val="24"/>
        </w:rPr>
        <w:t xml:space="preserve">issues that researchers need </w:t>
      </w:r>
      <w:r w:rsidR="00F25394">
        <w:rPr>
          <w:szCs w:val="24"/>
        </w:rPr>
        <w:t xml:space="preserve">to </w:t>
      </w:r>
      <w:r w:rsidR="00D6790D">
        <w:rPr>
          <w:szCs w:val="24"/>
        </w:rPr>
        <w:t>consider</w:t>
      </w:r>
      <w:r>
        <w:rPr>
          <w:szCs w:val="24"/>
        </w:rPr>
        <w:t xml:space="preserve"> in modeling vehicle ownership: (1) </w:t>
      </w:r>
      <w:r w:rsidR="00F25394">
        <w:rPr>
          <w:szCs w:val="24"/>
        </w:rPr>
        <w:t>d</w:t>
      </w:r>
      <w:r>
        <w:rPr>
          <w:szCs w:val="24"/>
        </w:rPr>
        <w:t xml:space="preserve">ata and (2) </w:t>
      </w:r>
      <w:r w:rsidR="00D6790D">
        <w:rPr>
          <w:szCs w:val="24"/>
        </w:rPr>
        <w:t>spatial correlation</w:t>
      </w:r>
      <w:r w:rsidR="00F55FB0">
        <w:rPr>
          <w:szCs w:val="24"/>
        </w:rPr>
        <w:t>.</w:t>
      </w:r>
      <w:r>
        <w:rPr>
          <w:szCs w:val="24"/>
        </w:rPr>
        <w:t xml:space="preserve"> </w:t>
      </w:r>
    </w:p>
    <w:p w:rsidR="00A44D66" w:rsidRDefault="00A44D66" w:rsidP="00A44D66">
      <w:pPr>
        <w:spacing w:line="240" w:lineRule="auto"/>
        <w:rPr>
          <w:b/>
          <w:szCs w:val="24"/>
        </w:rPr>
      </w:pPr>
    </w:p>
    <w:p w:rsidR="00D03F4C" w:rsidRPr="00FE046D" w:rsidRDefault="00D03F4C" w:rsidP="00A44D66">
      <w:pPr>
        <w:spacing w:line="240" w:lineRule="auto"/>
        <w:rPr>
          <w:szCs w:val="24"/>
        </w:rPr>
      </w:pPr>
      <w:r w:rsidRPr="00FE046D">
        <w:rPr>
          <w:szCs w:val="24"/>
        </w:rPr>
        <w:t xml:space="preserve">Data </w:t>
      </w:r>
      <w:r w:rsidR="00B256DE" w:rsidRPr="00FE046D">
        <w:rPr>
          <w:szCs w:val="24"/>
        </w:rPr>
        <w:t>Issues</w:t>
      </w:r>
    </w:p>
    <w:p w:rsidR="00D03F4C" w:rsidRPr="009B5B9A" w:rsidRDefault="00D03F4C" w:rsidP="00A44D66">
      <w:pPr>
        <w:spacing w:line="240" w:lineRule="auto"/>
        <w:rPr>
          <w:szCs w:val="24"/>
        </w:rPr>
      </w:pPr>
    </w:p>
    <w:p w:rsidR="00D66482" w:rsidRPr="00B77F54" w:rsidRDefault="00A44D66" w:rsidP="00D66482">
      <w:pPr>
        <w:autoSpaceDE w:val="0"/>
        <w:autoSpaceDN w:val="0"/>
        <w:adjustRightInd w:val="0"/>
        <w:spacing w:line="240" w:lineRule="auto"/>
        <w:jc w:val="both"/>
        <w:rPr>
          <w:szCs w:val="24"/>
        </w:rPr>
      </w:pPr>
      <w:r w:rsidRPr="00B77F54">
        <w:rPr>
          <w:szCs w:val="24"/>
        </w:rPr>
        <w:t xml:space="preserve">The data used to </w:t>
      </w:r>
      <w:r w:rsidR="00132D0C">
        <w:rPr>
          <w:szCs w:val="24"/>
        </w:rPr>
        <w:t xml:space="preserve">model </w:t>
      </w:r>
      <w:r w:rsidRPr="00B77F54">
        <w:rPr>
          <w:szCs w:val="24"/>
        </w:rPr>
        <w:t xml:space="preserve">car ownership are limited due to the amount of information available from </w:t>
      </w:r>
      <w:r w:rsidR="001F58AE" w:rsidRPr="00B77F54">
        <w:rPr>
          <w:szCs w:val="24"/>
        </w:rPr>
        <w:t xml:space="preserve">traditional </w:t>
      </w:r>
      <w:r w:rsidRPr="00B77F54">
        <w:rPr>
          <w:szCs w:val="24"/>
        </w:rPr>
        <w:t xml:space="preserve">household travel surveys or other data sources. Often times, not all variables affecting the decision process is collected; either because of survey </w:t>
      </w:r>
      <w:r w:rsidR="00D03F4C">
        <w:rPr>
          <w:szCs w:val="24"/>
        </w:rPr>
        <w:t xml:space="preserve">length restrictions </w:t>
      </w:r>
      <w:r w:rsidRPr="00B77F54">
        <w:rPr>
          <w:szCs w:val="24"/>
        </w:rPr>
        <w:t xml:space="preserve">or because </w:t>
      </w:r>
      <w:r w:rsidR="00D03F4C">
        <w:rPr>
          <w:szCs w:val="24"/>
        </w:rPr>
        <w:t>“</w:t>
      </w:r>
      <w:r w:rsidRPr="00B77F54">
        <w:rPr>
          <w:szCs w:val="24"/>
        </w:rPr>
        <w:t>measurement</w:t>
      </w:r>
      <w:r w:rsidR="00D03F4C">
        <w:rPr>
          <w:szCs w:val="24"/>
        </w:rPr>
        <w:t>”</w:t>
      </w:r>
      <w:r w:rsidRPr="00B77F54">
        <w:rPr>
          <w:szCs w:val="24"/>
        </w:rPr>
        <w:t xml:space="preserve"> is not possible at all</w:t>
      </w:r>
      <w:r w:rsidR="001F58AE" w:rsidRPr="00B77F54">
        <w:rPr>
          <w:szCs w:val="24"/>
        </w:rPr>
        <w:t xml:space="preserve">, </w:t>
      </w:r>
      <w:r w:rsidR="00D03F4C">
        <w:rPr>
          <w:szCs w:val="24"/>
        </w:rPr>
        <w:t xml:space="preserve">resulting in </w:t>
      </w:r>
      <w:r w:rsidRPr="00B77F54">
        <w:rPr>
          <w:szCs w:val="24"/>
        </w:rPr>
        <w:t>omitted variable</w:t>
      </w:r>
      <w:r w:rsidR="001F58AE" w:rsidRPr="00B77F54">
        <w:rPr>
          <w:szCs w:val="24"/>
        </w:rPr>
        <w:t xml:space="preserve"> </w:t>
      </w:r>
      <w:r w:rsidR="00D03F4C">
        <w:rPr>
          <w:szCs w:val="24"/>
        </w:rPr>
        <w:t>problem</w:t>
      </w:r>
      <w:r w:rsidRPr="00B77F54">
        <w:rPr>
          <w:szCs w:val="24"/>
        </w:rPr>
        <w:t xml:space="preserve">. </w:t>
      </w:r>
      <w:r w:rsidR="00B965F9" w:rsidRPr="00B77F54">
        <w:rPr>
          <w:szCs w:val="24"/>
        </w:rPr>
        <w:t>For example, let us consider an omitted variable (</w:t>
      </w:r>
      <w:r w:rsidR="005B14DF" w:rsidRPr="00B77F54">
        <w:rPr>
          <w:i/>
          <w:szCs w:val="24"/>
        </w:rPr>
        <w:t xml:space="preserve">e.g. </w:t>
      </w:r>
      <w:r w:rsidR="00B965F9" w:rsidRPr="00B77F54">
        <w:rPr>
          <w:szCs w:val="24"/>
        </w:rPr>
        <w:t>environmental consciousness) which is correlated with a measured variable (</w:t>
      </w:r>
      <w:r w:rsidR="00B965F9" w:rsidRPr="00B77F54">
        <w:rPr>
          <w:i/>
          <w:szCs w:val="24"/>
        </w:rPr>
        <w:t xml:space="preserve">e.g. </w:t>
      </w:r>
      <w:r w:rsidR="00B965F9" w:rsidRPr="00B77F54">
        <w:rPr>
          <w:szCs w:val="24"/>
        </w:rPr>
        <w:t xml:space="preserve">education) and the measured variable is found </w:t>
      </w:r>
      <w:r w:rsidR="007736EC">
        <w:rPr>
          <w:szCs w:val="24"/>
        </w:rPr>
        <w:t xml:space="preserve">to be statistically </w:t>
      </w:r>
      <w:r w:rsidR="00B965F9" w:rsidRPr="00B77F54">
        <w:rPr>
          <w:szCs w:val="24"/>
        </w:rPr>
        <w:t xml:space="preserve">significant in the car ownership model. The observed </w:t>
      </w:r>
      <w:r w:rsidR="00D03F4C">
        <w:rPr>
          <w:szCs w:val="24"/>
        </w:rPr>
        <w:t>parameter</w:t>
      </w:r>
      <w:r w:rsidR="00D03F4C" w:rsidRPr="00B77F54">
        <w:rPr>
          <w:szCs w:val="24"/>
        </w:rPr>
        <w:t xml:space="preserve"> </w:t>
      </w:r>
      <w:r w:rsidR="00B965F9" w:rsidRPr="00B77F54">
        <w:rPr>
          <w:szCs w:val="24"/>
        </w:rPr>
        <w:t xml:space="preserve">might be spurious and the factor that is actually affecting the ownership decision might be the omitted variable. </w:t>
      </w:r>
      <w:r w:rsidR="005A242C" w:rsidRPr="00B77F54">
        <w:rPr>
          <w:szCs w:val="24"/>
        </w:rPr>
        <w:t>Omission</w:t>
      </w:r>
      <w:r w:rsidRPr="00B77F54">
        <w:rPr>
          <w:szCs w:val="24"/>
        </w:rPr>
        <w:t xml:space="preserve"> of </w:t>
      </w:r>
      <w:r w:rsidR="00D03F4C">
        <w:rPr>
          <w:szCs w:val="24"/>
        </w:rPr>
        <w:t xml:space="preserve">such </w:t>
      </w:r>
      <w:r w:rsidRPr="00B77F54">
        <w:rPr>
          <w:szCs w:val="24"/>
        </w:rPr>
        <w:t xml:space="preserve">relevant variables may lead to biased and inconsistent estimates of parameters and erroneous inferences (Kitamura, </w:t>
      </w:r>
      <w:r w:rsidR="008A465B" w:rsidRPr="00B77F54">
        <w:rPr>
          <w:szCs w:val="24"/>
        </w:rPr>
        <w:t>200</w:t>
      </w:r>
      <w:r w:rsidR="008A465B">
        <w:rPr>
          <w:szCs w:val="24"/>
        </w:rPr>
        <w:t>0</w:t>
      </w:r>
      <w:r w:rsidRPr="00B77F54">
        <w:rPr>
          <w:szCs w:val="24"/>
        </w:rPr>
        <w:t xml:space="preserve">; Lord and Mannering, 2010). </w:t>
      </w:r>
      <w:r w:rsidR="00D03F4C">
        <w:rPr>
          <w:szCs w:val="24"/>
        </w:rPr>
        <w:t xml:space="preserve">Improved methods to consider such omitted variables in a revealed preference datasets need to be developed (see an example of such methods in the context of stated preference data for vehicle ownership </w:t>
      </w:r>
      <w:r w:rsidR="0089030F">
        <w:rPr>
          <w:szCs w:val="24"/>
        </w:rPr>
        <w:t xml:space="preserve">in </w:t>
      </w:r>
      <w:r w:rsidR="00D03F4C" w:rsidRPr="00D03F4C">
        <w:rPr>
          <w:szCs w:val="24"/>
        </w:rPr>
        <w:t>Daziano</w:t>
      </w:r>
      <w:r w:rsidR="00D03F4C">
        <w:rPr>
          <w:szCs w:val="24"/>
        </w:rPr>
        <w:t xml:space="preserve"> and Bolduc, 2013</w:t>
      </w:r>
      <w:r w:rsidR="00724A45">
        <w:rPr>
          <w:szCs w:val="24"/>
        </w:rPr>
        <w:t>)</w:t>
      </w:r>
      <w:r w:rsidR="00D03F4C">
        <w:rPr>
          <w:szCs w:val="24"/>
        </w:rPr>
        <w:t xml:space="preserve">. </w:t>
      </w:r>
    </w:p>
    <w:p w:rsidR="00A44D66" w:rsidRDefault="00A44D66" w:rsidP="00A44D66">
      <w:pPr>
        <w:autoSpaceDE w:val="0"/>
        <w:autoSpaceDN w:val="0"/>
        <w:adjustRightInd w:val="0"/>
        <w:spacing w:line="240" w:lineRule="auto"/>
        <w:jc w:val="both"/>
        <w:rPr>
          <w:szCs w:val="24"/>
        </w:rPr>
      </w:pPr>
    </w:p>
    <w:p w:rsidR="00D03F4C" w:rsidRPr="00B77F54" w:rsidRDefault="00FD179D" w:rsidP="00D6790D">
      <w:pPr>
        <w:spacing w:line="240" w:lineRule="auto"/>
        <w:jc w:val="both"/>
        <w:rPr>
          <w:szCs w:val="24"/>
        </w:rPr>
      </w:pPr>
      <w:r>
        <w:rPr>
          <w:szCs w:val="24"/>
        </w:rPr>
        <w:t xml:space="preserve">Another challenge with the data is the failure to recognize that travel behavior and urban </w:t>
      </w:r>
      <w:r w:rsidR="00D6790D">
        <w:rPr>
          <w:szCs w:val="24"/>
        </w:rPr>
        <w:t>form are evolving in continuous time. Rather than study</w:t>
      </w:r>
      <w:r w:rsidR="00132D0C">
        <w:rPr>
          <w:szCs w:val="24"/>
        </w:rPr>
        <w:t>ing</w:t>
      </w:r>
      <w:r w:rsidR="00D6790D">
        <w:rPr>
          <w:szCs w:val="24"/>
        </w:rPr>
        <w:t xml:space="preserve"> vehicle ownership as a snapshot using </w:t>
      </w:r>
      <w:r w:rsidR="00D6790D">
        <w:rPr>
          <w:szCs w:val="24"/>
        </w:rPr>
        <w:lastRenderedPageBreak/>
        <w:t>cross-sectional data</w:t>
      </w:r>
      <w:r w:rsidR="00C7540B">
        <w:rPr>
          <w:szCs w:val="24"/>
        </w:rPr>
        <w:t>,</w:t>
      </w:r>
      <w:r w:rsidR="00D6790D">
        <w:rPr>
          <w:szCs w:val="24"/>
        </w:rPr>
        <w:t xml:space="preserve"> it is useful to consider the changes happening across time. </w:t>
      </w:r>
      <w:r w:rsidR="00D03F4C" w:rsidRPr="00B77F54">
        <w:rPr>
          <w:szCs w:val="24"/>
        </w:rPr>
        <w:t xml:space="preserve">Unfortunately, collection of panel data is </w:t>
      </w:r>
      <w:r w:rsidR="00D03F4C">
        <w:rPr>
          <w:szCs w:val="24"/>
        </w:rPr>
        <w:t xml:space="preserve">prohibitively </w:t>
      </w:r>
      <w:r w:rsidR="00D03F4C" w:rsidRPr="00B77F54">
        <w:rPr>
          <w:szCs w:val="24"/>
        </w:rPr>
        <w:t>expensive, time consuming</w:t>
      </w:r>
      <w:r w:rsidR="00D6790D">
        <w:rPr>
          <w:szCs w:val="24"/>
        </w:rPr>
        <w:t xml:space="preserve"> and has very low response retention rates</w:t>
      </w:r>
      <w:r w:rsidR="00D03F4C" w:rsidRPr="00B77F54">
        <w:rPr>
          <w:szCs w:val="24"/>
        </w:rPr>
        <w:t xml:space="preserve">. </w:t>
      </w:r>
      <w:r w:rsidR="00D6790D">
        <w:rPr>
          <w:szCs w:val="24"/>
        </w:rPr>
        <w:t>As an alternative</w:t>
      </w:r>
      <w:r w:rsidR="00D03F4C" w:rsidRPr="00B77F54">
        <w:rPr>
          <w:szCs w:val="24"/>
        </w:rPr>
        <w:t xml:space="preserve">, in recent times, </w:t>
      </w:r>
      <w:r w:rsidR="00D6790D">
        <w:rPr>
          <w:szCs w:val="24"/>
        </w:rPr>
        <w:t xml:space="preserve">a </w:t>
      </w:r>
      <w:r w:rsidR="00D03F4C" w:rsidRPr="00B77F54">
        <w:rPr>
          <w:szCs w:val="24"/>
        </w:rPr>
        <w:t xml:space="preserve">pseudo-panel approach </w:t>
      </w:r>
      <w:r w:rsidR="00D6790D">
        <w:rPr>
          <w:szCs w:val="24"/>
        </w:rPr>
        <w:t xml:space="preserve">that stitches together a series of cross-sectional datasets </w:t>
      </w:r>
      <w:r w:rsidR="00D03F4C" w:rsidRPr="00B77F54">
        <w:rPr>
          <w:szCs w:val="24"/>
        </w:rPr>
        <w:t xml:space="preserve">is used by the researchers to estimate dynamic car ownership models. </w:t>
      </w:r>
      <w:r w:rsidR="00D6790D">
        <w:rPr>
          <w:szCs w:val="24"/>
        </w:rPr>
        <w:t xml:space="preserve">These studies employ exogenous variable </w:t>
      </w:r>
      <w:r w:rsidR="00D03F4C" w:rsidRPr="00B77F54">
        <w:rPr>
          <w:szCs w:val="24"/>
        </w:rPr>
        <w:t>cohort averages in the analysis</w:t>
      </w:r>
      <w:r w:rsidR="00D03F4C">
        <w:rPr>
          <w:szCs w:val="24"/>
        </w:rPr>
        <w:t xml:space="preserve"> (Dargay and Vythoulkas, 1999; Dargay, 2002)</w:t>
      </w:r>
      <w:r w:rsidR="009B5B9A">
        <w:rPr>
          <w:szCs w:val="24"/>
        </w:rPr>
        <w:t>,</w:t>
      </w:r>
      <w:r w:rsidR="00D6790D">
        <w:rPr>
          <w:szCs w:val="24"/>
        </w:rPr>
        <w:t xml:space="preserve"> thus resulting </w:t>
      </w:r>
      <w:r w:rsidR="009B5B9A">
        <w:rPr>
          <w:szCs w:val="24"/>
        </w:rPr>
        <w:t xml:space="preserve">in </w:t>
      </w:r>
      <w:r w:rsidR="00D6790D">
        <w:rPr>
          <w:szCs w:val="24"/>
        </w:rPr>
        <w:t>a loss of data resolution</w:t>
      </w:r>
      <w:r w:rsidR="00D03F4C" w:rsidRPr="00B77F54">
        <w:rPr>
          <w:szCs w:val="24"/>
        </w:rPr>
        <w:t xml:space="preserve">. </w:t>
      </w:r>
      <w:r w:rsidR="00D03F4C">
        <w:rPr>
          <w:szCs w:val="24"/>
        </w:rPr>
        <w:t xml:space="preserve">A more recent research effort </w:t>
      </w:r>
      <w:r w:rsidR="00D6790D">
        <w:rPr>
          <w:szCs w:val="24"/>
        </w:rPr>
        <w:t xml:space="preserve">that considers exogenous variables at a disaggregate level while explicitly accounting for unobserved correlation across each cross-section </w:t>
      </w:r>
      <w:r w:rsidR="00D03F4C">
        <w:rPr>
          <w:szCs w:val="24"/>
        </w:rPr>
        <w:t xml:space="preserve">offers promise (Anowar </w:t>
      </w:r>
      <w:r w:rsidR="00D03F4C" w:rsidRPr="00E23F2E">
        <w:rPr>
          <w:i/>
          <w:szCs w:val="24"/>
        </w:rPr>
        <w:t>et al.,</w:t>
      </w:r>
      <w:r w:rsidR="00D03F4C">
        <w:rPr>
          <w:szCs w:val="24"/>
        </w:rPr>
        <w:t xml:space="preserve"> </w:t>
      </w:r>
      <w:r w:rsidR="00570415">
        <w:rPr>
          <w:szCs w:val="24"/>
        </w:rPr>
        <w:t>2014a</w:t>
      </w:r>
      <w:r w:rsidR="00D03F4C">
        <w:rPr>
          <w:szCs w:val="24"/>
        </w:rPr>
        <w:t>).</w:t>
      </w:r>
    </w:p>
    <w:p w:rsidR="00D03F4C" w:rsidRDefault="00D03F4C" w:rsidP="00A44D66">
      <w:pPr>
        <w:autoSpaceDE w:val="0"/>
        <w:autoSpaceDN w:val="0"/>
        <w:adjustRightInd w:val="0"/>
        <w:spacing w:line="240" w:lineRule="auto"/>
        <w:jc w:val="both"/>
        <w:rPr>
          <w:szCs w:val="24"/>
        </w:rPr>
      </w:pPr>
    </w:p>
    <w:p w:rsidR="00D6790D" w:rsidRPr="00FE046D" w:rsidRDefault="00D6790D" w:rsidP="00A44D66">
      <w:pPr>
        <w:autoSpaceDE w:val="0"/>
        <w:autoSpaceDN w:val="0"/>
        <w:adjustRightInd w:val="0"/>
        <w:spacing w:line="240" w:lineRule="auto"/>
        <w:jc w:val="both"/>
        <w:rPr>
          <w:szCs w:val="24"/>
        </w:rPr>
      </w:pPr>
      <w:r w:rsidRPr="00FE046D">
        <w:rPr>
          <w:szCs w:val="24"/>
        </w:rPr>
        <w:t>Spatial Correlation</w:t>
      </w:r>
    </w:p>
    <w:p w:rsidR="008F4663" w:rsidRDefault="008F4663" w:rsidP="002B29CB">
      <w:pPr>
        <w:spacing w:line="240" w:lineRule="auto"/>
        <w:jc w:val="both"/>
        <w:rPr>
          <w:szCs w:val="24"/>
        </w:rPr>
      </w:pPr>
    </w:p>
    <w:p w:rsidR="009D4B76" w:rsidRDefault="00390C16" w:rsidP="002B29CB">
      <w:pPr>
        <w:spacing w:line="240" w:lineRule="auto"/>
        <w:jc w:val="both"/>
        <w:rPr>
          <w:szCs w:val="24"/>
        </w:rPr>
      </w:pPr>
      <w:r w:rsidRPr="00B77F54">
        <w:rPr>
          <w:szCs w:val="24"/>
        </w:rPr>
        <w:t xml:space="preserve">The decision </w:t>
      </w:r>
      <w:r w:rsidR="00D6790D">
        <w:rPr>
          <w:szCs w:val="24"/>
        </w:rPr>
        <w:t>of</w:t>
      </w:r>
      <w:r w:rsidR="00D6790D" w:rsidRPr="00B77F54">
        <w:rPr>
          <w:szCs w:val="24"/>
        </w:rPr>
        <w:t xml:space="preserve"> </w:t>
      </w:r>
      <w:r w:rsidR="00E559D8" w:rsidRPr="00B77F54">
        <w:rPr>
          <w:szCs w:val="24"/>
        </w:rPr>
        <w:t xml:space="preserve">vehicle fleet size and type might be </w:t>
      </w:r>
      <w:r w:rsidR="00D6790D" w:rsidRPr="00B77F54">
        <w:rPr>
          <w:szCs w:val="24"/>
        </w:rPr>
        <w:t xml:space="preserve">heavily </w:t>
      </w:r>
      <w:r w:rsidR="00E559D8" w:rsidRPr="00B77F54">
        <w:rPr>
          <w:szCs w:val="24"/>
        </w:rPr>
        <w:t>influenced by the choices made by neighbour</w:t>
      </w:r>
      <w:r w:rsidR="00D6790D">
        <w:rPr>
          <w:szCs w:val="24"/>
        </w:rPr>
        <w:t>ing</w:t>
      </w:r>
      <w:r w:rsidR="00E559D8" w:rsidRPr="00B77F54">
        <w:rPr>
          <w:szCs w:val="24"/>
        </w:rPr>
        <w:t xml:space="preserve"> households</w:t>
      </w:r>
      <w:r w:rsidR="00E61891" w:rsidRPr="00B77F54">
        <w:rPr>
          <w:szCs w:val="24"/>
        </w:rPr>
        <w:t xml:space="preserve"> (Adjemian </w:t>
      </w:r>
      <w:r w:rsidR="00E61891" w:rsidRPr="00B77F54">
        <w:rPr>
          <w:i/>
          <w:szCs w:val="24"/>
        </w:rPr>
        <w:t xml:space="preserve">et al., </w:t>
      </w:r>
      <w:r w:rsidR="00E61891" w:rsidRPr="00B77F54">
        <w:rPr>
          <w:szCs w:val="24"/>
        </w:rPr>
        <w:t>2010)</w:t>
      </w:r>
      <w:r w:rsidR="00E559D8" w:rsidRPr="00B77F54">
        <w:rPr>
          <w:szCs w:val="24"/>
        </w:rPr>
        <w:t xml:space="preserve">. </w:t>
      </w:r>
      <w:r w:rsidR="00D6790D">
        <w:rPr>
          <w:szCs w:val="24"/>
        </w:rPr>
        <w:t>I</w:t>
      </w:r>
      <w:r w:rsidR="00A9664B" w:rsidRPr="00B77F54">
        <w:rPr>
          <w:szCs w:val="24"/>
        </w:rPr>
        <w:t>f the neighbours own and drive hybrid electric vehicles, that household might become more environmentally conscious and purchase a hybrid electric vehicle (</w:t>
      </w:r>
      <w:r w:rsidR="009B5B9A">
        <w:rPr>
          <w:szCs w:val="24"/>
        </w:rPr>
        <w:t xml:space="preserve">Chan </w:t>
      </w:r>
      <w:r w:rsidR="009B5B9A">
        <w:rPr>
          <w:i/>
          <w:szCs w:val="24"/>
        </w:rPr>
        <w:t xml:space="preserve">et al., </w:t>
      </w:r>
      <w:r w:rsidR="009B5B9A">
        <w:rPr>
          <w:szCs w:val="24"/>
        </w:rPr>
        <w:t xml:space="preserve">2011; </w:t>
      </w:r>
      <w:r w:rsidR="004C1B7C" w:rsidRPr="00B77F54">
        <w:rPr>
          <w:szCs w:val="24"/>
        </w:rPr>
        <w:t>Paleti</w:t>
      </w:r>
      <w:r w:rsidR="00A9664B" w:rsidRPr="00B77F54">
        <w:rPr>
          <w:szCs w:val="24"/>
        </w:rPr>
        <w:t xml:space="preserve"> </w:t>
      </w:r>
      <w:r w:rsidR="00A9664B" w:rsidRPr="00B77F54">
        <w:rPr>
          <w:i/>
          <w:szCs w:val="24"/>
        </w:rPr>
        <w:t xml:space="preserve">et al., </w:t>
      </w:r>
      <w:r w:rsidR="00A9664B" w:rsidRPr="00B77F54">
        <w:rPr>
          <w:szCs w:val="24"/>
        </w:rPr>
        <w:t xml:space="preserve">2013b). </w:t>
      </w:r>
      <w:r w:rsidR="004C1B7C" w:rsidRPr="00B77F54">
        <w:rPr>
          <w:szCs w:val="24"/>
        </w:rPr>
        <w:t>Spatial interdependence might also arise from unobserved attitudinal preferences</w:t>
      </w:r>
      <w:r w:rsidR="00117D4C">
        <w:rPr>
          <w:szCs w:val="24"/>
        </w:rPr>
        <w:t xml:space="preserve"> </w:t>
      </w:r>
      <w:r w:rsidR="00D6790D">
        <w:rPr>
          <w:szCs w:val="24"/>
        </w:rPr>
        <w:t>such as</w:t>
      </w:r>
      <w:r w:rsidR="00117D4C">
        <w:rPr>
          <w:szCs w:val="24"/>
        </w:rPr>
        <w:t xml:space="preserve"> peer pressure from social networks (Axsen and Kurani, 2012)</w:t>
      </w:r>
      <w:r w:rsidR="004C1B7C" w:rsidRPr="00B77F54">
        <w:rPr>
          <w:szCs w:val="24"/>
        </w:rPr>
        <w:t>. That is, households who have a proclivity towards similar lifestyles might “cluster together” in neighbourhoods that support their lifestyle preferences</w:t>
      </w:r>
      <w:r w:rsidR="000F00E6" w:rsidRPr="00B77F54">
        <w:rPr>
          <w:szCs w:val="24"/>
        </w:rPr>
        <w:t xml:space="preserve"> (Eluru </w:t>
      </w:r>
      <w:r w:rsidR="000F00E6" w:rsidRPr="00B77F54">
        <w:rPr>
          <w:i/>
          <w:szCs w:val="24"/>
        </w:rPr>
        <w:t xml:space="preserve">et al., </w:t>
      </w:r>
      <w:r w:rsidR="000F00E6" w:rsidRPr="00B77F54">
        <w:rPr>
          <w:szCs w:val="24"/>
        </w:rPr>
        <w:t>2010</w:t>
      </w:r>
      <w:r w:rsidR="007124CA">
        <w:rPr>
          <w:szCs w:val="24"/>
        </w:rPr>
        <w:t>a</w:t>
      </w:r>
      <w:r w:rsidR="000F00E6" w:rsidRPr="00B77F54">
        <w:rPr>
          <w:szCs w:val="24"/>
        </w:rPr>
        <w:t>)</w:t>
      </w:r>
      <w:r w:rsidR="004C1B7C" w:rsidRPr="00B77F54">
        <w:rPr>
          <w:szCs w:val="24"/>
        </w:rPr>
        <w:t>.</w:t>
      </w:r>
      <w:r w:rsidR="002B29CB" w:rsidRPr="00B77F54">
        <w:t xml:space="preserve"> </w:t>
      </w:r>
      <w:r w:rsidR="002B29CB" w:rsidRPr="00B77F54">
        <w:rPr>
          <w:szCs w:val="24"/>
        </w:rPr>
        <w:t xml:space="preserve">Failure to account for </w:t>
      </w:r>
      <w:r w:rsidR="00D6790D">
        <w:rPr>
          <w:szCs w:val="24"/>
        </w:rPr>
        <w:t>such potential</w:t>
      </w:r>
      <w:r w:rsidR="002B29CB" w:rsidRPr="00B77F54">
        <w:rPr>
          <w:szCs w:val="24"/>
        </w:rPr>
        <w:t xml:space="preserve"> interdependence might result in biased parameter estimates</w:t>
      </w:r>
      <w:r w:rsidR="00324853" w:rsidRPr="00B77F54">
        <w:rPr>
          <w:szCs w:val="24"/>
        </w:rPr>
        <w:t>.</w:t>
      </w:r>
      <w:r w:rsidR="002B29CB" w:rsidRPr="00B77F54">
        <w:rPr>
          <w:szCs w:val="24"/>
        </w:rPr>
        <w:t xml:space="preserve"> </w:t>
      </w:r>
      <w:r w:rsidR="00324853" w:rsidRPr="00B77F54">
        <w:rPr>
          <w:szCs w:val="24"/>
        </w:rPr>
        <w:t>H</w:t>
      </w:r>
      <w:r w:rsidR="002B29CB" w:rsidRPr="00B77F54">
        <w:rPr>
          <w:szCs w:val="24"/>
        </w:rPr>
        <w:t xml:space="preserve">owever, </w:t>
      </w:r>
      <w:r w:rsidR="00324853" w:rsidRPr="00B77F54">
        <w:rPr>
          <w:szCs w:val="24"/>
        </w:rPr>
        <w:t xml:space="preserve">estimation of the discrete choice models accommodating spatial dependence effect </w:t>
      </w:r>
      <w:r w:rsidR="001F249D" w:rsidRPr="00B77F54">
        <w:rPr>
          <w:szCs w:val="24"/>
        </w:rPr>
        <w:t xml:space="preserve">requires evaluation of multidimensional integrals making the process </w:t>
      </w:r>
      <w:r w:rsidR="007873A3" w:rsidRPr="00B77F54">
        <w:rPr>
          <w:szCs w:val="24"/>
        </w:rPr>
        <w:t>intractable</w:t>
      </w:r>
      <w:r w:rsidR="002B29CB" w:rsidRPr="00B77F54">
        <w:rPr>
          <w:szCs w:val="24"/>
        </w:rPr>
        <w:t>.</w:t>
      </w:r>
      <w:r w:rsidR="00E36927" w:rsidRPr="00B77F54">
        <w:rPr>
          <w:szCs w:val="24"/>
        </w:rPr>
        <w:t xml:space="preserve"> </w:t>
      </w:r>
      <w:r w:rsidR="00D6790D">
        <w:rPr>
          <w:szCs w:val="24"/>
        </w:rPr>
        <w:t xml:space="preserve">A more recent effort proposed by </w:t>
      </w:r>
      <w:r w:rsidR="00E36927" w:rsidRPr="00B77F54">
        <w:rPr>
          <w:szCs w:val="24"/>
        </w:rPr>
        <w:t xml:space="preserve">Paleti </w:t>
      </w:r>
      <w:r w:rsidR="00E36927" w:rsidRPr="00B77F54">
        <w:rPr>
          <w:i/>
          <w:szCs w:val="24"/>
        </w:rPr>
        <w:t xml:space="preserve">et al., </w:t>
      </w:r>
      <w:r w:rsidR="00E36927" w:rsidRPr="00B77F54">
        <w:rPr>
          <w:szCs w:val="24"/>
        </w:rPr>
        <w:t>(2013b)</w:t>
      </w:r>
      <w:r w:rsidR="009B1F40" w:rsidRPr="00B77F54">
        <w:rPr>
          <w:szCs w:val="24"/>
        </w:rPr>
        <w:t xml:space="preserve"> </w:t>
      </w:r>
      <w:r w:rsidR="003C4BD0" w:rsidRPr="00B77F54">
        <w:rPr>
          <w:szCs w:val="24"/>
        </w:rPr>
        <w:t>is tractable</w:t>
      </w:r>
      <w:r w:rsidR="009F5FC7">
        <w:rPr>
          <w:szCs w:val="24"/>
        </w:rPr>
        <w:t xml:space="preserve"> and</w:t>
      </w:r>
      <w:r w:rsidR="003C4BD0" w:rsidRPr="00B77F54">
        <w:rPr>
          <w:szCs w:val="24"/>
        </w:rPr>
        <w:t xml:space="preserve"> avoids simulation</w:t>
      </w:r>
      <w:r w:rsidR="00D6790D">
        <w:rPr>
          <w:szCs w:val="24"/>
        </w:rPr>
        <w:t xml:space="preserve"> offering promise to incorporate spatial correlation in vehicle ownership studies</w:t>
      </w:r>
      <w:r w:rsidR="009B1F40" w:rsidRPr="00B77F54">
        <w:rPr>
          <w:szCs w:val="24"/>
        </w:rPr>
        <w:t>.</w:t>
      </w:r>
      <w:r w:rsidR="00BE73AE" w:rsidRPr="00B77F54">
        <w:rPr>
          <w:szCs w:val="24"/>
        </w:rPr>
        <w:t xml:space="preserve"> </w:t>
      </w:r>
    </w:p>
    <w:p w:rsidR="00D206C7" w:rsidRDefault="00D206C7" w:rsidP="002B29CB">
      <w:pPr>
        <w:spacing w:line="240" w:lineRule="auto"/>
        <w:jc w:val="both"/>
        <w:rPr>
          <w:szCs w:val="24"/>
        </w:rPr>
      </w:pPr>
    </w:p>
    <w:p w:rsidR="007736EC" w:rsidRPr="008F4663" w:rsidRDefault="007736EC" w:rsidP="007736EC">
      <w:pPr>
        <w:spacing w:line="240" w:lineRule="auto"/>
        <w:jc w:val="both"/>
        <w:outlineLvl w:val="0"/>
        <w:rPr>
          <w:b/>
          <w:szCs w:val="24"/>
        </w:rPr>
      </w:pPr>
      <w:r w:rsidRPr="008F4663">
        <w:rPr>
          <w:b/>
          <w:szCs w:val="24"/>
        </w:rPr>
        <w:t>4. Summary and Conclusions</w:t>
      </w:r>
    </w:p>
    <w:p w:rsidR="000B6A4C" w:rsidRPr="008F4663" w:rsidRDefault="000B6A4C" w:rsidP="007736EC">
      <w:pPr>
        <w:spacing w:line="240" w:lineRule="auto"/>
        <w:jc w:val="both"/>
        <w:outlineLvl w:val="0"/>
        <w:rPr>
          <w:b/>
          <w:szCs w:val="24"/>
        </w:rPr>
      </w:pPr>
    </w:p>
    <w:p w:rsidR="007736EC" w:rsidRPr="008F4663" w:rsidRDefault="007736EC" w:rsidP="007736EC">
      <w:pPr>
        <w:spacing w:line="240" w:lineRule="auto"/>
        <w:jc w:val="both"/>
        <w:rPr>
          <w:szCs w:val="24"/>
        </w:rPr>
      </w:pPr>
      <w:r w:rsidRPr="008F4663">
        <w:rPr>
          <w:szCs w:val="24"/>
        </w:rPr>
        <w:t xml:space="preserve">This paper reviewed the disaggregate models examining household vehicle ownership that are developed over the last two decades (since 1990) using a four-way classification of the modeling frameworks. Specifically, the four model types discussed in detail are: exogenous static, endogenous static, exogenous dynamic and endogenous dynamic. In each category, we begin by discussing the rudimentary models and then proceed on explaining the more complex models. Included in the discussion are the mathematical concepts behind the model development as well as the underlying behavioural reasoning, in the vehicle ownership context. </w:t>
      </w:r>
    </w:p>
    <w:p w:rsidR="007736EC" w:rsidRPr="008F4663" w:rsidRDefault="007736EC" w:rsidP="007736EC">
      <w:pPr>
        <w:spacing w:line="240" w:lineRule="auto"/>
        <w:jc w:val="both"/>
        <w:rPr>
          <w:szCs w:val="24"/>
        </w:rPr>
      </w:pPr>
    </w:p>
    <w:p w:rsidR="007736EC" w:rsidRDefault="007736EC" w:rsidP="007736EC">
      <w:pPr>
        <w:spacing w:line="240" w:lineRule="auto"/>
        <w:jc w:val="both"/>
        <w:rPr>
          <w:szCs w:val="24"/>
        </w:rPr>
      </w:pPr>
      <w:r w:rsidRPr="008F4663">
        <w:t xml:space="preserve">The research efforts using standard models in the exogenous static group offer useful insights on the role of exogenous variables (e.g. household socio-demographics, land use and urban form attributes, transit and infrastructure characteristics) on vehicle ownership decision processes. </w:t>
      </w:r>
      <w:r w:rsidRPr="008F4663">
        <w:rPr>
          <w:szCs w:val="24"/>
        </w:rPr>
        <w:t xml:space="preserve">On the other hand, the endogenous models are motivated from the need to accurately analyze the interdependencies between different influential elements associated with vehicle ownership. Two major modeling streams can be found in the literature in this regard: joint discrete choice models involving nominal and/or ordinal endogenous variables, and structural equation models </w:t>
      </w:r>
      <w:r w:rsidR="000F02BA">
        <w:rPr>
          <w:szCs w:val="24"/>
        </w:rPr>
        <w:t xml:space="preserve">(SEM) </w:t>
      </w:r>
      <w:r w:rsidRPr="008F4663">
        <w:rPr>
          <w:szCs w:val="24"/>
        </w:rPr>
        <w:t xml:space="preserve">involving continuous endogenous variables. The joint discrete choice models do not allow direct causality between their endogenous variables. Contrastingly, SEMs assumes direct mutual causality among endogenous variables. Simultaneous equation systems conceptually blend both these approaches, jointly modeling discrete endogenous variables as mutually dependent. </w:t>
      </w:r>
      <w:r w:rsidR="00E371C7" w:rsidRPr="008F4663">
        <w:rPr>
          <w:szCs w:val="24"/>
        </w:rPr>
        <w:t xml:space="preserve">More </w:t>
      </w:r>
      <w:r w:rsidR="00E371C7" w:rsidRPr="008F4663">
        <w:rPr>
          <w:szCs w:val="24"/>
        </w:rPr>
        <w:lastRenderedPageBreak/>
        <w:t>recent research on vehicle ownership has adopted d</w:t>
      </w:r>
      <w:r w:rsidRPr="008F4663">
        <w:rPr>
          <w:szCs w:val="24"/>
        </w:rPr>
        <w:t xml:space="preserve">ynamic models (exogenous and endogenous) </w:t>
      </w:r>
      <w:r w:rsidR="00E371C7" w:rsidRPr="008F4663">
        <w:rPr>
          <w:szCs w:val="24"/>
        </w:rPr>
        <w:t xml:space="preserve">that </w:t>
      </w:r>
      <w:r w:rsidRPr="008F4663">
        <w:rPr>
          <w:szCs w:val="24"/>
        </w:rPr>
        <w:t xml:space="preserve">analyze vehicle ownership as a behavioural process that evolves over time. </w:t>
      </w:r>
      <w:r w:rsidR="00E371C7" w:rsidRPr="008F4663">
        <w:rPr>
          <w:szCs w:val="24"/>
        </w:rPr>
        <w:t xml:space="preserve">The common techniques employed in this domain include </w:t>
      </w:r>
      <w:r w:rsidR="005B1AA1">
        <w:rPr>
          <w:szCs w:val="24"/>
        </w:rPr>
        <w:t>hazard based duration models</w:t>
      </w:r>
      <w:r w:rsidR="00290BA1">
        <w:rPr>
          <w:szCs w:val="24"/>
        </w:rPr>
        <w:t>,</w:t>
      </w:r>
      <w:r w:rsidR="005B1AA1">
        <w:rPr>
          <w:szCs w:val="24"/>
        </w:rPr>
        <w:t xml:space="preserve"> mixed effects model</w:t>
      </w:r>
      <w:r w:rsidR="00290BA1">
        <w:rPr>
          <w:szCs w:val="24"/>
        </w:rPr>
        <w:t xml:space="preserve"> and structural equation models</w:t>
      </w:r>
      <w:r w:rsidR="00E371C7" w:rsidRPr="008F4663">
        <w:rPr>
          <w:szCs w:val="24"/>
        </w:rPr>
        <w:t>.</w:t>
      </w:r>
      <w:r w:rsidR="00D606C9">
        <w:rPr>
          <w:szCs w:val="24"/>
        </w:rPr>
        <w:t xml:space="preserve"> </w:t>
      </w:r>
    </w:p>
    <w:p w:rsidR="00620269" w:rsidRPr="008F4663" w:rsidRDefault="00620269" w:rsidP="007736EC">
      <w:pPr>
        <w:spacing w:line="240" w:lineRule="auto"/>
        <w:jc w:val="both"/>
        <w:rPr>
          <w:szCs w:val="24"/>
        </w:rPr>
      </w:pPr>
    </w:p>
    <w:p w:rsidR="00440E2F" w:rsidRDefault="00E371C7" w:rsidP="00440E2F">
      <w:pPr>
        <w:spacing w:line="240" w:lineRule="auto"/>
        <w:jc w:val="both"/>
        <w:rPr>
          <w:szCs w:val="24"/>
        </w:rPr>
      </w:pPr>
      <w:r w:rsidRPr="008F4663">
        <w:rPr>
          <w:szCs w:val="24"/>
        </w:rPr>
        <w:t>In summary, t</w:t>
      </w:r>
      <w:r w:rsidR="00440E2F" w:rsidRPr="008F4663">
        <w:rPr>
          <w:szCs w:val="24"/>
        </w:rPr>
        <w:t xml:space="preserve">he choice of model/s is guided by the objectives to be accomplished or issues to be addressed, data availability and most importantly, the nature of the dependent variable/s. </w:t>
      </w:r>
      <w:r w:rsidRPr="008F4663">
        <w:rPr>
          <w:szCs w:val="24"/>
        </w:rPr>
        <w:t>In an attempt to aid researchers and practitioners, b</w:t>
      </w:r>
      <w:r w:rsidR="00440E2F" w:rsidRPr="008F4663">
        <w:rPr>
          <w:szCs w:val="24"/>
        </w:rPr>
        <w:t>ased on our extensive review and judgement</w:t>
      </w:r>
      <w:r w:rsidRPr="008F4663">
        <w:rPr>
          <w:szCs w:val="24"/>
        </w:rPr>
        <w:t>,</w:t>
      </w:r>
      <w:r w:rsidR="00440E2F" w:rsidRPr="008F4663">
        <w:rPr>
          <w:szCs w:val="24"/>
        </w:rPr>
        <w:t xml:space="preserve"> we provide a </w:t>
      </w:r>
      <w:r w:rsidRPr="008F4663">
        <w:rPr>
          <w:szCs w:val="24"/>
        </w:rPr>
        <w:t xml:space="preserve">useful </w:t>
      </w:r>
      <w:r w:rsidR="00440E2F" w:rsidRPr="008F4663">
        <w:rPr>
          <w:szCs w:val="24"/>
        </w:rPr>
        <w:t xml:space="preserve">decision matrix table (see Table 2) </w:t>
      </w:r>
      <w:r w:rsidRPr="008F4663">
        <w:rPr>
          <w:szCs w:val="24"/>
        </w:rPr>
        <w:t xml:space="preserve">for </w:t>
      </w:r>
      <w:r w:rsidR="00440E2F" w:rsidRPr="008F4663">
        <w:rPr>
          <w:szCs w:val="24"/>
        </w:rPr>
        <w:t xml:space="preserve">determining the appropriate model for </w:t>
      </w:r>
      <w:r w:rsidRPr="008F4663">
        <w:rPr>
          <w:szCs w:val="24"/>
        </w:rPr>
        <w:t>various vehicle ownership contexts</w:t>
      </w:r>
      <w:r w:rsidR="00440E2F" w:rsidRPr="008F4663">
        <w:rPr>
          <w:szCs w:val="24"/>
        </w:rPr>
        <w:t>.</w:t>
      </w:r>
      <w:r w:rsidRPr="008F4663">
        <w:rPr>
          <w:szCs w:val="24"/>
        </w:rPr>
        <w:t xml:space="preserve"> We close with a cautionary advice that </w:t>
      </w:r>
      <w:r w:rsidR="00440E2F" w:rsidRPr="008F4663">
        <w:rPr>
          <w:szCs w:val="24"/>
        </w:rPr>
        <w:t>it is important to recognize that advanced models are not a substitute for accommodating observed heterogeneity in traditional models.</w:t>
      </w:r>
    </w:p>
    <w:p w:rsidR="006F1029" w:rsidRDefault="006F1029" w:rsidP="00440E2F">
      <w:pPr>
        <w:spacing w:line="240" w:lineRule="auto"/>
        <w:jc w:val="both"/>
        <w:rPr>
          <w:szCs w:val="24"/>
        </w:rPr>
      </w:pPr>
    </w:p>
    <w:p w:rsidR="0024341D" w:rsidRPr="00C539EC" w:rsidRDefault="0024341D" w:rsidP="00C539EC">
      <w:pPr>
        <w:autoSpaceDE w:val="0"/>
        <w:autoSpaceDN w:val="0"/>
        <w:adjustRightInd w:val="0"/>
        <w:spacing w:line="240" w:lineRule="auto"/>
        <w:rPr>
          <w:b/>
          <w:bCs/>
          <w:szCs w:val="24"/>
        </w:rPr>
      </w:pPr>
      <w:r w:rsidRPr="00C539EC">
        <w:rPr>
          <w:b/>
          <w:bCs/>
          <w:szCs w:val="24"/>
        </w:rPr>
        <w:t>Acknowledgements</w:t>
      </w:r>
    </w:p>
    <w:p w:rsidR="0024341D" w:rsidRPr="00A71F4A" w:rsidRDefault="0024341D" w:rsidP="00C539EC">
      <w:pPr>
        <w:autoSpaceDE w:val="0"/>
        <w:autoSpaceDN w:val="0"/>
        <w:adjustRightInd w:val="0"/>
        <w:spacing w:line="240" w:lineRule="auto"/>
        <w:jc w:val="both"/>
        <w:rPr>
          <w:bCs/>
          <w:szCs w:val="24"/>
        </w:rPr>
      </w:pPr>
      <w:r w:rsidRPr="00A71F4A">
        <w:rPr>
          <w:bCs/>
          <w:szCs w:val="24"/>
        </w:rPr>
        <w:t xml:space="preserve">The </w:t>
      </w:r>
      <w:r w:rsidR="00945391">
        <w:rPr>
          <w:bCs/>
          <w:szCs w:val="24"/>
        </w:rPr>
        <w:t xml:space="preserve">corresponding </w:t>
      </w:r>
      <w:r w:rsidRPr="00A71F4A">
        <w:rPr>
          <w:bCs/>
          <w:szCs w:val="24"/>
        </w:rPr>
        <w:t>autho</w:t>
      </w:r>
      <w:r w:rsidRPr="00D15799">
        <w:rPr>
          <w:bCs/>
          <w:szCs w:val="24"/>
        </w:rPr>
        <w:t>r</w:t>
      </w:r>
      <w:r w:rsidRPr="00A71F4A">
        <w:rPr>
          <w:bCs/>
          <w:szCs w:val="24"/>
        </w:rPr>
        <w:t xml:space="preserve"> would like to acknowledge financial support from Natural Sciences and Engineering Research Council (NSERC) of Canada under the Discovery Grants program</w:t>
      </w:r>
      <w:r>
        <w:rPr>
          <w:bCs/>
          <w:szCs w:val="24"/>
        </w:rPr>
        <w:t>. The authors would also like to acknowledge the critical input of t</w:t>
      </w:r>
      <w:r w:rsidR="00945391">
        <w:rPr>
          <w:bCs/>
          <w:szCs w:val="24"/>
        </w:rPr>
        <w:t>hree</w:t>
      </w:r>
      <w:r>
        <w:rPr>
          <w:bCs/>
          <w:szCs w:val="24"/>
        </w:rPr>
        <w:t xml:space="preserve"> anonymous reviewers. </w:t>
      </w:r>
    </w:p>
    <w:p w:rsidR="0024341D" w:rsidRDefault="00945391" w:rsidP="00C539EC">
      <w:pPr>
        <w:tabs>
          <w:tab w:val="left" w:pos="3076"/>
        </w:tabs>
        <w:spacing w:line="240" w:lineRule="auto"/>
        <w:jc w:val="both"/>
        <w:rPr>
          <w:szCs w:val="24"/>
        </w:rPr>
      </w:pPr>
      <w:r>
        <w:rPr>
          <w:szCs w:val="24"/>
        </w:rPr>
        <w:tab/>
      </w:r>
    </w:p>
    <w:p w:rsidR="00DB21FA" w:rsidRPr="005C7125" w:rsidRDefault="00DB21FA" w:rsidP="00DB21FA">
      <w:pPr>
        <w:spacing w:line="240" w:lineRule="auto"/>
        <w:outlineLvl w:val="0"/>
        <w:rPr>
          <w:b/>
          <w:szCs w:val="24"/>
          <w:lang w:val="en-US"/>
        </w:rPr>
      </w:pPr>
      <w:r w:rsidRPr="005C7125">
        <w:rPr>
          <w:rFonts w:eastAsiaTheme="minorHAnsi"/>
          <w:b/>
          <w:szCs w:val="24"/>
          <w:lang w:val="en-US"/>
        </w:rPr>
        <w:t>References</w:t>
      </w:r>
    </w:p>
    <w:p w:rsidR="00DB21FA" w:rsidRPr="00323CB1" w:rsidRDefault="00DB21FA" w:rsidP="00DB21FA">
      <w:pPr>
        <w:spacing w:line="240" w:lineRule="auto"/>
        <w:jc w:val="center"/>
        <w:rPr>
          <w:b/>
          <w:szCs w:val="24"/>
          <w:lang w:val="es-MX"/>
        </w:rPr>
      </w:pPr>
    </w:p>
    <w:p w:rsidR="00DB21FA" w:rsidRPr="00E46A51" w:rsidRDefault="00DB21FA" w:rsidP="00E46A51">
      <w:pPr>
        <w:autoSpaceDE w:val="0"/>
        <w:autoSpaceDN w:val="0"/>
        <w:adjustRightInd w:val="0"/>
        <w:spacing w:after="80" w:line="240" w:lineRule="auto"/>
        <w:ind w:left="284" w:hanging="284"/>
        <w:jc w:val="both"/>
        <w:rPr>
          <w:rFonts w:eastAsiaTheme="minorHAnsi"/>
          <w:szCs w:val="24"/>
        </w:rPr>
      </w:pPr>
      <w:r w:rsidRPr="00E46A51">
        <w:rPr>
          <w:rFonts w:eastAsiaTheme="minorHAnsi"/>
          <w:szCs w:val="24"/>
          <w:lang w:val="es-MX"/>
        </w:rPr>
        <w:t xml:space="preserve">Aditjandra, P. T., Cao, X., &amp; Mulley, C. (2012). </w:t>
      </w:r>
      <w:r w:rsidRPr="00E46A51">
        <w:rPr>
          <w:rFonts w:eastAsiaTheme="minorHAnsi"/>
          <w:szCs w:val="24"/>
        </w:rPr>
        <w:t xml:space="preserve">Understanding neighbourhood design impact on travel behaviour: An application of structural equations model to a British metropolitan data. </w:t>
      </w:r>
      <w:r w:rsidRPr="00E46A51">
        <w:rPr>
          <w:rFonts w:eastAsiaTheme="minorHAnsi"/>
          <w:i/>
          <w:iCs/>
          <w:szCs w:val="24"/>
        </w:rPr>
        <w:t>Transportation Research Part A: Policy and Practice, 46</w:t>
      </w:r>
      <w:r w:rsidRPr="00E46A51">
        <w:rPr>
          <w:rFonts w:eastAsiaTheme="minorHAnsi"/>
          <w:szCs w:val="24"/>
        </w:rPr>
        <w:t xml:space="preserve">(1), 22-32.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Adjemian, M. K., Cynthia Lin, C. Y., &amp; Williams, J. (2010). Estimating spatial interdependence in automobile type choice with survey data. </w:t>
      </w:r>
      <w:r w:rsidRPr="00E46A51">
        <w:rPr>
          <w:rFonts w:eastAsiaTheme="minorHAnsi"/>
          <w:i/>
          <w:iCs/>
          <w:szCs w:val="24"/>
        </w:rPr>
        <w:t>Transportation Research Part A: Policy and Practice, 44</w:t>
      </w:r>
      <w:r w:rsidRPr="00E46A51">
        <w:rPr>
          <w:rFonts w:eastAsiaTheme="minorHAnsi"/>
          <w:szCs w:val="24"/>
        </w:rPr>
        <w:t xml:space="preserve">(9), 661-675.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Ahn, J., Jeong, G., &amp; Kim, Y. (2008). A forecast of household ownership and use of alternative fuel vehicles: A multiple discrete-continuous choice approach. </w:t>
      </w:r>
      <w:r w:rsidRPr="00E46A51">
        <w:rPr>
          <w:rFonts w:eastAsiaTheme="minorHAnsi"/>
          <w:i/>
          <w:iCs/>
          <w:szCs w:val="24"/>
        </w:rPr>
        <w:t>Energy Economics, 30</w:t>
      </w:r>
      <w:r w:rsidRPr="00E46A51">
        <w:rPr>
          <w:rFonts w:eastAsiaTheme="minorHAnsi"/>
          <w:szCs w:val="24"/>
        </w:rPr>
        <w:t xml:space="preserve">(5), 2091-2104.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Amemiya, T. (1984). Tobit models: A survey. </w:t>
      </w:r>
      <w:r w:rsidRPr="00E46A51">
        <w:rPr>
          <w:rFonts w:eastAsiaTheme="minorHAnsi"/>
          <w:i/>
          <w:iCs/>
          <w:szCs w:val="24"/>
        </w:rPr>
        <w:t>Journal of Econometrics, 24</w:t>
      </w:r>
      <w:r w:rsidRPr="00E46A51">
        <w:rPr>
          <w:rFonts w:eastAsiaTheme="minorHAnsi"/>
          <w:szCs w:val="24"/>
        </w:rPr>
        <w:t xml:space="preserve">(1-2), 3-61. </w:t>
      </w:r>
    </w:p>
    <w:p w:rsidR="00297142" w:rsidRDefault="00297142"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rPr>
        <w:t xml:space="preserve">Anastasopoulos, P. C., Karlaftis, M. G., Haddock, J. E., &amp; Mannering, F. L. (2012). Household automobile and motorcycle ownership analyzed with random parameters bivariate ordered probit model. </w:t>
      </w:r>
      <w:r w:rsidRPr="00E46A51">
        <w:rPr>
          <w:rFonts w:eastAsiaTheme="minorHAnsi"/>
          <w:i/>
          <w:iCs/>
          <w:szCs w:val="24"/>
        </w:rPr>
        <w:t>Transportation Research Record: Journal of the Transportation Research Board, 2279</w:t>
      </w:r>
      <w:r w:rsidRPr="00E46A51">
        <w:rPr>
          <w:rFonts w:eastAsiaTheme="minorHAnsi"/>
          <w:szCs w:val="24"/>
        </w:rPr>
        <w:t xml:space="preserve">, 12-20. </w:t>
      </w:r>
    </w:p>
    <w:p w:rsidR="00033878" w:rsidRPr="00F4159D" w:rsidRDefault="00033878" w:rsidP="00F4159D">
      <w:pPr>
        <w:autoSpaceDE w:val="0"/>
        <w:autoSpaceDN w:val="0"/>
        <w:adjustRightInd w:val="0"/>
        <w:spacing w:before="80" w:after="80" w:line="240" w:lineRule="auto"/>
        <w:ind w:left="284" w:hanging="284"/>
        <w:jc w:val="both"/>
        <w:rPr>
          <w:rFonts w:eastAsiaTheme="minorHAnsi"/>
          <w:szCs w:val="24"/>
        </w:rPr>
      </w:pPr>
      <w:r w:rsidRPr="00F4159D">
        <w:rPr>
          <w:rFonts w:eastAsiaTheme="minorHAnsi"/>
          <w:szCs w:val="24"/>
        </w:rPr>
        <w:t>Anowar S., S. Yasmin, N. Eluru, and L. Miranda-Moreno (2014a), "Analyzing Car Ownership in Quebec City: A Comparison of traditional and Latent Class Ordered and Unordered Models," forthcoming Transportation</w:t>
      </w:r>
      <w:r w:rsidR="00F4159D" w:rsidRPr="00F4159D">
        <w:rPr>
          <w:rFonts w:eastAsiaTheme="minorHAnsi"/>
          <w:szCs w:val="24"/>
        </w:rPr>
        <w:t xml:space="preserve"> </w:t>
      </w:r>
      <w:hyperlink r:id="rId9" w:history="1">
        <w:r w:rsidRPr="00F4159D">
          <w:rPr>
            <w:rFonts w:eastAsiaTheme="minorHAnsi"/>
            <w:szCs w:val="24"/>
          </w:rPr>
          <w:t>http://dx.doi.org/10.1007/s11116-014-9522-9</w:t>
        </w:r>
      </w:hyperlink>
    </w:p>
    <w:p w:rsidR="00297142" w:rsidRPr="00E46A51" w:rsidRDefault="00297142" w:rsidP="00E46A51">
      <w:pPr>
        <w:autoSpaceDE w:val="0"/>
        <w:autoSpaceDN w:val="0"/>
        <w:adjustRightInd w:val="0"/>
        <w:spacing w:before="80" w:after="80" w:line="240" w:lineRule="auto"/>
        <w:ind w:left="284" w:hanging="284"/>
        <w:jc w:val="both"/>
        <w:rPr>
          <w:rFonts w:eastAsiaTheme="minorHAnsi"/>
          <w:szCs w:val="24"/>
        </w:rPr>
      </w:pPr>
      <w:bookmarkStart w:id="3" w:name="_GoBack"/>
      <w:bookmarkEnd w:id="3"/>
      <w:r w:rsidRPr="00E46A51">
        <w:rPr>
          <w:rFonts w:eastAsiaTheme="minorHAnsi"/>
          <w:szCs w:val="24"/>
          <w:lang w:val="es-MX"/>
        </w:rPr>
        <w:t>Anowar, S., Eluru, N., &amp; Miranda-Moreno, L. F. (201</w:t>
      </w:r>
      <w:r w:rsidR="00167B32" w:rsidRPr="00E46A51">
        <w:rPr>
          <w:rFonts w:eastAsiaTheme="minorHAnsi"/>
          <w:szCs w:val="24"/>
          <w:lang w:val="es-MX"/>
        </w:rPr>
        <w:t>4</w:t>
      </w:r>
      <w:r w:rsidR="00033878">
        <w:rPr>
          <w:rFonts w:eastAsiaTheme="minorHAnsi"/>
          <w:szCs w:val="24"/>
          <w:lang w:val="es-MX"/>
        </w:rPr>
        <w:t>b</w:t>
      </w:r>
      <w:r w:rsidRPr="00E46A51">
        <w:rPr>
          <w:rFonts w:eastAsiaTheme="minorHAnsi"/>
          <w:szCs w:val="24"/>
          <w:lang w:val="es-MX"/>
        </w:rPr>
        <w:t xml:space="preserve">). </w:t>
      </w:r>
      <w:r w:rsidRPr="00E46A51">
        <w:rPr>
          <w:rFonts w:eastAsiaTheme="minorHAnsi"/>
          <w:iCs/>
          <w:szCs w:val="24"/>
        </w:rPr>
        <w:t xml:space="preserve">Analysis of vehicle ownership evolution in Montreal, Canada using pseudo panel Analysis. Technical </w:t>
      </w:r>
      <w:r w:rsidRPr="00E46A51">
        <w:rPr>
          <w:rFonts w:eastAsiaTheme="minorHAnsi"/>
          <w:szCs w:val="24"/>
        </w:rPr>
        <w:t xml:space="preserve">paper, Department of Civil Engineering and Applied Mechanics, McGill University, Montreal, Canada.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Axsen, J., &amp; Kurani, K., S. (2012). Interpersonal influence within car buyers' social networks: applying five perspectives to plug-in hybrid vehicle drivers. </w:t>
      </w:r>
      <w:r w:rsidRPr="00E46A51">
        <w:rPr>
          <w:rFonts w:eastAsiaTheme="minorHAnsi"/>
          <w:i/>
          <w:szCs w:val="24"/>
        </w:rPr>
        <w:t>Environment and Planning A,</w:t>
      </w:r>
      <w:r w:rsidRPr="00E46A51">
        <w:rPr>
          <w:rFonts w:eastAsiaTheme="minorHAnsi"/>
          <w:szCs w:val="24"/>
        </w:rPr>
        <w:t xml:space="preserve"> 44(5), 1047 – 1065.</w:t>
      </w:r>
    </w:p>
    <w:p w:rsidR="000E48A7" w:rsidRPr="00E46A51" w:rsidRDefault="000E48A7" w:rsidP="00E46A51">
      <w:pPr>
        <w:autoSpaceDE w:val="0"/>
        <w:autoSpaceDN w:val="0"/>
        <w:adjustRightInd w:val="0"/>
        <w:spacing w:before="80" w:after="80" w:line="240" w:lineRule="auto"/>
        <w:ind w:left="284" w:hanging="284"/>
        <w:jc w:val="both"/>
        <w:rPr>
          <w:szCs w:val="24"/>
        </w:rPr>
      </w:pPr>
      <w:r w:rsidRPr="00E46A51">
        <w:rPr>
          <w:rFonts w:eastAsiaTheme="minorHAnsi"/>
          <w:szCs w:val="24"/>
        </w:rPr>
        <w:lastRenderedPageBreak/>
        <w:t xml:space="preserve">Basar, G., &amp; Bhat C. R. (2004). A parameterized consideration set model for airport choice: an application to the San Francisco Bay area. </w:t>
      </w:r>
      <w:r w:rsidRPr="00E46A51">
        <w:rPr>
          <w:rFonts w:eastAsiaTheme="minorHAnsi"/>
          <w:i/>
          <w:iCs/>
          <w:szCs w:val="24"/>
        </w:rPr>
        <w:t>Transportation Research Part B</w:t>
      </w:r>
      <w:r w:rsidR="005D4DED" w:rsidRPr="00E46A51">
        <w:rPr>
          <w:rFonts w:eastAsiaTheme="minorHAnsi"/>
          <w:i/>
          <w:iCs/>
          <w:szCs w:val="24"/>
        </w:rPr>
        <w:t>: Methodological</w:t>
      </w:r>
      <w:r w:rsidRPr="00E46A51">
        <w:rPr>
          <w:rFonts w:eastAsiaTheme="minorHAnsi"/>
          <w:i/>
          <w:iCs/>
          <w:szCs w:val="24"/>
        </w:rPr>
        <w:t>, 38</w:t>
      </w:r>
      <w:r w:rsidRPr="00E46A51">
        <w:rPr>
          <w:rFonts w:eastAsiaTheme="minorHAnsi"/>
          <w:szCs w:val="24"/>
        </w:rPr>
        <w:t>(10), 889-904.</w:t>
      </w:r>
      <w:r w:rsidRPr="00E46A51">
        <w:rPr>
          <w:szCs w:val="24"/>
        </w:rPr>
        <w:t> </w:t>
      </w:r>
    </w:p>
    <w:p w:rsidR="006259A2" w:rsidRPr="00E46A51" w:rsidRDefault="006259A2" w:rsidP="00E46A51">
      <w:pPr>
        <w:autoSpaceDE w:val="0"/>
        <w:autoSpaceDN w:val="0"/>
        <w:adjustRightInd w:val="0"/>
        <w:spacing w:before="80" w:after="80" w:line="240" w:lineRule="auto"/>
        <w:ind w:left="284" w:hanging="284"/>
        <w:jc w:val="both"/>
        <w:rPr>
          <w:rFonts w:eastAsiaTheme="minorHAnsi"/>
          <w:i/>
          <w:szCs w:val="24"/>
        </w:rPr>
      </w:pPr>
      <w:r w:rsidRPr="00E46A51">
        <w:rPr>
          <w:rFonts w:eastAsiaTheme="minorHAnsi"/>
          <w:szCs w:val="24"/>
        </w:rPr>
        <w:t xml:space="preserve">Beck, M. J., Rose, J. M., &amp; Hensher, D. A. (2013). Environmental attitudes and emissions charging: An example of policy implications for vehicle choice. </w:t>
      </w:r>
      <w:r w:rsidRPr="00E46A51">
        <w:rPr>
          <w:rFonts w:eastAsiaTheme="minorHAnsi"/>
          <w:i/>
          <w:iCs/>
          <w:szCs w:val="24"/>
        </w:rPr>
        <w:t>Transportation Research Part A: Policy and Practice, 50</w:t>
      </w:r>
      <w:r w:rsidRPr="00E46A51">
        <w:rPr>
          <w:rFonts w:eastAsiaTheme="minorHAnsi"/>
          <w:szCs w:val="24"/>
        </w:rPr>
        <w:t>,171-182.</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Bento, A. M., Cropper, M. L., Mobarak, A. M., &amp; Vinha, K. (2005). The effects of urban spatial structure on travel demand in the United States. </w:t>
      </w:r>
      <w:r w:rsidRPr="00E46A51">
        <w:rPr>
          <w:rFonts w:eastAsiaTheme="minorHAnsi"/>
          <w:i/>
          <w:iCs/>
          <w:szCs w:val="24"/>
        </w:rPr>
        <w:t>Review of Economics and Statistics, 87</w:t>
      </w:r>
      <w:r w:rsidRPr="00E46A51">
        <w:rPr>
          <w:rFonts w:eastAsiaTheme="minorHAnsi"/>
          <w:szCs w:val="24"/>
        </w:rPr>
        <w:t xml:space="preserve">(3), 466-478.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(2005). A multiple discrete–continuous extreme value model: formulation and application to discretionary time-use decisions. </w:t>
      </w:r>
      <w:r w:rsidRPr="00E46A51">
        <w:rPr>
          <w:rFonts w:eastAsiaTheme="minorHAnsi"/>
          <w:i/>
          <w:iCs/>
          <w:szCs w:val="24"/>
        </w:rPr>
        <w:t>Transportation Research Part B: Methodological, 39</w:t>
      </w:r>
      <w:r w:rsidRPr="00E46A51">
        <w:rPr>
          <w:rFonts w:eastAsiaTheme="minorHAnsi"/>
          <w:szCs w:val="24"/>
        </w:rPr>
        <w:t xml:space="preserve">(8), 679-707.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(2008). The multiple discrete-continuous extreme value (MDCEV) model: Role of utility function parameters, identification considerations, and model extensions. </w:t>
      </w:r>
      <w:r w:rsidRPr="00E46A51">
        <w:rPr>
          <w:rFonts w:eastAsiaTheme="minorHAnsi"/>
          <w:i/>
          <w:iCs/>
          <w:szCs w:val="24"/>
        </w:rPr>
        <w:t>Transportation Research Part B: Methodological, 42</w:t>
      </w:r>
      <w:r w:rsidRPr="00E46A51">
        <w:rPr>
          <w:rFonts w:eastAsiaTheme="minorHAnsi"/>
          <w:szCs w:val="24"/>
        </w:rPr>
        <w:t xml:space="preserve">(3), 274-303.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(2011). The maximum approximate composite marginal likelihood (MACML) estimation of multinomial probit-based unordered response choice models. </w:t>
      </w:r>
      <w:r w:rsidRPr="00E46A51">
        <w:rPr>
          <w:rFonts w:eastAsiaTheme="minorHAnsi"/>
          <w:i/>
          <w:iCs/>
          <w:szCs w:val="24"/>
        </w:rPr>
        <w:t>Transportation Research Part B: Methodological, 45</w:t>
      </w:r>
      <w:r w:rsidRPr="00E46A51">
        <w:rPr>
          <w:rFonts w:eastAsiaTheme="minorHAnsi"/>
          <w:szCs w:val="24"/>
        </w:rPr>
        <w:t xml:space="preserve">(7), 923-939.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&amp; Eluru, N. (2009). A copula-based approach to accommodate residential self-selection effects in travel behavior modeling. </w:t>
      </w:r>
      <w:r w:rsidRPr="00E46A51">
        <w:rPr>
          <w:rFonts w:eastAsiaTheme="minorHAnsi"/>
          <w:i/>
          <w:iCs/>
          <w:szCs w:val="24"/>
        </w:rPr>
        <w:t>Transportation Research Part B: Methodological, 43</w:t>
      </w:r>
      <w:r w:rsidRPr="00E46A51">
        <w:rPr>
          <w:rFonts w:eastAsiaTheme="minorHAnsi"/>
          <w:szCs w:val="24"/>
        </w:rPr>
        <w:t xml:space="preserve">(7), 749-765. </w:t>
      </w:r>
    </w:p>
    <w:p w:rsidR="00DB21FA"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Eluru, N., &amp; Copperman, R. B. (2008). Flexible model structures for discrete choice analysis. In D. A. Hensher &amp; K. Button (Eds.), </w:t>
      </w:r>
      <w:r w:rsidRPr="00E46A51">
        <w:rPr>
          <w:rFonts w:eastAsiaTheme="minorHAnsi"/>
          <w:i/>
          <w:iCs/>
          <w:szCs w:val="24"/>
        </w:rPr>
        <w:t>Handbook of transport modelling</w:t>
      </w:r>
      <w:r w:rsidRPr="00E46A51">
        <w:rPr>
          <w:rFonts w:eastAsiaTheme="minorHAnsi"/>
          <w:szCs w:val="24"/>
        </w:rPr>
        <w:t xml:space="preserve"> (2nd ed., Vol. 1</w:t>
      </w:r>
      <w:r w:rsidR="00D234FE">
        <w:rPr>
          <w:rFonts w:eastAsiaTheme="minorHAnsi"/>
          <w:szCs w:val="24"/>
        </w:rPr>
        <w:t>,</w:t>
      </w:r>
      <w:r w:rsidR="00D234FE" w:rsidRPr="00D234FE">
        <w:rPr>
          <w:rFonts w:eastAsiaTheme="minorHAnsi"/>
          <w:szCs w:val="24"/>
        </w:rPr>
        <w:t xml:space="preserve"> pp. 75-104</w:t>
      </w:r>
      <w:r w:rsidRPr="00E46A51">
        <w:rPr>
          <w:rFonts w:eastAsiaTheme="minorHAnsi"/>
          <w:szCs w:val="24"/>
        </w:rPr>
        <w:t>). New York: Pergamon.</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&amp; Guo, J. Y. (2007). A comprehensive analysis of built environment characteristics on household residential choice and auto ownership levels. </w:t>
      </w:r>
      <w:r w:rsidRPr="00E46A51">
        <w:rPr>
          <w:rFonts w:eastAsiaTheme="minorHAnsi"/>
          <w:i/>
          <w:iCs/>
          <w:szCs w:val="24"/>
        </w:rPr>
        <w:t>Transportation Research Part B: Methodological, 41</w:t>
      </w:r>
      <w:r w:rsidRPr="00E46A51">
        <w:rPr>
          <w:rFonts w:eastAsiaTheme="minorHAnsi"/>
          <w:szCs w:val="24"/>
        </w:rPr>
        <w:t xml:space="preserve">(5), 506-526.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&amp; Koppelman, F. S. (1993). An endogenous switching simultaneous equation system of employment, income, and car ownership. </w:t>
      </w:r>
      <w:r w:rsidRPr="00E46A51">
        <w:rPr>
          <w:rFonts w:eastAsiaTheme="minorHAnsi"/>
          <w:i/>
          <w:iCs/>
          <w:szCs w:val="24"/>
        </w:rPr>
        <w:t>Transportation Research Part A: Policy and Practice, 27</w:t>
      </w:r>
      <w:r w:rsidRPr="00E46A51">
        <w:rPr>
          <w:rFonts w:eastAsiaTheme="minorHAnsi"/>
          <w:szCs w:val="24"/>
        </w:rPr>
        <w:t xml:space="preserve">(6), 447-459.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&amp; Pulugurta, V. (1998). A comparison of two alternative behavioral choice mechanisms for household auto ownership decisions. </w:t>
      </w:r>
      <w:r w:rsidRPr="00E46A51">
        <w:rPr>
          <w:rFonts w:eastAsiaTheme="minorHAnsi"/>
          <w:i/>
          <w:iCs/>
          <w:szCs w:val="24"/>
        </w:rPr>
        <w:t>Transportation Research Part B: Methodological, 32</w:t>
      </w:r>
      <w:r w:rsidRPr="00E46A51">
        <w:rPr>
          <w:rFonts w:eastAsiaTheme="minorHAnsi"/>
          <w:szCs w:val="24"/>
        </w:rPr>
        <w:t xml:space="preserve">(1), 61-75.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&amp; Sen, S. (2006). Household vehicle type holdings and usage: an application of the multiple discrete-continuous extreme value (MDCEV) model. </w:t>
      </w:r>
      <w:r w:rsidRPr="00E46A51">
        <w:rPr>
          <w:rFonts w:eastAsiaTheme="minorHAnsi"/>
          <w:i/>
          <w:iCs/>
          <w:szCs w:val="24"/>
        </w:rPr>
        <w:t>Transportation Research Part B: Methodological, 40</w:t>
      </w:r>
      <w:r w:rsidRPr="00E46A51">
        <w:rPr>
          <w:rFonts w:eastAsiaTheme="minorHAnsi"/>
          <w:szCs w:val="24"/>
        </w:rPr>
        <w:t xml:space="preserve">(1), 35-53.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Bhat, C. R., Sen, S., &amp; Eluru, N. (2009). The impact of demographics, built environment attributes, vehicle characteristics, and gasoline prices on household vehicle holdings and use. </w:t>
      </w:r>
      <w:r w:rsidRPr="00E46A51">
        <w:rPr>
          <w:rFonts w:eastAsiaTheme="minorHAnsi"/>
          <w:i/>
          <w:iCs/>
          <w:szCs w:val="24"/>
        </w:rPr>
        <w:t>Transportation Research Part B: Methodological, 43</w:t>
      </w:r>
      <w:r w:rsidRPr="00E46A51">
        <w:rPr>
          <w:rFonts w:eastAsiaTheme="minorHAnsi"/>
          <w:szCs w:val="24"/>
        </w:rPr>
        <w:t xml:space="preserve">(1), 1-18.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Bjørner, T. B., &amp; Leth-Petersen, S. (2007). A dynamic random effects multinomial logit model of household car ownership. </w:t>
      </w:r>
      <w:r w:rsidRPr="00E46A51">
        <w:rPr>
          <w:rFonts w:eastAsiaTheme="minorHAnsi"/>
          <w:i/>
          <w:iCs/>
          <w:szCs w:val="24"/>
        </w:rPr>
        <w:t>Nationaløkonomisk Tidsskrift, 145</w:t>
      </w:r>
      <w:r w:rsidRPr="00E46A51">
        <w:rPr>
          <w:rFonts w:eastAsiaTheme="minorHAnsi"/>
          <w:szCs w:val="24"/>
        </w:rPr>
        <w:t xml:space="preserve">(1), 83-100.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lastRenderedPageBreak/>
        <w:t xml:space="preserve">Brownstone, D., &amp; Fang, H. A. (2009). </w:t>
      </w:r>
      <w:r w:rsidRPr="00E46A51">
        <w:rPr>
          <w:rFonts w:eastAsiaTheme="minorHAnsi"/>
          <w:i/>
          <w:iCs/>
          <w:szCs w:val="24"/>
        </w:rPr>
        <w:t>Vehicle ownership and utilization choice model with endogenous residential density</w:t>
      </w:r>
      <w:r w:rsidRPr="00E46A51">
        <w:rPr>
          <w:rFonts w:eastAsiaTheme="minorHAnsi"/>
          <w:szCs w:val="24"/>
        </w:rPr>
        <w:t xml:space="preserve">. Paper presented at the 88th Annual Meeting of the Transportation Research Board Washington, D.C.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Brownstone, D., &amp; Golob, T. F. (2009). The impact of residential density on vehicle usage and energy consumption. </w:t>
      </w:r>
      <w:r w:rsidRPr="00E46A51">
        <w:rPr>
          <w:rFonts w:eastAsiaTheme="minorHAnsi"/>
          <w:i/>
          <w:iCs/>
          <w:szCs w:val="24"/>
        </w:rPr>
        <w:t>Journal of Urban Economics, 65</w:t>
      </w:r>
      <w:r w:rsidRPr="00E46A51">
        <w:rPr>
          <w:rFonts w:eastAsiaTheme="minorHAnsi"/>
          <w:szCs w:val="24"/>
        </w:rPr>
        <w:t xml:space="preserve">(1), 91-98.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Bunch, D. S. (</w:t>
      </w:r>
      <w:r w:rsidR="009B3EA7" w:rsidRPr="00E46A51">
        <w:rPr>
          <w:rFonts w:eastAsiaTheme="minorHAnsi"/>
          <w:szCs w:val="24"/>
        </w:rPr>
        <w:t>200</w:t>
      </w:r>
      <w:r w:rsidR="009B3EA7">
        <w:rPr>
          <w:rFonts w:eastAsiaTheme="minorHAnsi"/>
          <w:szCs w:val="24"/>
        </w:rPr>
        <w:t>0</w:t>
      </w:r>
      <w:r w:rsidRPr="00E46A51">
        <w:rPr>
          <w:rFonts w:eastAsiaTheme="minorHAnsi"/>
          <w:szCs w:val="24"/>
        </w:rPr>
        <w:t xml:space="preserve">). Automobile demand and type choice. In D. A. Hensher &amp; K. Button (Eds.), </w:t>
      </w:r>
      <w:r w:rsidRPr="00E46A51">
        <w:rPr>
          <w:rFonts w:eastAsiaTheme="minorHAnsi"/>
          <w:i/>
          <w:iCs/>
          <w:szCs w:val="24"/>
        </w:rPr>
        <w:t>Handbook of transport modelling</w:t>
      </w:r>
      <w:r w:rsidRPr="00E46A51">
        <w:rPr>
          <w:rFonts w:eastAsiaTheme="minorHAnsi"/>
          <w:szCs w:val="24"/>
        </w:rPr>
        <w:t xml:space="preserve"> (2nd ed., Vol. 1</w:t>
      </w:r>
      <w:r w:rsidR="008A465B">
        <w:rPr>
          <w:rFonts w:eastAsiaTheme="minorHAnsi"/>
          <w:szCs w:val="24"/>
        </w:rPr>
        <w:t xml:space="preserve">, </w:t>
      </w:r>
      <w:r w:rsidR="008A465B">
        <w:t>pp. 463-479</w:t>
      </w:r>
      <w:r w:rsidRPr="00E46A51">
        <w:rPr>
          <w:rFonts w:eastAsiaTheme="minorHAnsi"/>
          <w:szCs w:val="24"/>
        </w:rPr>
        <w:t>). New York: Pergamon.</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Cao, X., Mokhtarian, P. L., &amp; Handy, S. L. (2006). Neighborhood design and vehicle type choice: Evidence from Northern California. </w:t>
      </w:r>
      <w:r w:rsidRPr="00E46A51">
        <w:rPr>
          <w:rFonts w:eastAsiaTheme="minorHAnsi"/>
          <w:i/>
          <w:iCs/>
          <w:szCs w:val="24"/>
        </w:rPr>
        <w:t>Transportation Research Part D: Transport and Environment, 11</w:t>
      </w:r>
      <w:r w:rsidRPr="00E46A51">
        <w:rPr>
          <w:rFonts w:eastAsiaTheme="minorHAnsi"/>
          <w:szCs w:val="24"/>
        </w:rPr>
        <w:t xml:space="preserve">(2), 133-145.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Cao, X., Mokhtarian, P. L., &amp; Handy, S. L. (2007a). Cross-sectional and quasi-panel explorations of the connection between the built environment and auto ownership. </w:t>
      </w:r>
      <w:r w:rsidRPr="00E46A51">
        <w:rPr>
          <w:rFonts w:eastAsiaTheme="minorHAnsi"/>
          <w:i/>
          <w:iCs/>
          <w:szCs w:val="24"/>
        </w:rPr>
        <w:t>Environment and Planning A, 39</w:t>
      </w:r>
      <w:r w:rsidRPr="00E46A51">
        <w:rPr>
          <w:rFonts w:eastAsiaTheme="minorHAnsi"/>
          <w:szCs w:val="24"/>
        </w:rPr>
        <w:t xml:space="preserve">(4), 830-847.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Cao, X., Mokhtarian, P. L., &amp; Handy, S. L. (2007b). Do changes in neighborhood characteristics lead to changes in travel behavior? A structural equations modeling approach. </w:t>
      </w:r>
      <w:r w:rsidRPr="00E46A51">
        <w:rPr>
          <w:rFonts w:eastAsiaTheme="minorHAnsi"/>
          <w:i/>
          <w:iCs/>
          <w:szCs w:val="24"/>
        </w:rPr>
        <w:t>Transportation, 34</w:t>
      </w:r>
      <w:r w:rsidRPr="00E46A51">
        <w:rPr>
          <w:rFonts w:eastAsiaTheme="minorHAnsi"/>
          <w:szCs w:val="24"/>
        </w:rPr>
        <w:t xml:space="preserve">(5), 535-556. </w:t>
      </w:r>
    </w:p>
    <w:p w:rsidR="00414EA9" w:rsidRPr="00E46A51" w:rsidRDefault="00414EA9" w:rsidP="00E46A51">
      <w:pPr>
        <w:autoSpaceDE w:val="0"/>
        <w:autoSpaceDN w:val="0"/>
        <w:adjustRightInd w:val="0"/>
        <w:spacing w:before="80" w:after="80" w:line="240" w:lineRule="auto"/>
        <w:ind w:left="284" w:hanging="284"/>
        <w:jc w:val="both"/>
        <w:rPr>
          <w:color w:val="000000"/>
          <w:szCs w:val="24"/>
          <w:shd w:val="clear" w:color="auto" w:fill="FFE5B5"/>
        </w:rPr>
      </w:pPr>
      <w:r w:rsidRPr="00CF081A">
        <w:rPr>
          <w:rFonts w:eastAsiaTheme="minorHAnsi"/>
          <w:szCs w:val="24"/>
          <w:lang w:val="es-MX"/>
        </w:rPr>
        <w:t xml:space="preserve">Castro, M., Paleti, R., &amp; Bhat C. R. (2012). </w:t>
      </w:r>
      <w:r w:rsidRPr="00E46A51">
        <w:rPr>
          <w:rFonts w:eastAsiaTheme="minorHAnsi"/>
          <w:szCs w:val="24"/>
        </w:rPr>
        <w:t xml:space="preserve">A latent variable representation of count data models to accommodate spatial and temporal dependence: application to predicting crash frequency at intersections. </w:t>
      </w:r>
      <w:r w:rsidRPr="00E46A51">
        <w:rPr>
          <w:rFonts w:eastAsiaTheme="minorHAnsi"/>
          <w:i/>
          <w:iCs/>
          <w:szCs w:val="24"/>
        </w:rPr>
        <w:t xml:space="preserve">Transportation Research Part B: Methodological, </w:t>
      </w:r>
      <w:r w:rsidRPr="00E46A51">
        <w:rPr>
          <w:rFonts w:eastAsiaTheme="minorHAnsi"/>
          <w:iCs/>
          <w:szCs w:val="24"/>
        </w:rPr>
        <w:t>46(</w:t>
      </w:r>
      <w:r w:rsidRPr="00E46A51">
        <w:rPr>
          <w:rFonts w:eastAsiaTheme="minorHAnsi"/>
          <w:szCs w:val="24"/>
        </w:rPr>
        <w:t>1), 253-272.</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Caulfield, B. (2012). An examination of the factors that impact upon multiple vehicle ownership: The case of Dublin, Ireland. </w:t>
      </w:r>
      <w:r w:rsidRPr="00E46A51">
        <w:rPr>
          <w:rFonts w:eastAsiaTheme="minorHAnsi"/>
          <w:i/>
          <w:iCs/>
          <w:szCs w:val="24"/>
        </w:rPr>
        <w:t>Transport Policy, 19</w:t>
      </w:r>
      <w:r w:rsidRPr="00E46A51">
        <w:rPr>
          <w:rFonts w:eastAsiaTheme="minorHAnsi"/>
          <w:szCs w:val="24"/>
        </w:rPr>
        <w:t xml:space="preserve">(1), 132-138. </w:t>
      </w:r>
    </w:p>
    <w:p w:rsidR="008B438B" w:rsidRDefault="008B438B" w:rsidP="008B438B">
      <w:pPr>
        <w:autoSpaceDE w:val="0"/>
        <w:autoSpaceDN w:val="0"/>
        <w:adjustRightInd w:val="0"/>
        <w:spacing w:before="80" w:after="80" w:line="240" w:lineRule="auto"/>
        <w:ind w:left="284" w:hanging="284"/>
        <w:jc w:val="both"/>
        <w:rPr>
          <w:rFonts w:eastAsiaTheme="minorHAnsi"/>
          <w:szCs w:val="24"/>
        </w:rPr>
      </w:pPr>
      <w:r w:rsidRPr="008B438B">
        <w:rPr>
          <w:rFonts w:eastAsiaTheme="minorHAnsi"/>
          <w:szCs w:val="24"/>
        </w:rPr>
        <w:t xml:space="preserve">Chan, S., Miranda-Moreno, L. F., Patterson, Z., &amp; Barla, P. (2011). Spatial Analysis of Demand for Hybrid Electric Vehicles and Its Potential Impact on Greenhouse Gases in Montreal and Quebec City, Canada. Paper presented at the 92nd Annual Meeting of the Transportation Research Board, Washington DC.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Chen, C., Gong, H., &amp; Paaswell, R. (2008). Role of the built environment on mode choice decisions: Additional evidence on the impact of density. </w:t>
      </w:r>
      <w:r w:rsidRPr="00E46A51">
        <w:rPr>
          <w:rFonts w:eastAsiaTheme="minorHAnsi"/>
          <w:i/>
          <w:iCs/>
          <w:szCs w:val="24"/>
        </w:rPr>
        <w:t>Transportation, 35</w:t>
      </w:r>
      <w:r w:rsidRPr="00E46A51">
        <w:rPr>
          <w:rFonts w:eastAsiaTheme="minorHAnsi"/>
          <w:szCs w:val="24"/>
        </w:rPr>
        <w:t xml:space="preserve">(3), 285-299.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Choo, S., &amp; Mokhtarian, P. L. (2004). What type of vehicle do people drive? The role of attitude and lifestyle in influencing vehicle type choice. </w:t>
      </w:r>
      <w:r w:rsidRPr="00E46A51">
        <w:rPr>
          <w:rFonts w:eastAsiaTheme="minorHAnsi"/>
          <w:i/>
          <w:iCs/>
          <w:szCs w:val="24"/>
        </w:rPr>
        <w:t>Transportation Research Part A: Policy and Practice, 38</w:t>
      </w:r>
      <w:r w:rsidRPr="00E46A51">
        <w:rPr>
          <w:rFonts w:eastAsiaTheme="minorHAnsi"/>
          <w:szCs w:val="24"/>
        </w:rPr>
        <w:t xml:space="preserve">(3), 201-222.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Chu, Y.-L. (2002). Automobile ownership analysis using ordered probit models. </w:t>
      </w:r>
      <w:r w:rsidRPr="00E46A51">
        <w:rPr>
          <w:rFonts w:eastAsiaTheme="minorHAnsi"/>
          <w:i/>
          <w:iCs/>
          <w:szCs w:val="24"/>
        </w:rPr>
        <w:t>Transportation Research Record: Journal of the Transportation Research Board, 1805</w:t>
      </w:r>
      <w:r w:rsidRPr="00E46A51">
        <w:rPr>
          <w:rFonts w:eastAsiaTheme="minorHAnsi"/>
          <w:szCs w:val="24"/>
        </w:rPr>
        <w:t xml:space="preserve">, 60-67.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Clark, S. D. (2007). Estimating local car ownership models. </w:t>
      </w:r>
      <w:r w:rsidRPr="00E46A51">
        <w:rPr>
          <w:rFonts w:eastAsiaTheme="minorHAnsi"/>
          <w:i/>
          <w:iCs/>
          <w:szCs w:val="24"/>
        </w:rPr>
        <w:t>Journal of Transport Geography, 15</w:t>
      </w:r>
      <w:r w:rsidRPr="00E46A51">
        <w:rPr>
          <w:rFonts w:eastAsiaTheme="minorHAnsi"/>
          <w:szCs w:val="24"/>
        </w:rPr>
        <w:t xml:space="preserve">(3), 184-197.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Dargay, J. M. (2002). Determinants of car ownership in rural and urban areas: A pseudo-panel analysis. </w:t>
      </w:r>
      <w:r w:rsidRPr="00E46A51">
        <w:rPr>
          <w:rFonts w:eastAsiaTheme="minorHAnsi"/>
          <w:i/>
          <w:iCs/>
          <w:szCs w:val="24"/>
        </w:rPr>
        <w:t>Transportation Research Part E: Logistics and Transportation Review, 38</w:t>
      </w:r>
      <w:r w:rsidRPr="00E46A51">
        <w:rPr>
          <w:rFonts w:eastAsiaTheme="minorHAnsi"/>
          <w:szCs w:val="24"/>
        </w:rPr>
        <w:t xml:space="preserve">(5), 351-366.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Dargay, J. M., &amp; Vythoulkas, P. C. (1999). Estimation of a dynamic car ownership model: A pseudo-panel approach. </w:t>
      </w:r>
      <w:r w:rsidRPr="00E46A51">
        <w:rPr>
          <w:rFonts w:eastAsiaTheme="minorHAnsi"/>
          <w:i/>
          <w:iCs/>
          <w:szCs w:val="24"/>
        </w:rPr>
        <w:t>Journal of Transport Economics and Policy, 33</w:t>
      </w:r>
      <w:r w:rsidRPr="00E46A51">
        <w:rPr>
          <w:rFonts w:eastAsiaTheme="minorHAnsi"/>
          <w:szCs w:val="24"/>
        </w:rPr>
        <w:t xml:space="preserve">(3), 287-302. </w:t>
      </w:r>
    </w:p>
    <w:p w:rsidR="00D03F4C" w:rsidRDefault="00D03F4C" w:rsidP="00E46A51">
      <w:pPr>
        <w:autoSpaceDE w:val="0"/>
        <w:autoSpaceDN w:val="0"/>
        <w:adjustRightInd w:val="0"/>
        <w:spacing w:before="80" w:after="80" w:line="240" w:lineRule="auto"/>
        <w:ind w:left="284" w:hanging="284"/>
        <w:jc w:val="both"/>
        <w:rPr>
          <w:rFonts w:eastAsiaTheme="minorHAnsi"/>
          <w:szCs w:val="24"/>
          <w:lang w:val="es-MX"/>
        </w:rPr>
      </w:pPr>
      <w:r>
        <w:rPr>
          <w:szCs w:val="24"/>
        </w:rPr>
        <w:t>Daziano</w:t>
      </w:r>
      <w:r w:rsidRPr="00D03F4C">
        <w:rPr>
          <w:szCs w:val="24"/>
        </w:rPr>
        <w:t>, R</w:t>
      </w:r>
      <w:r>
        <w:rPr>
          <w:szCs w:val="24"/>
        </w:rPr>
        <w:t>.</w:t>
      </w:r>
      <w:r w:rsidRPr="00D03F4C">
        <w:rPr>
          <w:szCs w:val="24"/>
        </w:rPr>
        <w:t xml:space="preserve"> A., </w:t>
      </w:r>
      <w:r w:rsidR="00572239" w:rsidRPr="00E46A51">
        <w:rPr>
          <w:rFonts w:eastAsiaTheme="minorHAnsi"/>
          <w:szCs w:val="24"/>
        </w:rPr>
        <w:t>&amp;</w:t>
      </w:r>
      <w:r w:rsidR="00572239">
        <w:rPr>
          <w:rFonts w:eastAsiaTheme="minorHAnsi"/>
          <w:szCs w:val="24"/>
        </w:rPr>
        <w:t xml:space="preserve"> </w:t>
      </w:r>
      <w:r w:rsidRPr="00D03F4C">
        <w:rPr>
          <w:szCs w:val="24"/>
        </w:rPr>
        <w:t>Bolduc</w:t>
      </w:r>
      <w:r w:rsidR="00572239">
        <w:rPr>
          <w:szCs w:val="24"/>
        </w:rPr>
        <w:t>, D</w:t>
      </w:r>
      <w:r w:rsidRPr="00D03F4C">
        <w:rPr>
          <w:szCs w:val="24"/>
        </w:rPr>
        <w:t xml:space="preserve">. </w:t>
      </w:r>
      <w:r w:rsidR="00572239">
        <w:rPr>
          <w:szCs w:val="24"/>
        </w:rPr>
        <w:t>(</w:t>
      </w:r>
      <w:r w:rsidRPr="00D03F4C">
        <w:rPr>
          <w:szCs w:val="24"/>
        </w:rPr>
        <w:t>2013</w:t>
      </w:r>
      <w:r w:rsidR="00572239">
        <w:rPr>
          <w:szCs w:val="24"/>
        </w:rPr>
        <w:t xml:space="preserve">). </w:t>
      </w:r>
      <w:r w:rsidRPr="00D03F4C">
        <w:rPr>
          <w:szCs w:val="24"/>
        </w:rPr>
        <w:t xml:space="preserve">Incorporating pro-environmental preferences toward green automobile technologies through a Bayesian Hybrid Choice Model. </w:t>
      </w:r>
      <w:r w:rsidRPr="00572239">
        <w:rPr>
          <w:i/>
          <w:szCs w:val="24"/>
        </w:rPr>
        <w:t>Transportmetrica A: Transport Science</w:t>
      </w:r>
      <w:r w:rsidR="00572239">
        <w:rPr>
          <w:i/>
          <w:szCs w:val="24"/>
        </w:rPr>
        <w:t>,</w:t>
      </w:r>
      <w:r w:rsidRPr="00D03F4C">
        <w:rPr>
          <w:szCs w:val="24"/>
        </w:rPr>
        <w:t xml:space="preserve"> </w:t>
      </w:r>
      <w:r w:rsidRPr="00572239">
        <w:rPr>
          <w:i/>
          <w:szCs w:val="24"/>
        </w:rPr>
        <w:t>9</w:t>
      </w:r>
      <w:r w:rsidRPr="00D03F4C">
        <w:rPr>
          <w:szCs w:val="24"/>
        </w:rPr>
        <w:t>(1)</w:t>
      </w:r>
      <w:r w:rsidR="00572239">
        <w:rPr>
          <w:szCs w:val="24"/>
        </w:rPr>
        <w:t>,</w:t>
      </w:r>
      <w:r w:rsidRPr="00D03F4C">
        <w:rPr>
          <w:szCs w:val="24"/>
        </w:rPr>
        <w:t xml:space="preserve"> 74-106.</w:t>
      </w:r>
      <w:r>
        <w:rPr>
          <w:szCs w:val="24"/>
        </w:rPr>
        <w:t xml:space="preserve">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lastRenderedPageBreak/>
        <w:t xml:space="preserve">de Abreu e Silva, J., Morency, C., &amp; Goulias, K. G. (2012). </w:t>
      </w:r>
      <w:r w:rsidRPr="00E46A51">
        <w:rPr>
          <w:rFonts w:eastAsiaTheme="minorHAnsi"/>
          <w:szCs w:val="24"/>
        </w:rPr>
        <w:t xml:space="preserve">Using structural equations modeling to unravel the influence of land use patterns on travel behavior of workers in Montreal. </w:t>
      </w:r>
      <w:r w:rsidRPr="00E46A51">
        <w:rPr>
          <w:rFonts w:eastAsiaTheme="minorHAnsi"/>
          <w:i/>
          <w:iCs/>
          <w:szCs w:val="24"/>
        </w:rPr>
        <w:t>Transportation Research Part A: Policy and Practice, 46</w:t>
      </w:r>
      <w:r w:rsidRPr="00E46A51">
        <w:rPr>
          <w:rFonts w:eastAsiaTheme="minorHAnsi"/>
          <w:szCs w:val="24"/>
        </w:rPr>
        <w:t xml:space="preserve">(8), 1252-1264.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de Jong, G. (1996). A disaggregate model system of vehicle holding duration, type choice and use. </w:t>
      </w:r>
      <w:r w:rsidRPr="00E46A51">
        <w:rPr>
          <w:rFonts w:eastAsiaTheme="minorHAnsi"/>
          <w:i/>
          <w:iCs/>
          <w:szCs w:val="24"/>
        </w:rPr>
        <w:t>Transportation Research Part B: Methodological, 30</w:t>
      </w:r>
      <w:r w:rsidRPr="00E46A51">
        <w:rPr>
          <w:rFonts w:eastAsiaTheme="minorHAnsi"/>
          <w:szCs w:val="24"/>
        </w:rPr>
        <w:t xml:space="preserve">(4), 263-276.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de Jong, G., Fox, J., Daly, A., Pieters, M., &amp; Smit, R. (2004). Comparison of car ownership models. </w:t>
      </w:r>
      <w:r w:rsidRPr="00E46A51">
        <w:rPr>
          <w:rFonts w:eastAsiaTheme="minorHAnsi"/>
          <w:i/>
          <w:iCs/>
          <w:szCs w:val="24"/>
        </w:rPr>
        <w:t>Transport Reviews, 24</w:t>
      </w:r>
      <w:r w:rsidRPr="00E46A51">
        <w:rPr>
          <w:rFonts w:eastAsiaTheme="minorHAnsi"/>
          <w:szCs w:val="24"/>
        </w:rPr>
        <w:t xml:space="preserve">(4), 379-408.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de Jong, G. C., &amp; Kitamura, R. (2009). A review of household dynamic vehicle ownership models: Holdings models versus transactions models. </w:t>
      </w:r>
      <w:r w:rsidRPr="00E46A51">
        <w:rPr>
          <w:rFonts w:eastAsiaTheme="minorHAnsi"/>
          <w:i/>
          <w:iCs/>
          <w:szCs w:val="24"/>
        </w:rPr>
        <w:t>Transportation, 36</w:t>
      </w:r>
      <w:r w:rsidRPr="00E46A51">
        <w:rPr>
          <w:rFonts w:eastAsiaTheme="minorHAnsi"/>
          <w:szCs w:val="24"/>
        </w:rPr>
        <w:t xml:space="preserve">(6), 733-743.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Dissanayake, D., &amp; Morikawa, T. (2002). Household travel behavior in developing countries: nested logit model of vehicle ownership, mode choice, and trip chaining. </w:t>
      </w:r>
      <w:r w:rsidRPr="00E46A51">
        <w:rPr>
          <w:rFonts w:eastAsiaTheme="minorHAnsi"/>
          <w:i/>
          <w:iCs/>
          <w:szCs w:val="24"/>
        </w:rPr>
        <w:t>Transportation Research Record: Journal of the Transportation Research Board, 1805</w:t>
      </w:r>
      <w:r w:rsidRPr="00E46A51">
        <w:rPr>
          <w:rFonts w:eastAsiaTheme="minorHAnsi"/>
          <w:szCs w:val="24"/>
        </w:rPr>
        <w:t xml:space="preserve">, 45-52. </w:t>
      </w:r>
    </w:p>
    <w:p w:rsidR="004F4F50" w:rsidRPr="00E46A51" w:rsidRDefault="004F4F50" w:rsidP="00E46A51">
      <w:pPr>
        <w:autoSpaceDE w:val="0"/>
        <w:autoSpaceDN w:val="0"/>
        <w:adjustRightInd w:val="0"/>
        <w:spacing w:line="240" w:lineRule="auto"/>
        <w:ind w:left="720" w:hanging="720"/>
        <w:jc w:val="both"/>
        <w:rPr>
          <w:rFonts w:eastAsiaTheme="minorHAnsi"/>
          <w:szCs w:val="24"/>
        </w:rPr>
      </w:pPr>
      <w:r w:rsidRPr="00E46A51">
        <w:rPr>
          <w:rFonts w:eastAsiaTheme="minorHAnsi"/>
          <w:szCs w:val="24"/>
        </w:rPr>
        <w:t xml:space="preserve">Eluru, N. (2013). Evaluating alternate discrete choice frameworks for modeling ordinal discrete variables. </w:t>
      </w:r>
      <w:r w:rsidRPr="00E46A51">
        <w:rPr>
          <w:rFonts w:eastAsiaTheme="minorHAnsi"/>
          <w:i/>
          <w:iCs/>
          <w:szCs w:val="24"/>
        </w:rPr>
        <w:t xml:space="preserve">Accident Analysis </w:t>
      </w:r>
      <w:r w:rsidR="00D234FE">
        <w:rPr>
          <w:rFonts w:eastAsiaTheme="minorHAnsi"/>
          <w:i/>
          <w:iCs/>
          <w:szCs w:val="24"/>
        </w:rPr>
        <w:t>and</w:t>
      </w:r>
      <w:r w:rsidRPr="00E46A51">
        <w:rPr>
          <w:rFonts w:eastAsiaTheme="minorHAnsi"/>
          <w:i/>
          <w:iCs/>
          <w:szCs w:val="24"/>
        </w:rPr>
        <w:t xml:space="preserve"> Prevention, 55</w:t>
      </w:r>
      <w:r w:rsidRPr="00E46A51">
        <w:rPr>
          <w:rFonts w:eastAsiaTheme="minorHAnsi"/>
          <w:szCs w:val="24"/>
        </w:rPr>
        <w:t>, 1-11.</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Eluru, N., &amp; Bhat, C. R. (2007). A joint econometric analysis of seat belt use and crash-related injury severity. </w:t>
      </w:r>
      <w:r w:rsidRPr="00E46A51">
        <w:rPr>
          <w:rFonts w:eastAsiaTheme="minorHAnsi"/>
          <w:i/>
          <w:iCs/>
          <w:szCs w:val="24"/>
        </w:rPr>
        <w:t>Accident Analysis and Prevention, 39</w:t>
      </w:r>
      <w:r w:rsidRPr="00E46A51">
        <w:rPr>
          <w:rFonts w:eastAsiaTheme="minorHAnsi"/>
          <w:szCs w:val="24"/>
        </w:rPr>
        <w:t xml:space="preserve">(5), 1037-1049. </w:t>
      </w:r>
    </w:p>
    <w:p w:rsidR="00D234FE" w:rsidRDefault="00D234FE" w:rsidP="00D234FE">
      <w:pPr>
        <w:autoSpaceDE w:val="0"/>
        <w:autoSpaceDN w:val="0"/>
        <w:adjustRightInd w:val="0"/>
        <w:spacing w:before="80" w:after="80" w:line="240" w:lineRule="auto"/>
        <w:ind w:left="284" w:hanging="284"/>
        <w:jc w:val="both"/>
        <w:rPr>
          <w:rFonts w:eastAsiaTheme="minorHAnsi"/>
          <w:szCs w:val="24"/>
        </w:rPr>
      </w:pPr>
      <w:r w:rsidRPr="00D234FE">
        <w:rPr>
          <w:rFonts w:eastAsiaTheme="minorHAnsi"/>
          <w:szCs w:val="24"/>
        </w:rPr>
        <w:t xml:space="preserve">Eluru, N., Bhat, C. R., &amp; Hensher, D. A. (2008). A mixed generalized ordered response model for examining pedestrian and bicyclist injury severity level in traffic crashes. </w:t>
      </w:r>
      <w:r w:rsidRPr="00D234FE">
        <w:rPr>
          <w:rFonts w:eastAsiaTheme="minorHAnsi"/>
          <w:i/>
          <w:szCs w:val="24"/>
        </w:rPr>
        <w:t xml:space="preserve">Accident Analysis </w:t>
      </w:r>
      <w:r>
        <w:rPr>
          <w:rFonts w:eastAsiaTheme="minorHAnsi"/>
          <w:i/>
          <w:szCs w:val="24"/>
        </w:rPr>
        <w:t>and</w:t>
      </w:r>
      <w:r w:rsidRPr="00D234FE">
        <w:rPr>
          <w:rFonts w:eastAsiaTheme="minorHAnsi"/>
          <w:i/>
          <w:szCs w:val="24"/>
        </w:rPr>
        <w:t xml:space="preserve"> Prevention, 40</w:t>
      </w:r>
      <w:r w:rsidRPr="00D234FE">
        <w:rPr>
          <w:rFonts w:eastAsiaTheme="minorHAnsi"/>
          <w:szCs w:val="24"/>
        </w:rPr>
        <w:t xml:space="preserve">(3), 1033-1054.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Eluru, N., Bhat, C. R., Pendyala, R. M., &amp; Konduri, K. C. (2010a). A joint flexible econometric model system of household residential location and vehicle fleet composition/usage choices. </w:t>
      </w:r>
      <w:r w:rsidRPr="00E46A51">
        <w:rPr>
          <w:rFonts w:eastAsiaTheme="minorHAnsi"/>
          <w:i/>
          <w:iCs/>
          <w:szCs w:val="24"/>
        </w:rPr>
        <w:t>Transportation, 37</w:t>
      </w:r>
      <w:r w:rsidRPr="00E46A51">
        <w:rPr>
          <w:rFonts w:eastAsiaTheme="minorHAnsi"/>
          <w:szCs w:val="24"/>
        </w:rPr>
        <w:t xml:space="preserve">(4), 603-626.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lang w:val="en-US"/>
        </w:rPr>
      </w:pPr>
      <w:r w:rsidRPr="00E46A51">
        <w:rPr>
          <w:rFonts w:eastAsiaTheme="minorHAnsi"/>
          <w:szCs w:val="24"/>
          <w:lang w:val="en-US"/>
        </w:rPr>
        <w:t xml:space="preserve">Eluru, N., Pinjari, A.R., Pendyala, R.M., &amp; Bhat, C.R. (2010b). An econometric multi-dimensional choice model of activity-travel behavior. </w:t>
      </w:r>
      <w:r w:rsidRPr="00E46A51">
        <w:rPr>
          <w:rFonts w:eastAsiaTheme="minorHAnsi"/>
          <w:i/>
          <w:iCs/>
          <w:szCs w:val="24"/>
          <w:lang w:val="en-US"/>
        </w:rPr>
        <w:t>Transportation Letters: the International Journal of Transportation Research, 2</w:t>
      </w:r>
      <w:r w:rsidRPr="00E46A51">
        <w:rPr>
          <w:rFonts w:eastAsiaTheme="minorHAnsi"/>
          <w:szCs w:val="24"/>
          <w:lang w:val="en-US"/>
        </w:rPr>
        <w:t xml:space="preserve">(4), 217-230.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Fang, H. A. (2008). A discrete–continuous model of households’ vehicle choice and usage, with an application to the effects of residential density. </w:t>
      </w:r>
      <w:r w:rsidRPr="00E46A51">
        <w:rPr>
          <w:rFonts w:eastAsiaTheme="minorHAnsi"/>
          <w:i/>
          <w:iCs/>
          <w:szCs w:val="24"/>
        </w:rPr>
        <w:t>Transportation Research Part B: Methodological, 42</w:t>
      </w:r>
      <w:r w:rsidRPr="00E46A51">
        <w:rPr>
          <w:rFonts w:eastAsiaTheme="minorHAnsi"/>
          <w:szCs w:val="24"/>
        </w:rPr>
        <w:t xml:space="preserve">(9), 736-758.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Gao, S., Mokhtarian, P. L., &amp; Johnston, R. A. (2008). Exploring the connections among job accessibility, employment, income, and auto ownership using structural equation modeling. </w:t>
      </w:r>
      <w:r w:rsidRPr="00E46A51">
        <w:rPr>
          <w:rFonts w:eastAsiaTheme="minorHAnsi"/>
          <w:i/>
          <w:iCs/>
          <w:szCs w:val="24"/>
        </w:rPr>
        <w:t>Annals of Regional Science, 42</w:t>
      </w:r>
      <w:r w:rsidRPr="00E46A51">
        <w:rPr>
          <w:rFonts w:eastAsiaTheme="minorHAnsi"/>
          <w:szCs w:val="24"/>
        </w:rPr>
        <w:t xml:space="preserve">(2), 341-356.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Gaundry, M. J. I., &amp; Dagenais, M. G. (1979). </w:t>
      </w:r>
      <w:r w:rsidRPr="00E46A51">
        <w:rPr>
          <w:rFonts w:eastAsiaTheme="minorHAnsi"/>
          <w:szCs w:val="24"/>
        </w:rPr>
        <w:t xml:space="preserve">The dogit model. </w:t>
      </w:r>
      <w:r w:rsidRPr="00E46A51">
        <w:rPr>
          <w:rFonts w:eastAsiaTheme="minorHAnsi"/>
          <w:i/>
          <w:iCs/>
          <w:szCs w:val="24"/>
        </w:rPr>
        <w:t>Transportation Research Part B: Methodological, 13</w:t>
      </w:r>
      <w:r w:rsidRPr="00E46A51">
        <w:rPr>
          <w:rFonts w:eastAsiaTheme="minorHAnsi"/>
          <w:szCs w:val="24"/>
        </w:rPr>
        <w:t xml:space="preserve">(2), 105-111.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Gilbert, C. C. S. (1992). A duration model of automobile ownership. </w:t>
      </w:r>
      <w:r w:rsidRPr="00E46A51">
        <w:rPr>
          <w:rFonts w:eastAsiaTheme="minorHAnsi"/>
          <w:i/>
          <w:iCs/>
          <w:szCs w:val="24"/>
        </w:rPr>
        <w:t>Transportation Research Part B: Methodological, 26</w:t>
      </w:r>
      <w:r w:rsidRPr="00E46A51">
        <w:rPr>
          <w:rFonts w:eastAsiaTheme="minorHAnsi"/>
          <w:szCs w:val="24"/>
        </w:rPr>
        <w:t xml:space="preserve">(2), 97-114.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Giuliano, G., &amp; Dargay, J. (2006). Car ownership, travel and land use: a comparison of the US and Great Britain. </w:t>
      </w:r>
      <w:r w:rsidRPr="00E46A51">
        <w:rPr>
          <w:rFonts w:eastAsiaTheme="minorHAnsi"/>
          <w:i/>
          <w:iCs/>
          <w:szCs w:val="24"/>
        </w:rPr>
        <w:t>Transportation Research Part A: Policy and Practice, 40</w:t>
      </w:r>
      <w:r w:rsidRPr="00E46A51">
        <w:rPr>
          <w:rFonts w:eastAsiaTheme="minorHAnsi"/>
          <w:szCs w:val="24"/>
        </w:rPr>
        <w:t xml:space="preserve">(2), 106-124.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Golob, T. F. (1990). The dynamics of household travel time expenditures and car ownership decisions. </w:t>
      </w:r>
      <w:r w:rsidRPr="00E46A51">
        <w:rPr>
          <w:rFonts w:eastAsiaTheme="minorHAnsi"/>
          <w:i/>
          <w:iCs/>
          <w:szCs w:val="24"/>
        </w:rPr>
        <w:t>Transportation Research Part A: General, 24</w:t>
      </w:r>
      <w:r w:rsidRPr="00E46A51">
        <w:rPr>
          <w:rFonts w:eastAsiaTheme="minorHAnsi"/>
          <w:szCs w:val="24"/>
        </w:rPr>
        <w:t xml:space="preserve">(6), 443-463.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Golob, T. F., Bunch, D. S., &amp; Brownstone, D. (1997). A vehicle use forecasting model based on revealed and stated vehicle type choice and utilisation data. </w:t>
      </w:r>
      <w:r w:rsidRPr="00E46A51">
        <w:rPr>
          <w:rFonts w:eastAsiaTheme="minorHAnsi"/>
          <w:i/>
          <w:iCs/>
          <w:szCs w:val="24"/>
        </w:rPr>
        <w:t>Journal of Transport Economics and Policy, 31</w:t>
      </w:r>
      <w:r w:rsidRPr="00E46A51">
        <w:rPr>
          <w:rFonts w:eastAsiaTheme="minorHAnsi"/>
          <w:szCs w:val="24"/>
        </w:rPr>
        <w:t xml:space="preserve">(1), 69-92.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lastRenderedPageBreak/>
        <w:t xml:space="preserve">Golob, T. F., Kim, S., &amp; Ren, W. (1996). How households use different types of vehicles: A structural driver allocation and usage model. </w:t>
      </w:r>
      <w:r w:rsidRPr="00E46A51">
        <w:rPr>
          <w:rFonts w:eastAsiaTheme="minorHAnsi"/>
          <w:i/>
          <w:iCs/>
          <w:szCs w:val="24"/>
        </w:rPr>
        <w:t>Transportation Research Part A: Policy and Practice, 30</w:t>
      </w:r>
      <w:r w:rsidRPr="00E46A51">
        <w:rPr>
          <w:rFonts w:eastAsiaTheme="minorHAnsi"/>
          <w:szCs w:val="24"/>
        </w:rPr>
        <w:t xml:space="preserve">(2), 103-118. </w:t>
      </w:r>
    </w:p>
    <w:p w:rsidR="002F72A1" w:rsidRPr="002F72A1" w:rsidRDefault="002F72A1" w:rsidP="00EE71D9">
      <w:pPr>
        <w:autoSpaceDE w:val="0"/>
        <w:autoSpaceDN w:val="0"/>
        <w:adjustRightInd w:val="0"/>
        <w:spacing w:before="80" w:after="80" w:line="240" w:lineRule="auto"/>
        <w:ind w:left="284" w:hanging="284"/>
        <w:jc w:val="both"/>
        <w:rPr>
          <w:rFonts w:eastAsiaTheme="minorHAnsi"/>
          <w:szCs w:val="18"/>
        </w:rPr>
      </w:pPr>
      <w:r w:rsidRPr="00EE71D9">
        <w:rPr>
          <w:rFonts w:eastAsiaTheme="minorHAnsi"/>
          <w:szCs w:val="24"/>
        </w:rPr>
        <w:t>Greene</w:t>
      </w:r>
      <w:r w:rsidRPr="002F72A1">
        <w:rPr>
          <w:rFonts w:eastAsiaTheme="minorHAnsi"/>
          <w:szCs w:val="18"/>
        </w:rPr>
        <w:t xml:space="preserve">, W. H., &amp; Hensher, D. A. (2003). A latent class model for discrete choice analysis: Contrasts with mixed logit. </w:t>
      </w:r>
      <w:r w:rsidRPr="002F72A1">
        <w:rPr>
          <w:rFonts w:eastAsiaTheme="minorHAnsi"/>
          <w:i/>
          <w:iCs/>
          <w:szCs w:val="18"/>
        </w:rPr>
        <w:t>Transportation Research Part B: Methodological, 37</w:t>
      </w:r>
      <w:r w:rsidRPr="002F72A1">
        <w:rPr>
          <w:rFonts w:eastAsiaTheme="minorHAnsi"/>
          <w:szCs w:val="18"/>
        </w:rPr>
        <w:t xml:space="preserve">(8), 681-698.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Guo, Z. (2013). Does residential parking supply affect household car ownership? The case of New York City. </w:t>
      </w:r>
      <w:r w:rsidRPr="00E46A51">
        <w:rPr>
          <w:rFonts w:eastAsiaTheme="minorHAnsi"/>
          <w:i/>
          <w:iCs/>
          <w:szCs w:val="24"/>
        </w:rPr>
        <w:t>Journal of Transport Geography, 26</w:t>
      </w:r>
      <w:r w:rsidRPr="00E46A51">
        <w:rPr>
          <w:rFonts w:eastAsiaTheme="minorHAnsi"/>
          <w:szCs w:val="24"/>
        </w:rPr>
        <w:t xml:space="preserve">, 18-28.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Hanly, M., &amp; Dargay, J. (2000). Car ownership in Great Britain: panel data analysis. </w:t>
      </w:r>
      <w:r w:rsidRPr="00E46A51">
        <w:rPr>
          <w:rFonts w:eastAsiaTheme="minorHAnsi"/>
          <w:i/>
          <w:iCs/>
          <w:szCs w:val="24"/>
        </w:rPr>
        <w:t>Transportation Research Record: Journal of the Transportation Research Board, 1718</w:t>
      </w:r>
      <w:r w:rsidRPr="00E46A51">
        <w:rPr>
          <w:rFonts w:eastAsiaTheme="minorHAnsi"/>
          <w:szCs w:val="24"/>
        </w:rPr>
        <w:t xml:space="preserve">, 83-89.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Hensher, D. A., &amp; Mannering, F. L. (1994). Hazard</w:t>
      </w:r>
      <w:r w:rsidRPr="00E46A51">
        <w:rPr>
          <w:rFonts w:ascii="Cambria Math" w:eastAsiaTheme="minorHAnsi" w:hAnsi="Cambria Math" w:cs="Cambria Math"/>
          <w:szCs w:val="24"/>
        </w:rPr>
        <w:t>‐</w:t>
      </w:r>
      <w:r w:rsidRPr="00E46A51">
        <w:rPr>
          <w:rFonts w:eastAsiaTheme="minorHAnsi"/>
          <w:szCs w:val="24"/>
        </w:rPr>
        <w:t xml:space="preserve">based duration models and their application to transport analysis. </w:t>
      </w:r>
      <w:r w:rsidRPr="00E46A51">
        <w:rPr>
          <w:rFonts w:eastAsiaTheme="minorHAnsi"/>
          <w:i/>
          <w:iCs/>
          <w:szCs w:val="24"/>
        </w:rPr>
        <w:t>Transport Reviews, 14</w:t>
      </w:r>
      <w:r w:rsidRPr="00E46A51">
        <w:rPr>
          <w:rFonts w:eastAsiaTheme="minorHAnsi"/>
          <w:szCs w:val="24"/>
        </w:rPr>
        <w:t xml:space="preserve">(1), 63-82.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Hess, D. B., &amp; Ong, P. M. (2002). Traditional neighborhoods and automobile ownership. </w:t>
      </w:r>
      <w:r w:rsidRPr="00E46A51">
        <w:rPr>
          <w:rFonts w:eastAsiaTheme="minorHAnsi"/>
          <w:i/>
          <w:iCs/>
          <w:szCs w:val="24"/>
        </w:rPr>
        <w:t>Transportation Research Record: Journal of the Transportation Research Board, 1805</w:t>
      </w:r>
      <w:r w:rsidRPr="00E46A51">
        <w:rPr>
          <w:rFonts w:eastAsiaTheme="minorHAnsi"/>
          <w:szCs w:val="24"/>
        </w:rPr>
        <w:t xml:space="preserve">, 35-44.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Holtzclaw, J., Clear, R., Dittmar, H., Goldstein, D., &amp; Haas, P. (2002). Location efficiency: neighborhood and socio-economic characteristics determine auto ownership and use - studies in Chicago, Los Angeles and San Francisco. </w:t>
      </w:r>
      <w:r w:rsidRPr="00E46A51">
        <w:rPr>
          <w:rFonts w:eastAsiaTheme="minorHAnsi"/>
          <w:i/>
          <w:iCs/>
          <w:szCs w:val="24"/>
        </w:rPr>
        <w:t>Transportation Planning and Technology, 25</w:t>
      </w:r>
      <w:r w:rsidRPr="00E46A51">
        <w:rPr>
          <w:rFonts w:eastAsiaTheme="minorHAnsi"/>
          <w:szCs w:val="24"/>
        </w:rPr>
        <w:t xml:space="preserve">(1), 1-27.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Karlaftis, M., &amp; Golias, J. (2002). Automobile ownership, households without automobiles, and urban traffic parameters: are they related? </w:t>
      </w:r>
      <w:r w:rsidRPr="00E46A51">
        <w:rPr>
          <w:rFonts w:eastAsiaTheme="minorHAnsi"/>
          <w:i/>
          <w:iCs/>
          <w:szCs w:val="24"/>
        </w:rPr>
        <w:t>Transportation Research Record: Journal of the Transportation Research Board, 1792</w:t>
      </w:r>
      <w:r w:rsidRPr="00E46A51">
        <w:rPr>
          <w:rFonts w:eastAsiaTheme="minorHAnsi"/>
          <w:szCs w:val="24"/>
        </w:rPr>
        <w:t xml:space="preserve">, 29-35.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Kermanshah, M., &amp; Ghazi, F. (2001). Modeling automobile ownership decisions: A disaggregate approach. </w:t>
      </w:r>
      <w:r w:rsidRPr="00E46A51">
        <w:rPr>
          <w:rFonts w:eastAsiaTheme="minorHAnsi"/>
          <w:i/>
          <w:iCs/>
          <w:szCs w:val="24"/>
        </w:rPr>
        <w:t>Scientia Iranica, 8</w:t>
      </w:r>
      <w:r w:rsidRPr="00E46A51">
        <w:rPr>
          <w:rFonts w:eastAsiaTheme="minorHAnsi"/>
          <w:szCs w:val="24"/>
        </w:rPr>
        <w:t xml:space="preserve">(1), 29-37.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Kim, H. S., &amp; Kim, E. (2004). Effects of public transit on automobile ownership and use in households of the USA. </w:t>
      </w:r>
      <w:r w:rsidRPr="00E46A51">
        <w:rPr>
          <w:rFonts w:eastAsiaTheme="minorHAnsi"/>
          <w:i/>
          <w:iCs/>
          <w:szCs w:val="24"/>
        </w:rPr>
        <w:t>Review of Urban &amp; Regional Development Studies, 16</w:t>
      </w:r>
      <w:r w:rsidRPr="00E46A51">
        <w:rPr>
          <w:rFonts w:eastAsiaTheme="minorHAnsi"/>
          <w:szCs w:val="24"/>
        </w:rPr>
        <w:t xml:space="preserve">(3), 245-262.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Kitamura, R. (</w:t>
      </w:r>
      <w:r w:rsidR="009B3EA7" w:rsidRPr="00E46A51">
        <w:rPr>
          <w:rFonts w:eastAsiaTheme="minorHAnsi"/>
          <w:szCs w:val="24"/>
        </w:rPr>
        <w:t>200</w:t>
      </w:r>
      <w:r w:rsidR="009B3EA7">
        <w:rPr>
          <w:rFonts w:eastAsiaTheme="minorHAnsi"/>
          <w:szCs w:val="24"/>
        </w:rPr>
        <w:t>0</w:t>
      </w:r>
      <w:r w:rsidRPr="00E46A51">
        <w:rPr>
          <w:rFonts w:eastAsiaTheme="minorHAnsi"/>
          <w:szCs w:val="24"/>
        </w:rPr>
        <w:t xml:space="preserve">). Longitudinal methods. In D. A. Hensher &amp; K. Button (Eds.), </w:t>
      </w:r>
      <w:r w:rsidRPr="00E46A51">
        <w:rPr>
          <w:rFonts w:eastAsiaTheme="minorHAnsi"/>
          <w:i/>
          <w:iCs/>
          <w:szCs w:val="24"/>
        </w:rPr>
        <w:t>Handbook of transport modelling</w:t>
      </w:r>
      <w:r w:rsidRPr="00E46A51">
        <w:rPr>
          <w:rFonts w:eastAsiaTheme="minorHAnsi"/>
          <w:szCs w:val="24"/>
        </w:rPr>
        <w:t xml:space="preserve"> (</w:t>
      </w:r>
      <w:r w:rsidR="006E4821" w:rsidRPr="00E46A51">
        <w:rPr>
          <w:rFonts w:eastAsiaTheme="minorHAnsi"/>
          <w:szCs w:val="24"/>
        </w:rPr>
        <w:t xml:space="preserve">2nd ed., </w:t>
      </w:r>
      <w:r w:rsidRPr="00E46A51">
        <w:rPr>
          <w:rFonts w:eastAsiaTheme="minorHAnsi"/>
          <w:szCs w:val="24"/>
        </w:rPr>
        <w:t>Vol. 1</w:t>
      </w:r>
      <w:r w:rsidR="008A465B" w:rsidRPr="006E2E42">
        <w:rPr>
          <w:rFonts w:eastAsiaTheme="minorHAnsi"/>
          <w:szCs w:val="24"/>
        </w:rPr>
        <w:t xml:space="preserve">, </w:t>
      </w:r>
      <w:r w:rsidR="008A465B" w:rsidRPr="006E2E42">
        <w:t>pp.113-129</w:t>
      </w:r>
      <w:r w:rsidRPr="00E46A51">
        <w:rPr>
          <w:rFonts w:eastAsiaTheme="minorHAnsi"/>
          <w:szCs w:val="24"/>
        </w:rPr>
        <w:t>). New York: Pergamon.</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Kitamura, R. (2009). A dynamic model system of household car ownership, trip generation, and modal split: model development and simulation experiment. </w:t>
      </w:r>
      <w:r w:rsidRPr="00E46A51">
        <w:rPr>
          <w:rFonts w:eastAsiaTheme="minorHAnsi"/>
          <w:i/>
          <w:iCs/>
          <w:szCs w:val="24"/>
        </w:rPr>
        <w:t>Transportation, 36</w:t>
      </w:r>
      <w:r w:rsidRPr="00E46A51">
        <w:rPr>
          <w:rFonts w:eastAsiaTheme="minorHAnsi"/>
          <w:szCs w:val="24"/>
        </w:rPr>
        <w:t xml:space="preserve">(6), 711-732.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t xml:space="preserve">Kitamura, R., &amp; Bunch, D. S. (1990). </w:t>
      </w:r>
      <w:r w:rsidRPr="00E46A51">
        <w:rPr>
          <w:rFonts w:eastAsiaTheme="minorHAnsi"/>
          <w:i/>
          <w:iCs/>
          <w:szCs w:val="24"/>
        </w:rPr>
        <w:t>Heterogeneity and state dependence in household car ownership: a panel analysis using ordered-response probit models with error components</w:t>
      </w:r>
      <w:r w:rsidRPr="00E46A51">
        <w:rPr>
          <w:rFonts w:eastAsiaTheme="minorHAnsi"/>
          <w:szCs w:val="24"/>
        </w:rPr>
        <w:t xml:space="preserve">. Paper presented at the Eleventh International Symposium on Transportation and Traffic Theory, Yokohama, Japan.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lang w:val="es-MX"/>
        </w:rPr>
        <w:t xml:space="preserve">Konduri, K., Ye, X., Sana, B., &amp; Pendyala, R. (2011). </w:t>
      </w:r>
      <w:r w:rsidRPr="00E46A51">
        <w:rPr>
          <w:rFonts w:eastAsiaTheme="minorHAnsi"/>
          <w:szCs w:val="24"/>
        </w:rPr>
        <w:t xml:space="preserve">Joint model of vehicle type choice and tour length. </w:t>
      </w:r>
      <w:r w:rsidRPr="00E46A51">
        <w:rPr>
          <w:rFonts w:eastAsiaTheme="minorHAnsi"/>
          <w:i/>
          <w:iCs/>
          <w:szCs w:val="24"/>
        </w:rPr>
        <w:t>Transportation Research Record: Journal of the Transportation Research Board, 2255</w:t>
      </w:r>
      <w:r w:rsidRPr="00E46A51">
        <w:rPr>
          <w:rFonts w:eastAsiaTheme="minorHAnsi"/>
          <w:szCs w:val="24"/>
        </w:rPr>
        <w:t xml:space="preserve">, 28-37.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Koppelman, F. S., &amp; Sethi, V. (2008). Closed-form discrete choice models. In D. A. Hensher &amp; K. J. Button (Eds.), </w:t>
      </w:r>
      <w:r w:rsidRPr="00E46A51">
        <w:rPr>
          <w:rFonts w:eastAsiaTheme="minorHAnsi"/>
          <w:i/>
          <w:iCs/>
          <w:szCs w:val="24"/>
        </w:rPr>
        <w:t>Handbook of transport modelling</w:t>
      </w:r>
      <w:r w:rsidRPr="00E46A51">
        <w:rPr>
          <w:rFonts w:eastAsiaTheme="minorHAnsi"/>
          <w:szCs w:val="24"/>
        </w:rPr>
        <w:t xml:space="preserve"> (2nd ed., Vol. 1, pp. 211-227). New York: Pergamon.</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lastRenderedPageBreak/>
        <w:t xml:space="preserve">Li, J., Walker, J., Srinivasan, S., &amp; Anderson, W. (2010). Modeling private car ownership in China. </w:t>
      </w:r>
      <w:r w:rsidRPr="00E46A51">
        <w:rPr>
          <w:rFonts w:eastAsiaTheme="minorHAnsi"/>
          <w:i/>
          <w:iCs/>
          <w:szCs w:val="24"/>
        </w:rPr>
        <w:t>Transportation Research Record: Journal of the Transportation Research Board, 2193</w:t>
      </w:r>
      <w:r w:rsidRPr="00E46A51">
        <w:rPr>
          <w:rFonts w:eastAsiaTheme="minorHAnsi"/>
          <w:szCs w:val="24"/>
        </w:rPr>
        <w:t xml:space="preserve">, 76-84.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Lord, D., &amp; Mannering, F. (2010). The statistical analysis of crash-frequency data: A review and assessment of methodological alternatives. </w:t>
      </w:r>
      <w:r w:rsidRPr="00E46A51">
        <w:rPr>
          <w:rFonts w:eastAsiaTheme="minorHAnsi"/>
          <w:i/>
          <w:iCs/>
          <w:szCs w:val="24"/>
        </w:rPr>
        <w:t>Transportation Research Part A: Policy and Practice, 44</w:t>
      </w:r>
      <w:r w:rsidRPr="00E46A51">
        <w:rPr>
          <w:rFonts w:eastAsiaTheme="minorHAnsi"/>
          <w:szCs w:val="24"/>
        </w:rPr>
        <w:t xml:space="preserve">(5), 291-305.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Ma, L., &amp; Srinivasan, S. (2010). Impact of individuals' immigrant status on household auto ownership. </w:t>
      </w:r>
      <w:r w:rsidRPr="00E46A51">
        <w:rPr>
          <w:rFonts w:eastAsiaTheme="minorHAnsi"/>
          <w:i/>
          <w:iCs/>
          <w:szCs w:val="24"/>
        </w:rPr>
        <w:t>Transportation Research Record: Journal of the Transportation Research Board, 2156</w:t>
      </w:r>
      <w:r w:rsidRPr="00E46A51">
        <w:rPr>
          <w:rFonts w:eastAsiaTheme="minorHAnsi"/>
          <w:szCs w:val="24"/>
        </w:rPr>
        <w:t xml:space="preserve">, 36-46.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lang w:val="en-US"/>
        </w:rPr>
      </w:pPr>
      <w:r w:rsidRPr="00E46A51">
        <w:rPr>
          <w:rFonts w:eastAsiaTheme="minorHAnsi"/>
          <w:szCs w:val="24"/>
          <w:lang w:val="en-US"/>
        </w:rPr>
        <w:t xml:space="preserve">Manski, C. F., &amp; Sherman, L. (1980). An empirical analysis of household choice among motor vehicles. </w:t>
      </w:r>
      <w:r w:rsidRPr="00E46A51">
        <w:rPr>
          <w:rFonts w:eastAsiaTheme="minorHAnsi"/>
          <w:i/>
          <w:iCs/>
          <w:szCs w:val="24"/>
          <w:lang w:val="en-US"/>
        </w:rPr>
        <w:t>Transportation Research, Part A (General), 14A</w:t>
      </w:r>
      <w:r w:rsidRPr="00E46A51">
        <w:rPr>
          <w:rFonts w:eastAsiaTheme="minorHAnsi"/>
          <w:szCs w:val="24"/>
          <w:lang w:val="en-US"/>
        </w:rPr>
        <w:t>(5-6), 349-366.</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Matas, A., &amp; Raymond, J.-L. (2008). Changes in the structure of car ownership in Spain. </w:t>
      </w:r>
      <w:r w:rsidRPr="00E46A51">
        <w:rPr>
          <w:rFonts w:eastAsiaTheme="minorHAnsi"/>
          <w:i/>
          <w:iCs/>
          <w:szCs w:val="24"/>
        </w:rPr>
        <w:t>Transportation Research Part A: Policy and Practice, 42</w:t>
      </w:r>
      <w:r w:rsidRPr="00E46A51">
        <w:rPr>
          <w:rFonts w:eastAsiaTheme="minorHAnsi"/>
          <w:szCs w:val="24"/>
        </w:rPr>
        <w:t xml:space="preserve">(1), 187-202.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McCarthy, P. S., &amp; Tay, R. S. (1998). New vehicle consumption and fuel efficiency: a nested logit approach. </w:t>
      </w:r>
      <w:r w:rsidRPr="00E46A51">
        <w:rPr>
          <w:rFonts w:eastAsiaTheme="minorHAnsi"/>
          <w:i/>
          <w:iCs/>
          <w:szCs w:val="24"/>
        </w:rPr>
        <w:t>Transportation Research Part E: Logistics and Transportation Review, 34</w:t>
      </w:r>
      <w:r w:rsidRPr="00E46A51">
        <w:rPr>
          <w:rFonts w:eastAsiaTheme="minorHAnsi"/>
          <w:szCs w:val="24"/>
        </w:rPr>
        <w:t xml:space="preserve">(1), 39-51.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Mohammadian, A., &amp; Miller, E. (2002). Nested logit models and artificial neural networks for predicting household automobile choices: comparison of performance. </w:t>
      </w:r>
      <w:r w:rsidRPr="00E46A51">
        <w:rPr>
          <w:rFonts w:eastAsiaTheme="minorHAnsi"/>
          <w:i/>
          <w:iCs/>
          <w:szCs w:val="24"/>
        </w:rPr>
        <w:t>Transportation Research Record: Journal of the Transportation Research Board, 1807</w:t>
      </w:r>
      <w:r w:rsidRPr="00E46A51">
        <w:rPr>
          <w:rFonts w:eastAsiaTheme="minorHAnsi"/>
          <w:szCs w:val="24"/>
        </w:rPr>
        <w:t xml:space="preserve">, 92-100.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Mohammadian, A., &amp; Miller, E. (2003a). Dynamic modeling of household automobile transactions. </w:t>
      </w:r>
      <w:r w:rsidRPr="00E46A51">
        <w:rPr>
          <w:rFonts w:eastAsiaTheme="minorHAnsi"/>
          <w:i/>
          <w:iCs/>
          <w:szCs w:val="24"/>
        </w:rPr>
        <w:t>Transportation Research Record: Journal of the Transportation Research Board, 1831</w:t>
      </w:r>
      <w:r w:rsidRPr="00E46A51">
        <w:rPr>
          <w:rFonts w:eastAsiaTheme="minorHAnsi"/>
          <w:szCs w:val="24"/>
        </w:rPr>
        <w:t xml:space="preserve">, 98-105.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Mohammadian, A., &amp; Miller, E. (2003b). Empirical investigation of household vehicle type choice decisions. </w:t>
      </w:r>
      <w:r w:rsidRPr="00E46A51">
        <w:rPr>
          <w:rFonts w:eastAsiaTheme="minorHAnsi"/>
          <w:i/>
          <w:iCs/>
          <w:szCs w:val="24"/>
        </w:rPr>
        <w:t>Transportation Research Record: Journal of the Transportation Research Board, 1854</w:t>
      </w:r>
      <w:r w:rsidRPr="00E46A51">
        <w:rPr>
          <w:rFonts w:eastAsiaTheme="minorHAnsi"/>
          <w:szCs w:val="24"/>
        </w:rPr>
        <w:t xml:space="preserve">, 99-106.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Mohammadian, A., &amp; Rashidi, T. (2007). Modeling household vehicle transaction behavior, competing risk duration approach. </w:t>
      </w:r>
      <w:r w:rsidRPr="00E46A51">
        <w:rPr>
          <w:rFonts w:eastAsiaTheme="minorHAnsi"/>
          <w:i/>
          <w:iCs/>
          <w:szCs w:val="24"/>
        </w:rPr>
        <w:t>Transportation Research Record: Journal of the Transportation Research Board, 2014</w:t>
      </w:r>
      <w:r w:rsidRPr="00E46A51">
        <w:rPr>
          <w:rFonts w:eastAsiaTheme="minorHAnsi"/>
          <w:szCs w:val="24"/>
        </w:rPr>
        <w:t xml:space="preserve">, 9-16.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Nobile, A., Bhat, C. R., &amp; Pas, E. I. (1997). </w:t>
      </w:r>
      <w:r w:rsidRPr="00E46A51">
        <w:rPr>
          <w:rFonts w:eastAsiaTheme="minorHAnsi"/>
          <w:szCs w:val="24"/>
        </w:rPr>
        <w:t xml:space="preserve">A random-effects multinomial probit model of car ownership choice. In C. Gatsonis, J. Hodges, R. Kass, R. McCulloch, P. Rossi &amp; N. Singpurwalla (Eds.), </w:t>
      </w:r>
      <w:r w:rsidRPr="00E46A51">
        <w:rPr>
          <w:rFonts w:eastAsiaTheme="minorHAnsi"/>
          <w:i/>
          <w:iCs/>
          <w:szCs w:val="24"/>
        </w:rPr>
        <w:t>Case studies in Bayesian statistics</w:t>
      </w:r>
      <w:r w:rsidRPr="00E46A51">
        <w:rPr>
          <w:rFonts w:eastAsiaTheme="minorHAnsi"/>
          <w:szCs w:val="24"/>
        </w:rPr>
        <w:t xml:space="preserve"> (Vol. 121, pp. 419-434): Springer New York.</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Nolan, A. (2010). A dynamic analysis of household car ownership. </w:t>
      </w:r>
      <w:r w:rsidRPr="00E46A51">
        <w:rPr>
          <w:rFonts w:eastAsiaTheme="minorHAnsi"/>
          <w:i/>
          <w:iCs/>
          <w:szCs w:val="24"/>
        </w:rPr>
        <w:t>Transportation Research Part A: Policy and Practice, 44</w:t>
      </w:r>
      <w:r w:rsidRPr="00E46A51">
        <w:rPr>
          <w:rFonts w:eastAsiaTheme="minorHAnsi"/>
          <w:szCs w:val="24"/>
        </w:rPr>
        <w:t xml:space="preserve">(6), 446-455.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Paleti, R., Bhat, C. R., &amp; Pendyala, R. M. (2013a). </w:t>
      </w:r>
      <w:r w:rsidRPr="00E46A51">
        <w:rPr>
          <w:rFonts w:eastAsiaTheme="minorHAnsi"/>
          <w:i/>
          <w:iCs/>
          <w:szCs w:val="24"/>
        </w:rPr>
        <w:t>An integrated model of residential location, work location, vehicle ownership, and commute tour characteristics</w:t>
      </w:r>
      <w:r w:rsidRPr="00E46A51">
        <w:rPr>
          <w:rFonts w:eastAsiaTheme="minorHAnsi"/>
          <w:szCs w:val="24"/>
        </w:rPr>
        <w:t xml:space="preserve">. Paper presented at the 92nd Annual Meeting of the Transportation Research Board, Washington, D.C., USA.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Paleti, R., Bhat, C. R., Pendyala, R. M., &amp; Goulias, K. G. (2013b). </w:t>
      </w:r>
      <w:r w:rsidRPr="00E46A51">
        <w:rPr>
          <w:rFonts w:eastAsiaTheme="minorHAnsi"/>
          <w:i/>
          <w:iCs/>
          <w:szCs w:val="24"/>
        </w:rPr>
        <w:t>The modeling of household vehicle type choice accommodating spatial dependence effects</w:t>
      </w:r>
      <w:r w:rsidRPr="00E46A51">
        <w:rPr>
          <w:rFonts w:eastAsiaTheme="minorHAnsi"/>
          <w:szCs w:val="24"/>
        </w:rPr>
        <w:t xml:space="preserve">. Paper presented at the 92nd Annual Meeting of the Transportation Research Board, Washington D.C., USA.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Paleti, R., Eluru, N., Bhat, C., Pendyala, R., Adler, T., &amp; Goulias, K. (2011). Design of comprehensive microsimulator of household vehicle fleet composition, utilization, and </w:t>
      </w:r>
      <w:r w:rsidRPr="00E46A51">
        <w:rPr>
          <w:rFonts w:eastAsiaTheme="minorHAnsi"/>
          <w:szCs w:val="24"/>
        </w:rPr>
        <w:lastRenderedPageBreak/>
        <w:t xml:space="preserve">evolution. </w:t>
      </w:r>
      <w:r w:rsidRPr="00E46A51">
        <w:rPr>
          <w:rFonts w:eastAsiaTheme="minorHAnsi"/>
          <w:i/>
          <w:iCs/>
          <w:szCs w:val="24"/>
        </w:rPr>
        <w:t>Transportation Research Record: Journal of the Transportation Research Board, 2254</w:t>
      </w:r>
      <w:r w:rsidRPr="00E46A51">
        <w:rPr>
          <w:rFonts w:eastAsiaTheme="minorHAnsi"/>
          <w:szCs w:val="24"/>
        </w:rPr>
        <w:t xml:space="preserve">, 44-57.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Paleti, R., Pendyala, R. M., Bhat, C. R., Lorenzini, K., &amp; Konduri, K. C. (2013c). </w:t>
      </w:r>
      <w:r w:rsidRPr="00E46A51">
        <w:rPr>
          <w:rFonts w:eastAsiaTheme="minorHAnsi"/>
          <w:i/>
          <w:iCs/>
          <w:szCs w:val="24"/>
        </w:rPr>
        <w:t>Accommodating immigration status and self selection effects in a joint model of household auto ownership and residential location choice.</w:t>
      </w:r>
      <w:r w:rsidRPr="00E46A51">
        <w:rPr>
          <w:rFonts w:eastAsiaTheme="minorHAnsi"/>
          <w:szCs w:val="24"/>
        </w:rPr>
        <w:t xml:space="preserve"> Paper presented at the 92nd Annual Meeting of the Transportation Research Board, Washington, D.C., USA.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lang w:val="fr-FR"/>
        </w:rPr>
      </w:pPr>
      <w:r w:rsidRPr="00E46A51">
        <w:rPr>
          <w:rFonts w:eastAsiaTheme="minorHAnsi"/>
          <w:szCs w:val="24"/>
        </w:rPr>
        <w:t xml:space="preserve">Pendyala, R. M., Kostyniuk, L. P., &amp; Goulias, K. G. (1995). A repeated cross-sectional evaluation of car ownership. </w:t>
      </w:r>
      <w:r w:rsidRPr="00E46A51">
        <w:rPr>
          <w:rFonts w:eastAsiaTheme="minorHAnsi"/>
          <w:i/>
          <w:iCs/>
          <w:szCs w:val="24"/>
          <w:lang w:val="fr-FR"/>
        </w:rPr>
        <w:t>Transportation, 22</w:t>
      </w:r>
      <w:r w:rsidRPr="00E46A51">
        <w:rPr>
          <w:rFonts w:eastAsiaTheme="minorHAnsi"/>
          <w:szCs w:val="24"/>
          <w:lang w:val="fr-FR"/>
        </w:rPr>
        <w:t xml:space="preserve">(2), 165-184.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lang w:val="fr-FR"/>
        </w:rPr>
        <w:t xml:space="preserve">Pinjari, A., Eluru, N., Bhat, C., Pendyala, R., &amp; Spissu, E. (2008). </w:t>
      </w:r>
      <w:r w:rsidRPr="00E46A51">
        <w:rPr>
          <w:rFonts w:eastAsiaTheme="minorHAnsi"/>
          <w:szCs w:val="24"/>
        </w:rPr>
        <w:t xml:space="preserve">Joint model of choice of residential neighborhood and bicycle ownership: accounting for self-selection and unobserved heterogeneity. </w:t>
      </w:r>
      <w:r w:rsidRPr="00E46A51">
        <w:rPr>
          <w:rFonts w:eastAsiaTheme="minorHAnsi"/>
          <w:i/>
          <w:iCs/>
          <w:szCs w:val="24"/>
        </w:rPr>
        <w:t>Transportation Research Record: Journal of the Transportation Research Board, 2082</w:t>
      </w:r>
      <w:r w:rsidRPr="00E46A51">
        <w:rPr>
          <w:rFonts w:eastAsiaTheme="minorHAnsi"/>
          <w:szCs w:val="24"/>
        </w:rPr>
        <w:t xml:space="preserve">, 17-26.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Pinjari, A., Pendyala, R., Bhat, C., &amp; Waddell, P. (2011). Modeling the choice continuum: an integrated model of residential location, auto ownership, bicycle ownership, and commute tour mode choice decisions. </w:t>
      </w:r>
      <w:r w:rsidRPr="00E46A51">
        <w:rPr>
          <w:rFonts w:eastAsiaTheme="minorHAnsi"/>
          <w:i/>
          <w:iCs/>
          <w:szCs w:val="24"/>
        </w:rPr>
        <w:t>Transportation, 38</w:t>
      </w:r>
      <w:r w:rsidRPr="00E46A51">
        <w:rPr>
          <w:rFonts w:eastAsiaTheme="minorHAnsi"/>
          <w:szCs w:val="24"/>
        </w:rPr>
        <w:t xml:space="preserve">(6), 933-958.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Pinjari, A. R. (2011). Generalized extreme value (GEV)-based error structures for multiple discrete-continuous choice models. </w:t>
      </w:r>
      <w:r w:rsidRPr="00E46A51">
        <w:rPr>
          <w:rFonts w:eastAsiaTheme="minorHAnsi"/>
          <w:i/>
          <w:iCs/>
          <w:szCs w:val="24"/>
        </w:rPr>
        <w:t>Transportation Research Part B: Methodological, 45</w:t>
      </w:r>
      <w:r w:rsidRPr="00E46A51">
        <w:rPr>
          <w:rFonts w:eastAsiaTheme="minorHAnsi"/>
          <w:szCs w:val="24"/>
        </w:rPr>
        <w:t xml:space="preserve">(3), 474-489.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Potoglou, D. (2008). Vehicle-type choice and neighbourhood characteristics: An empirical study of Hamilton, Canada. </w:t>
      </w:r>
      <w:r w:rsidRPr="00E46A51">
        <w:rPr>
          <w:rFonts w:eastAsiaTheme="minorHAnsi"/>
          <w:i/>
          <w:iCs/>
          <w:szCs w:val="24"/>
        </w:rPr>
        <w:t>Transportation Research Part D: Transport and Environment, 13</w:t>
      </w:r>
      <w:r w:rsidRPr="00E46A51">
        <w:rPr>
          <w:rFonts w:eastAsiaTheme="minorHAnsi"/>
          <w:szCs w:val="24"/>
        </w:rPr>
        <w:t xml:space="preserve">(3), 177-186.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Potoglou, D., &amp; Kanaroglou, P. S. (2008a). Disaggregate demand analyses for conventional and alternative fueled automobiles: A review. </w:t>
      </w:r>
      <w:r w:rsidRPr="00E46A51">
        <w:rPr>
          <w:rFonts w:eastAsiaTheme="minorHAnsi"/>
          <w:i/>
          <w:iCs/>
          <w:szCs w:val="24"/>
        </w:rPr>
        <w:t>International Journal of Sustainable Transportation, 2</w:t>
      </w:r>
      <w:r w:rsidRPr="00E46A51">
        <w:rPr>
          <w:rFonts w:eastAsiaTheme="minorHAnsi"/>
          <w:szCs w:val="24"/>
        </w:rPr>
        <w:t xml:space="preserve">(4), 234-259.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Potoglou, D., &amp; Kanaroglou, P. S. (2008b). Modelling car ownership in urban areas: a case study of Hamilton, Canada. </w:t>
      </w:r>
      <w:r w:rsidRPr="00E46A51">
        <w:rPr>
          <w:rFonts w:eastAsiaTheme="minorHAnsi"/>
          <w:i/>
          <w:iCs/>
          <w:szCs w:val="24"/>
        </w:rPr>
        <w:t>Journal of Transport Geography, 16</w:t>
      </w:r>
      <w:r w:rsidRPr="00E46A51">
        <w:rPr>
          <w:rFonts w:eastAsiaTheme="minorHAnsi"/>
          <w:szCs w:val="24"/>
        </w:rPr>
        <w:t xml:space="preserve">(1), 42-54.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Potoglou, D., &amp; Susilo, Y. (2008). Comparison of vehicle-ownership models. </w:t>
      </w:r>
      <w:r w:rsidRPr="00E46A51">
        <w:rPr>
          <w:rFonts w:eastAsiaTheme="minorHAnsi"/>
          <w:i/>
          <w:iCs/>
          <w:szCs w:val="24"/>
        </w:rPr>
        <w:t>Transportation Research Record: Journal of the Transportation Research Board, 2076</w:t>
      </w:r>
      <w:r w:rsidRPr="00E46A51">
        <w:rPr>
          <w:rFonts w:eastAsiaTheme="minorHAnsi"/>
          <w:szCs w:val="24"/>
        </w:rPr>
        <w:t xml:space="preserve">, 97-105.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Prillwitz, J., Harms, S., &amp; Lanzendorf, M. (2006). Impact of life-course events on car ownership. </w:t>
      </w:r>
      <w:r w:rsidRPr="00E46A51">
        <w:rPr>
          <w:rFonts w:eastAsiaTheme="minorHAnsi"/>
          <w:i/>
          <w:iCs/>
          <w:szCs w:val="24"/>
        </w:rPr>
        <w:t>Transportation Research Record: Journal of the Transportation Research Board, 1985</w:t>
      </w:r>
      <w:r w:rsidRPr="00E46A51">
        <w:rPr>
          <w:rFonts w:eastAsiaTheme="minorHAnsi"/>
          <w:szCs w:val="24"/>
        </w:rPr>
        <w:t xml:space="preserve">, 71-77.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Rashidi, T. H., &amp; Mohammadian, A. (2011). </w:t>
      </w:r>
      <w:r w:rsidRPr="00E46A51">
        <w:rPr>
          <w:rFonts w:eastAsiaTheme="minorHAnsi"/>
          <w:szCs w:val="24"/>
        </w:rPr>
        <w:t xml:space="preserve">A dynamic hazard-based system of equations of vehicle ownership with endogenous long-term decision factors incorporating group decision making. </w:t>
      </w:r>
      <w:r w:rsidRPr="00E46A51">
        <w:rPr>
          <w:rFonts w:eastAsiaTheme="minorHAnsi"/>
          <w:i/>
          <w:iCs/>
          <w:szCs w:val="24"/>
        </w:rPr>
        <w:t>Journal of Transport Geography, 19</w:t>
      </w:r>
      <w:r w:rsidRPr="00E46A51">
        <w:rPr>
          <w:rFonts w:eastAsiaTheme="minorHAnsi"/>
          <w:szCs w:val="24"/>
        </w:rPr>
        <w:t xml:space="preserve">(6), 1072-1080.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Ryan, J., &amp; Han, G. (1999). Vehicle-ownership model using family structure and accessibility application to Honolulu, Hawaii. </w:t>
      </w:r>
      <w:r w:rsidRPr="00E46A51">
        <w:rPr>
          <w:rFonts w:eastAsiaTheme="minorHAnsi"/>
          <w:i/>
          <w:iCs/>
          <w:szCs w:val="24"/>
        </w:rPr>
        <w:t>Transportation Research Record: Journal of the Transportation Research Board, 1676</w:t>
      </w:r>
      <w:r w:rsidRPr="00E46A51">
        <w:rPr>
          <w:rFonts w:eastAsiaTheme="minorHAnsi"/>
          <w:szCs w:val="24"/>
        </w:rPr>
        <w:t xml:space="preserve">, 1-10.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Salon, D. (2009). Neighborhoods, cars, and commuting in New York City: A discrete choice approach. </w:t>
      </w:r>
      <w:r w:rsidRPr="00E46A51">
        <w:rPr>
          <w:rFonts w:eastAsiaTheme="minorHAnsi"/>
          <w:i/>
          <w:iCs/>
          <w:szCs w:val="24"/>
        </w:rPr>
        <w:t>Transportation Research Part A: Policy and Practice, 43</w:t>
      </w:r>
      <w:r w:rsidRPr="00E46A51">
        <w:rPr>
          <w:rFonts w:eastAsiaTheme="minorHAnsi"/>
          <w:szCs w:val="24"/>
        </w:rPr>
        <w:t xml:space="preserve">(2), 180-196. </w:t>
      </w:r>
    </w:p>
    <w:p w:rsidR="00B15ED0"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Savolainen, P. T., Mannering, F. L., Lord, D., &amp; Quddus, M. A. (2011). </w:t>
      </w:r>
      <w:r w:rsidRPr="00E46A51">
        <w:rPr>
          <w:rFonts w:eastAsiaTheme="minorHAnsi"/>
          <w:szCs w:val="24"/>
        </w:rPr>
        <w:t xml:space="preserve">The statistical analysis of highway crash-injury severities: A review and assessment of methodological alternatives. </w:t>
      </w:r>
      <w:r w:rsidRPr="00E46A51">
        <w:rPr>
          <w:rFonts w:eastAsiaTheme="minorHAnsi"/>
          <w:i/>
          <w:iCs/>
          <w:szCs w:val="24"/>
        </w:rPr>
        <w:t>Accident Analysis &amp; Prevention, 43</w:t>
      </w:r>
      <w:r w:rsidRPr="00E46A51">
        <w:rPr>
          <w:rFonts w:eastAsiaTheme="minorHAnsi"/>
          <w:szCs w:val="24"/>
        </w:rPr>
        <w:t xml:space="preserve">(5), 1666-1676.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lastRenderedPageBreak/>
        <w:t xml:space="preserve">Schimek, P. (1996). Household motor vehicle ownership and use: how much does residential density matter? </w:t>
      </w:r>
      <w:r w:rsidRPr="00E46A51">
        <w:rPr>
          <w:rFonts w:eastAsiaTheme="minorHAnsi"/>
          <w:i/>
          <w:iCs/>
          <w:szCs w:val="24"/>
        </w:rPr>
        <w:t>Transportation Research Record: Journal of the Transportation Research Board, 1552</w:t>
      </w:r>
      <w:r w:rsidRPr="00E46A51">
        <w:rPr>
          <w:rFonts w:eastAsiaTheme="minorHAnsi"/>
          <w:szCs w:val="24"/>
        </w:rPr>
        <w:t xml:space="preserve">, 120-125.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rPr>
        <w:t xml:space="preserve">Senbil, M., Kitamura, R., &amp; Mohamad, J. (2009). </w:t>
      </w:r>
      <w:r w:rsidRPr="00E46A51">
        <w:rPr>
          <w:rFonts w:eastAsiaTheme="minorHAnsi"/>
          <w:szCs w:val="24"/>
        </w:rPr>
        <w:t xml:space="preserve">Residential location, vehicle ownership and travel in Asia: a comparative analysis of Kei-Han-Shin and Kuala Lumpur metropolitan areas. </w:t>
      </w:r>
      <w:r w:rsidRPr="00E46A51">
        <w:rPr>
          <w:rFonts w:eastAsiaTheme="minorHAnsi"/>
          <w:i/>
          <w:iCs/>
          <w:szCs w:val="24"/>
        </w:rPr>
        <w:t>Transportation, 36</w:t>
      </w:r>
      <w:r w:rsidRPr="00E46A51">
        <w:rPr>
          <w:rFonts w:eastAsiaTheme="minorHAnsi"/>
          <w:szCs w:val="24"/>
        </w:rPr>
        <w:t xml:space="preserve">(3), 325-350.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Shay, E., &amp; Khattak, A. (2005). Automobile ownership and use in neotraditional and conventional neighborhoods. </w:t>
      </w:r>
      <w:r w:rsidRPr="00E46A51">
        <w:rPr>
          <w:rFonts w:eastAsiaTheme="minorHAnsi"/>
          <w:i/>
          <w:iCs/>
          <w:szCs w:val="24"/>
        </w:rPr>
        <w:t>Transportation Research Record: Journal of the Transportation Research Board, 1902</w:t>
      </w:r>
      <w:r w:rsidRPr="00E46A51">
        <w:rPr>
          <w:rFonts w:eastAsiaTheme="minorHAnsi"/>
          <w:szCs w:val="24"/>
        </w:rPr>
        <w:t xml:space="preserve">, 18-25.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Shay, E., &amp; Khattak, A. (2007). Automobiles, trips, and neighborhood type: comparing environmental measures. </w:t>
      </w:r>
      <w:r w:rsidRPr="00E46A51">
        <w:rPr>
          <w:rFonts w:eastAsiaTheme="minorHAnsi"/>
          <w:i/>
          <w:iCs/>
          <w:szCs w:val="24"/>
        </w:rPr>
        <w:t>Transportation Research Record: Journal of the Transportation Research Board, 2010</w:t>
      </w:r>
      <w:r w:rsidRPr="00E46A51">
        <w:rPr>
          <w:rFonts w:eastAsiaTheme="minorHAnsi"/>
          <w:szCs w:val="24"/>
        </w:rPr>
        <w:t xml:space="preserve">, 73-82.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Shay, E., &amp; Khattak, A. J. (2011). Household travel decision chains: residential environment, automobile ownership, trips and mode choice. </w:t>
      </w:r>
      <w:r w:rsidRPr="00E46A51">
        <w:rPr>
          <w:rFonts w:eastAsiaTheme="minorHAnsi"/>
          <w:i/>
          <w:iCs/>
          <w:szCs w:val="24"/>
        </w:rPr>
        <w:t>International Journal of Sustainable Transportation, 6</w:t>
      </w:r>
      <w:r w:rsidRPr="00E46A51">
        <w:rPr>
          <w:rFonts w:eastAsiaTheme="minorHAnsi"/>
          <w:szCs w:val="24"/>
        </w:rPr>
        <w:t xml:space="preserve">(2), 88-110. </w:t>
      </w:r>
    </w:p>
    <w:p w:rsidR="00EC4553" w:rsidRPr="00E46A51" w:rsidRDefault="00EC4553" w:rsidP="00E46A51">
      <w:pPr>
        <w:autoSpaceDE w:val="0"/>
        <w:autoSpaceDN w:val="0"/>
        <w:adjustRightInd w:val="0"/>
        <w:spacing w:line="240" w:lineRule="auto"/>
        <w:ind w:left="720" w:hanging="720"/>
        <w:jc w:val="both"/>
        <w:rPr>
          <w:rFonts w:eastAsiaTheme="minorHAnsi"/>
          <w:szCs w:val="24"/>
        </w:rPr>
      </w:pPr>
      <w:r w:rsidRPr="00E46A51">
        <w:rPr>
          <w:rFonts w:eastAsiaTheme="minorHAnsi"/>
          <w:szCs w:val="24"/>
        </w:rPr>
        <w:t xml:space="preserve">Small, K. A. (1994). Approximate generalized extreme value models of discrete choice. </w:t>
      </w:r>
      <w:r w:rsidRPr="00E46A51">
        <w:rPr>
          <w:rFonts w:eastAsiaTheme="minorHAnsi"/>
          <w:i/>
          <w:iCs/>
          <w:szCs w:val="24"/>
        </w:rPr>
        <w:t>Journal of Econometrics, 62</w:t>
      </w:r>
      <w:r w:rsidRPr="00E46A51">
        <w:rPr>
          <w:rFonts w:eastAsiaTheme="minorHAnsi"/>
          <w:szCs w:val="24"/>
        </w:rPr>
        <w:t xml:space="preserve">(2), 351-382.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Soltani, A. (2005). Exploring the impacts of built environments on vehicle ownership. </w:t>
      </w:r>
      <w:r w:rsidRPr="00E46A51">
        <w:rPr>
          <w:rFonts w:eastAsiaTheme="minorHAnsi"/>
          <w:i/>
          <w:iCs/>
          <w:szCs w:val="24"/>
        </w:rPr>
        <w:t>Proceedings of the Eastern Asia Society for Transportation Studies, 5</w:t>
      </w:r>
      <w:r w:rsidRPr="00E46A51">
        <w:rPr>
          <w:rFonts w:eastAsiaTheme="minorHAnsi"/>
          <w:szCs w:val="24"/>
        </w:rPr>
        <w:t xml:space="preserve">, 2151-2163.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fr-FR"/>
        </w:rPr>
        <w:t xml:space="preserve">Spissu, E., Pinjari, A., Pendyala, R., &amp; Bhat, C. (2009). </w:t>
      </w:r>
      <w:r w:rsidRPr="00E46A51">
        <w:rPr>
          <w:rFonts w:eastAsiaTheme="minorHAnsi"/>
          <w:szCs w:val="24"/>
        </w:rPr>
        <w:t xml:space="preserve">A copula-based joint multinomial discrete–continuous model of vehicle type choice and miles of travel. </w:t>
      </w:r>
      <w:r w:rsidRPr="00E46A51">
        <w:rPr>
          <w:rFonts w:eastAsiaTheme="minorHAnsi"/>
          <w:i/>
          <w:iCs/>
          <w:szCs w:val="24"/>
        </w:rPr>
        <w:t>Transportation, 36</w:t>
      </w:r>
      <w:r w:rsidRPr="00E46A51">
        <w:rPr>
          <w:rFonts w:eastAsiaTheme="minorHAnsi"/>
          <w:szCs w:val="24"/>
        </w:rPr>
        <w:t xml:space="preserve">(4), 403-422. </w:t>
      </w:r>
    </w:p>
    <w:p w:rsidR="00D234FE" w:rsidRDefault="00D234FE" w:rsidP="00D234FE">
      <w:pPr>
        <w:autoSpaceDE w:val="0"/>
        <w:autoSpaceDN w:val="0"/>
        <w:adjustRightInd w:val="0"/>
        <w:spacing w:before="80" w:after="80" w:line="240" w:lineRule="auto"/>
        <w:ind w:left="284" w:hanging="284"/>
        <w:jc w:val="both"/>
        <w:rPr>
          <w:rFonts w:ascii="Arial" w:eastAsiaTheme="minorHAnsi" w:hAnsi="Arial" w:cs="Arial"/>
          <w:szCs w:val="24"/>
        </w:rPr>
      </w:pPr>
      <w:r w:rsidRPr="00D234FE">
        <w:rPr>
          <w:rFonts w:eastAsiaTheme="minorHAnsi"/>
          <w:szCs w:val="24"/>
        </w:rPr>
        <w:t>Srinivasan, K. (2002). Injury severity analysis with variable and correlated thresholds: ordered mixed logit formulation.</w:t>
      </w:r>
      <w:r>
        <w:rPr>
          <w:rFonts w:ascii="Arial" w:eastAsiaTheme="minorHAnsi" w:hAnsi="Arial" w:cs="Arial"/>
          <w:szCs w:val="24"/>
        </w:rPr>
        <w:t xml:space="preserve"> </w:t>
      </w:r>
      <w:r w:rsidRPr="00D234FE">
        <w:rPr>
          <w:rFonts w:eastAsiaTheme="minorHAnsi"/>
          <w:i/>
          <w:iCs/>
          <w:szCs w:val="24"/>
        </w:rPr>
        <w:t>Transportation Research Record: Journal of the Transportation Research Board, 1784</w:t>
      </w:r>
      <w:r w:rsidRPr="00D234FE">
        <w:rPr>
          <w:rFonts w:eastAsiaTheme="minorHAnsi"/>
          <w:szCs w:val="24"/>
        </w:rPr>
        <w:t xml:space="preserve">, 132-141.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Swait, J., &amp; Ben-Akiva, M. (1986). </w:t>
      </w:r>
      <w:r w:rsidRPr="00E46A51">
        <w:rPr>
          <w:rFonts w:eastAsiaTheme="minorHAnsi"/>
          <w:i/>
          <w:iCs/>
          <w:szCs w:val="24"/>
        </w:rPr>
        <w:t>Analysis of the effects of captivity on travel time and cost elasticities.</w:t>
      </w:r>
      <w:r w:rsidRPr="00E46A51">
        <w:rPr>
          <w:rFonts w:eastAsiaTheme="minorHAnsi"/>
          <w:szCs w:val="24"/>
        </w:rPr>
        <w:t xml:space="preserve"> Paper presented at the Behavioural Research for Transport Policy: The 1985 International Conference on Travel Behavior, The Netherlands.</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Train, K. (2003). Discrete choice methods with simulation, from </w:t>
      </w:r>
      <w:hyperlink r:id="rId10" w:history="1">
        <w:r w:rsidRPr="00E46A51">
          <w:rPr>
            <w:rStyle w:val="Hyperlink"/>
            <w:rFonts w:eastAsiaTheme="minorHAnsi"/>
            <w:szCs w:val="24"/>
          </w:rPr>
          <w:t>http://public.eblib.com/EBLPublic/PublicView.do?ptiID=221190</w:t>
        </w:r>
      </w:hyperlink>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van Acker, V., &amp; Witlox, F. (2010). Car ownership as a mediating variable in car travel behaviour research using a structural equation modelling approach to identify its dual relationship. </w:t>
      </w:r>
      <w:r w:rsidRPr="00E46A51">
        <w:rPr>
          <w:rFonts w:eastAsiaTheme="minorHAnsi"/>
          <w:i/>
          <w:iCs/>
          <w:szCs w:val="24"/>
        </w:rPr>
        <w:t>Journal of Transport Geography, 18</w:t>
      </w:r>
      <w:r w:rsidRPr="00E46A51">
        <w:rPr>
          <w:rFonts w:eastAsiaTheme="minorHAnsi"/>
          <w:szCs w:val="24"/>
        </w:rPr>
        <w:t xml:space="preserve">(1), 65-74.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t xml:space="preserve">Vyas, G., Paleti, R., Bhat, C., Goulias, K., Pendyala, R., Hu, H.-H., . . . </w:t>
      </w:r>
      <w:r w:rsidRPr="00E46A51">
        <w:rPr>
          <w:rFonts w:eastAsiaTheme="minorHAnsi"/>
          <w:szCs w:val="24"/>
        </w:rPr>
        <w:t xml:space="preserve">Bahreinian, A. (2012). Joint vehicle holdings, by type and vintage, and primary driver assignment model with application for California. </w:t>
      </w:r>
      <w:r w:rsidRPr="00E46A51">
        <w:rPr>
          <w:rFonts w:eastAsiaTheme="minorHAnsi"/>
          <w:i/>
          <w:iCs/>
          <w:szCs w:val="24"/>
        </w:rPr>
        <w:t>Transportation Research Record: Journal of the Transportation Research Board, 2302</w:t>
      </w:r>
      <w:r w:rsidRPr="00E46A51">
        <w:rPr>
          <w:rFonts w:eastAsiaTheme="minorHAnsi"/>
          <w:szCs w:val="24"/>
        </w:rPr>
        <w:t xml:space="preserve">, 74-83.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Washington, S., Karlaftis, M. G., &amp; Mannering, F. L. (2011). </w:t>
      </w:r>
      <w:r w:rsidRPr="00E46A51">
        <w:rPr>
          <w:rFonts w:eastAsiaTheme="minorHAnsi"/>
          <w:i/>
          <w:iCs/>
          <w:szCs w:val="24"/>
        </w:rPr>
        <w:t>Statistical and econometric methods for transportation data analysis</w:t>
      </w:r>
      <w:r w:rsidRPr="00E46A51">
        <w:rPr>
          <w:rFonts w:eastAsiaTheme="minorHAnsi"/>
          <w:szCs w:val="24"/>
        </w:rPr>
        <w:t>. Boca Raton, FL: CRC Press.</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Weinberger, R., &amp; Goetzke, F. (2010). Unpacking preference: How previous experience affects auto ownership in the United States. </w:t>
      </w:r>
      <w:r w:rsidRPr="00E46A51">
        <w:rPr>
          <w:rFonts w:eastAsiaTheme="minorHAnsi"/>
          <w:i/>
          <w:iCs/>
          <w:szCs w:val="24"/>
        </w:rPr>
        <w:t>Urban Studies, 47</w:t>
      </w:r>
      <w:r w:rsidRPr="00E46A51">
        <w:rPr>
          <w:rFonts w:eastAsiaTheme="minorHAnsi"/>
          <w:szCs w:val="24"/>
        </w:rPr>
        <w:t xml:space="preserve">(10), 2111-2128.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lastRenderedPageBreak/>
        <w:t xml:space="preserve">Whelan, G. (2007). Modelling car ownership in Great Britain. </w:t>
      </w:r>
      <w:r w:rsidRPr="00E46A51">
        <w:rPr>
          <w:rFonts w:eastAsiaTheme="minorHAnsi"/>
          <w:i/>
          <w:iCs/>
          <w:szCs w:val="24"/>
        </w:rPr>
        <w:t>Transportation Research Part A: Policy and Practice, 41</w:t>
      </w:r>
      <w:r w:rsidRPr="00E46A51">
        <w:rPr>
          <w:rFonts w:eastAsiaTheme="minorHAnsi"/>
          <w:szCs w:val="24"/>
        </w:rPr>
        <w:t xml:space="preserve">(3), 205-219.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Winkelmann, R. (2008). Econometric analysis of count data, from </w:t>
      </w:r>
      <w:hyperlink r:id="rId11" w:history="1">
        <w:r w:rsidRPr="00E46A51">
          <w:rPr>
            <w:rStyle w:val="Hyperlink"/>
            <w:rFonts w:eastAsiaTheme="minorHAnsi"/>
            <w:szCs w:val="24"/>
          </w:rPr>
          <w:t>http://public.eblib.com/EBLPublic/PublicView.do?ptiID=371726</w:t>
        </w:r>
      </w:hyperlink>
    </w:p>
    <w:p w:rsidR="00F517C6" w:rsidRPr="00E46A51" w:rsidRDefault="00F517C6"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Woldeamanuel, G., Cyganski, R., Schulz, A., &amp; Justen, A. (2009). Variation of households’ car ownership across time: application of a panel data model. </w:t>
      </w:r>
      <w:r w:rsidRPr="00E46A51">
        <w:rPr>
          <w:rFonts w:eastAsiaTheme="minorHAnsi"/>
          <w:i/>
          <w:szCs w:val="24"/>
        </w:rPr>
        <w:t>Transportation, 36</w:t>
      </w:r>
      <w:r w:rsidRPr="00E46A51">
        <w:rPr>
          <w:rFonts w:eastAsiaTheme="minorHAnsi"/>
          <w:szCs w:val="24"/>
        </w:rPr>
        <w:t>(4), 371-387.</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Wong, K. I. (2013). An analysis of car and motorcycle ownership in Macao. </w:t>
      </w:r>
      <w:r w:rsidRPr="00E46A51">
        <w:rPr>
          <w:rFonts w:eastAsiaTheme="minorHAnsi"/>
          <w:i/>
          <w:iCs/>
          <w:szCs w:val="24"/>
        </w:rPr>
        <w:t>International Journal of Sustainable Transportation, 7</w:t>
      </w:r>
      <w:r w:rsidRPr="00E46A51">
        <w:rPr>
          <w:rFonts w:eastAsiaTheme="minorHAnsi"/>
          <w:szCs w:val="24"/>
        </w:rPr>
        <w:t xml:space="preserve">(3), 204-225.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t xml:space="preserve">Wu, G., Yamamoto, T., &amp; Kitamura, R. (1999). </w:t>
      </w:r>
      <w:r w:rsidRPr="00E46A51">
        <w:rPr>
          <w:rFonts w:eastAsiaTheme="minorHAnsi"/>
          <w:szCs w:val="24"/>
        </w:rPr>
        <w:t xml:space="preserve">Vehicle ownership model that incorporates the causal structure underlying attitudes toward vehicle ownership. </w:t>
      </w:r>
      <w:r w:rsidRPr="00E46A51">
        <w:rPr>
          <w:rFonts w:eastAsiaTheme="minorHAnsi"/>
          <w:i/>
          <w:iCs/>
          <w:szCs w:val="24"/>
        </w:rPr>
        <w:t>Transportation Research Record: Journal of the Transportation Research Board, 1676</w:t>
      </w:r>
      <w:r w:rsidRPr="00E46A51">
        <w:rPr>
          <w:rFonts w:eastAsiaTheme="minorHAnsi"/>
          <w:szCs w:val="24"/>
        </w:rPr>
        <w:t xml:space="preserve">, 61-67.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Yamamoto, T. (2008). The impact of life-course events on vehicle ownership dynamics: The cases of france and Japan. </w:t>
      </w:r>
      <w:r w:rsidRPr="00E46A51">
        <w:rPr>
          <w:rFonts w:eastAsiaTheme="minorHAnsi"/>
          <w:i/>
          <w:iCs/>
          <w:szCs w:val="24"/>
        </w:rPr>
        <w:t>IATSS Research, 32</w:t>
      </w:r>
      <w:r w:rsidRPr="00E46A51">
        <w:rPr>
          <w:rFonts w:eastAsiaTheme="minorHAnsi"/>
          <w:szCs w:val="24"/>
        </w:rPr>
        <w:t xml:space="preserve">(2), 34-43.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Yamamoto, T. (2009). Comparative analysis of household car, motorcycle and bicycle ownership between Osaka metropolitan area, Japan and Kuala Lumpur, Malaysia. </w:t>
      </w:r>
      <w:r w:rsidRPr="00E46A51">
        <w:rPr>
          <w:rFonts w:eastAsiaTheme="minorHAnsi"/>
          <w:i/>
          <w:iCs/>
          <w:szCs w:val="24"/>
        </w:rPr>
        <w:t>Transportation, 36</w:t>
      </w:r>
      <w:r w:rsidRPr="00E46A51">
        <w:rPr>
          <w:rFonts w:eastAsiaTheme="minorHAnsi"/>
          <w:szCs w:val="24"/>
        </w:rPr>
        <w:t xml:space="preserve">(3), 351-366.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Yamamoto, T., &amp; Kitamura, R. (2000). An analysis of household vehicle holding durations considering intended holding durations. </w:t>
      </w:r>
      <w:r w:rsidRPr="00E46A51">
        <w:rPr>
          <w:rFonts w:eastAsiaTheme="minorHAnsi"/>
          <w:i/>
          <w:iCs/>
          <w:szCs w:val="24"/>
        </w:rPr>
        <w:t>Transportation Research Part A: Policy and Practice, 34</w:t>
      </w:r>
      <w:r w:rsidRPr="00E46A51">
        <w:rPr>
          <w:rFonts w:eastAsiaTheme="minorHAnsi"/>
          <w:szCs w:val="24"/>
        </w:rPr>
        <w:t xml:space="preserve">(5), 339-351.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t xml:space="preserve">Yamamoto, T., Kitamura, R., &amp; Kimura, S. (1999). </w:t>
      </w:r>
      <w:r w:rsidRPr="00E46A51">
        <w:rPr>
          <w:rFonts w:eastAsiaTheme="minorHAnsi"/>
          <w:szCs w:val="24"/>
        </w:rPr>
        <w:t xml:space="preserve">Competing-risks-duration model of household vehicle transactions with indicators of changes in explanatory variables. </w:t>
      </w:r>
      <w:r w:rsidRPr="00E46A51">
        <w:rPr>
          <w:rFonts w:eastAsiaTheme="minorHAnsi"/>
          <w:i/>
          <w:iCs/>
          <w:szCs w:val="24"/>
        </w:rPr>
        <w:t>Transportation Research Record: Journal of the Transportation Research Board, 1676</w:t>
      </w:r>
      <w:r w:rsidRPr="00E46A51">
        <w:rPr>
          <w:rFonts w:eastAsiaTheme="minorHAnsi"/>
          <w:szCs w:val="24"/>
        </w:rPr>
        <w:t xml:space="preserve">, 116-123.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CF081A">
        <w:rPr>
          <w:rFonts w:eastAsiaTheme="minorHAnsi"/>
          <w:szCs w:val="24"/>
          <w:lang w:val="es-MX"/>
        </w:rPr>
        <w:t xml:space="preserve">Yamamoto, T., Matsuda, T., &amp; Kitamura, R. (1997). </w:t>
      </w:r>
      <w:r w:rsidRPr="00E46A51">
        <w:rPr>
          <w:rFonts w:eastAsiaTheme="minorHAnsi"/>
          <w:szCs w:val="24"/>
        </w:rPr>
        <w:t xml:space="preserve">An analysis of household vehicle holding durations relative to intended holding durations. </w:t>
      </w:r>
      <w:r w:rsidRPr="00E46A51">
        <w:rPr>
          <w:rFonts w:eastAsiaTheme="minorHAnsi"/>
          <w:i/>
          <w:iCs/>
          <w:szCs w:val="24"/>
        </w:rPr>
        <w:t>Infrastructure Planning Review, 14</w:t>
      </w:r>
      <w:r w:rsidRPr="00E46A51">
        <w:rPr>
          <w:rFonts w:eastAsiaTheme="minorHAnsi"/>
          <w:szCs w:val="24"/>
        </w:rPr>
        <w:t xml:space="preserve">(14), 799-808. </w:t>
      </w:r>
    </w:p>
    <w:p w:rsidR="00DB21FA" w:rsidRPr="00E46A51" w:rsidRDefault="00DB21FA" w:rsidP="00E46A51">
      <w:pPr>
        <w:autoSpaceDE w:val="0"/>
        <w:autoSpaceDN w:val="0"/>
        <w:adjustRightInd w:val="0"/>
        <w:spacing w:before="80" w:after="80" w:line="240" w:lineRule="auto"/>
        <w:ind w:left="284" w:hanging="284"/>
        <w:jc w:val="both"/>
        <w:rPr>
          <w:rFonts w:eastAsiaTheme="minorHAnsi"/>
          <w:szCs w:val="24"/>
        </w:rPr>
      </w:pPr>
      <w:r w:rsidRPr="00E46A51">
        <w:rPr>
          <w:rFonts w:eastAsiaTheme="minorHAnsi"/>
          <w:szCs w:val="24"/>
        </w:rPr>
        <w:t xml:space="preserve">Zegras, C. (2010). The built environment and motor vehicle ownership and use: Evidence from Santiago de Chile. </w:t>
      </w:r>
      <w:r w:rsidRPr="00E46A51">
        <w:rPr>
          <w:rFonts w:eastAsiaTheme="minorHAnsi"/>
          <w:i/>
          <w:iCs/>
          <w:szCs w:val="24"/>
        </w:rPr>
        <w:t>Urban Studies, 47</w:t>
      </w:r>
      <w:r w:rsidRPr="00E46A51">
        <w:rPr>
          <w:rFonts w:eastAsiaTheme="minorHAnsi"/>
          <w:szCs w:val="24"/>
        </w:rPr>
        <w:t xml:space="preserve">(8), 1793-1817. </w:t>
      </w:r>
    </w:p>
    <w:p w:rsidR="004B1B37" w:rsidRDefault="004B1B37">
      <w:pPr>
        <w:spacing w:after="200" w:line="276" w:lineRule="auto"/>
        <w:rPr>
          <w:b/>
          <w:szCs w:val="24"/>
        </w:rPr>
        <w:sectPr w:rsidR="004B1B37" w:rsidSect="00EC67D1">
          <w:footerReference w:type="default" r:id="rId12"/>
          <w:pgSz w:w="12240" w:h="15840"/>
          <w:pgMar w:top="1440" w:right="1440" w:bottom="1440" w:left="1440" w:header="708" w:footer="0" w:gutter="0"/>
          <w:cols w:space="708"/>
          <w:docGrid w:linePitch="360"/>
        </w:sectPr>
      </w:pPr>
      <w:r>
        <w:rPr>
          <w:b/>
          <w:szCs w:val="24"/>
        </w:rPr>
        <w:br w:type="page"/>
      </w:r>
    </w:p>
    <w:p w:rsidR="00437BAA" w:rsidRDefault="00437BAA" w:rsidP="00BF2414">
      <w:pPr>
        <w:spacing w:line="276" w:lineRule="auto"/>
        <w:jc w:val="center"/>
        <w:outlineLvl w:val="0"/>
        <w:rPr>
          <w:rFonts w:eastAsiaTheme="minorHAnsi"/>
          <w:szCs w:val="24"/>
        </w:rPr>
      </w:pPr>
      <w:r w:rsidRPr="00B77F54">
        <w:rPr>
          <w:rFonts w:eastAsiaTheme="minorHAnsi"/>
          <w:b/>
          <w:szCs w:val="24"/>
        </w:rPr>
        <w:lastRenderedPageBreak/>
        <w:t>Table 1</w:t>
      </w:r>
      <w:r w:rsidR="00730AD9" w:rsidRPr="00B77F54">
        <w:rPr>
          <w:rFonts w:eastAsiaTheme="minorHAnsi"/>
          <w:b/>
          <w:szCs w:val="24"/>
        </w:rPr>
        <w:t>:</w:t>
      </w:r>
      <w:r w:rsidRPr="00B77F54">
        <w:rPr>
          <w:rFonts w:eastAsiaTheme="minorHAnsi"/>
          <w:b/>
          <w:szCs w:val="24"/>
        </w:rPr>
        <w:t xml:space="preserve"> </w:t>
      </w:r>
      <w:r w:rsidRPr="00B77F54">
        <w:rPr>
          <w:rFonts w:eastAsiaTheme="minorHAnsi"/>
          <w:szCs w:val="24"/>
        </w:rPr>
        <w:t xml:space="preserve">Summary of previous researches on </w:t>
      </w:r>
      <w:r w:rsidR="002477FE">
        <w:rPr>
          <w:rFonts w:eastAsiaTheme="minorHAnsi"/>
          <w:szCs w:val="24"/>
        </w:rPr>
        <w:t>automobile</w:t>
      </w:r>
      <w:r w:rsidRPr="00B77F54">
        <w:rPr>
          <w:rFonts w:eastAsiaTheme="minorHAnsi"/>
          <w:szCs w:val="24"/>
        </w:rPr>
        <w:t xml:space="preserve"> ownership</w:t>
      </w:r>
    </w:p>
    <w:p w:rsidR="00B15ED0" w:rsidRDefault="00B15ED0" w:rsidP="00BF2414">
      <w:pPr>
        <w:spacing w:line="276" w:lineRule="auto"/>
        <w:jc w:val="center"/>
        <w:outlineLvl w:val="0"/>
        <w:rPr>
          <w:rFonts w:eastAsiaTheme="minorHAnsi"/>
          <w:szCs w:val="24"/>
        </w:rPr>
      </w:pPr>
    </w:p>
    <w:tbl>
      <w:tblPr>
        <w:tblStyle w:val="TableGrid"/>
        <w:tblW w:w="5390" w:type="pct"/>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4"/>
        <w:gridCol w:w="1274"/>
        <w:gridCol w:w="1491"/>
        <w:gridCol w:w="854"/>
        <w:gridCol w:w="1277"/>
        <w:gridCol w:w="995"/>
        <w:gridCol w:w="1277"/>
        <w:gridCol w:w="1054"/>
        <w:gridCol w:w="1274"/>
        <w:gridCol w:w="992"/>
        <w:gridCol w:w="713"/>
        <w:gridCol w:w="1049"/>
      </w:tblGrid>
      <w:tr w:rsidR="00935206" w:rsidRPr="00673C23" w:rsidTr="00073FF3">
        <w:trPr>
          <w:trHeight w:val="21"/>
          <w:tblHeader/>
          <w:jc w:val="center"/>
        </w:trPr>
        <w:tc>
          <w:tcPr>
            <w:tcW w:w="654" w:type="pct"/>
            <w:vMerge w:val="restart"/>
            <w:tcBorders>
              <w:top w:val="double" w:sz="4" w:space="0" w:color="auto"/>
              <w:left w:val="double" w:sz="4" w:space="0" w:color="auto"/>
              <w:bottom w:val="single" w:sz="12" w:space="0" w:color="auto"/>
              <w:right w:val="nil"/>
            </w:tcBorders>
            <w:tcMar>
              <w:left w:w="57" w:type="dxa"/>
              <w:right w:w="57" w:type="dxa"/>
            </w:tcMar>
            <w:vAlign w:val="center"/>
          </w:tcPr>
          <w:p w:rsidR="00FE4994" w:rsidRPr="00673C23" w:rsidRDefault="00FE4994" w:rsidP="00882F4C">
            <w:pPr>
              <w:spacing w:line="240" w:lineRule="auto"/>
              <w:rPr>
                <w:sz w:val="18"/>
                <w:szCs w:val="18"/>
              </w:rPr>
            </w:pPr>
            <w:r w:rsidRPr="00673C23">
              <w:rPr>
                <w:b/>
                <w:sz w:val="18"/>
                <w:szCs w:val="18"/>
              </w:rPr>
              <w:t>Studies</w:t>
            </w:r>
          </w:p>
        </w:tc>
        <w:tc>
          <w:tcPr>
            <w:tcW w:w="452" w:type="pct"/>
            <w:vMerge w:val="restart"/>
            <w:tcBorders>
              <w:top w:val="double" w:sz="4" w:space="0" w:color="auto"/>
              <w:left w:val="nil"/>
              <w:right w:val="nil"/>
            </w:tcBorders>
            <w:tcMar>
              <w:left w:w="57" w:type="dxa"/>
              <w:right w:w="57" w:type="dxa"/>
            </w:tcMar>
            <w:vAlign w:val="center"/>
          </w:tcPr>
          <w:p w:rsidR="00895C0B" w:rsidRPr="00673C23" w:rsidRDefault="00895C0B" w:rsidP="00882F4C">
            <w:pPr>
              <w:spacing w:line="240" w:lineRule="auto"/>
              <w:jc w:val="center"/>
              <w:rPr>
                <w:b/>
                <w:sz w:val="18"/>
                <w:szCs w:val="18"/>
              </w:rPr>
            </w:pPr>
            <w:r w:rsidRPr="00673C23">
              <w:rPr>
                <w:b/>
                <w:sz w:val="18"/>
                <w:szCs w:val="18"/>
              </w:rPr>
              <w:t>Data Source</w:t>
            </w:r>
            <w:r w:rsidR="008D7579" w:rsidRPr="00673C23">
              <w:rPr>
                <w:b/>
                <w:sz w:val="18"/>
                <w:szCs w:val="18"/>
              </w:rPr>
              <w:t xml:space="preserve"> &amp; Type</w:t>
            </w:r>
          </w:p>
        </w:tc>
        <w:tc>
          <w:tcPr>
            <w:tcW w:w="529" w:type="pct"/>
            <w:vMerge w:val="restart"/>
            <w:tcBorders>
              <w:top w:val="doub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Modeling Approach</w:t>
            </w:r>
          </w:p>
        </w:tc>
        <w:tc>
          <w:tcPr>
            <w:tcW w:w="303" w:type="pct"/>
            <w:vMerge w:val="restart"/>
            <w:tcBorders>
              <w:top w:val="doub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Vehicle Demand Form</w:t>
            </w:r>
          </w:p>
        </w:tc>
        <w:tc>
          <w:tcPr>
            <w:tcW w:w="2690" w:type="pct"/>
            <w:gridSpan w:val="7"/>
            <w:tcBorders>
              <w:top w:val="double" w:sz="4" w:space="0" w:color="auto"/>
              <w:left w:val="nil"/>
              <w:bottom w:val="single" w:sz="4" w:space="0" w:color="auto"/>
              <w:right w:val="nil"/>
            </w:tcBorders>
            <w:tcMar>
              <w:left w:w="57" w:type="dxa"/>
              <w:right w:w="57" w:type="dxa"/>
            </w:tcMar>
            <w:hideMark/>
          </w:tcPr>
          <w:p w:rsidR="00FE4994" w:rsidRPr="00673C23" w:rsidRDefault="00FE4994" w:rsidP="00882F4C">
            <w:pPr>
              <w:spacing w:line="240" w:lineRule="auto"/>
              <w:jc w:val="center"/>
              <w:rPr>
                <w:sz w:val="18"/>
                <w:szCs w:val="18"/>
              </w:rPr>
            </w:pPr>
            <w:r w:rsidRPr="00673C23">
              <w:rPr>
                <w:b/>
                <w:sz w:val="18"/>
                <w:szCs w:val="18"/>
              </w:rPr>
              <w:t>Variables Considered</w:t>
            </w:r>
          </w:p>
        </w:tc>
        <w:tc>
          <w:tcPr>
            <w:tcW w:w="372" w:type="pct"/>
            <w:vMerge w:val="restart"/>
            <w:tcBorders>
              <w:top w:val="double" w:sz="4" w:space="0" w:color="auto"/>
              <w:left w:val="nil"/>
              <w:bottom w:val="single" w:sz="12" w:space="0" w:color="auto"/>
              <w:right w:val="double" w:sz="4" w:space="0" w:color="auto"/>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Unobserved Effects</w:t>
            </w:r>
          </w:p>
        </w:tc>
      </w:tr>
      <w:tr w:rsidR="00935206" w:rsidRPr="00673C23" w:rsidTr="00073FF3">
        <w:trPr>
          <w:trHeight w:val="21"/>
          <w:tblHeader/>
          <w:jc w:val="center"/>
        </w:trPr>
        <w:tc>
          <w:tcPr>
            <w:tcW w:w="654" w:type="pct"/>
            <w:vMerge/>
            <w:tcBorders>
              <w:top w:val="nil"/>
              <w:left w:val="double" w:sz="4" w:space="0" w:color="auto"/>
              <w:bottom w:val="single" w:sz="12" w:space="0" w:color="auto"/>
              <w:right w:val="nil"/>
            </w:tcBorders>
            <w:tcMar>
              <w:left w:w="57" w:type="dxa"/>
              <w:right w:w="57" w:type="dxa"/>
            </w:tcMar>
            <w:vAlign w:val="center"/>
            <w:hideMark/>
          </w:tcPr>
          <w:p w:rsidR="00FE4994" w:rsidRPr="00673C23" w:rsidRDefault="00FE4994" w:rsidP="00882F4C">
            <w:pPr>
              <w:spacing w:line="240" w:lineRule="auto"/>
              <w:rPr>
                <w:sz w:val="18"/>
                <w:szCs w:val="18"/>
              </w:rPr>
            </w:pPr>
          </w:p>
        </w:tc>
        <w:tc>
          <w:tcPr>
            <w:tcW w:w="452" w:type="pct"/>
            <w:vMerge/>
            <w:tcBorders>
              <w:left w:val="nil"/>
              <w:bottom w:val="single" w:sz="12" w:space="0" w:color="auto"/>
              <w:right w:val="nil"/>
            </w:tcBorders>
            <w:tcMar>
              <w:left w:w="57" w:type="dxa"/>
              <w:right w:w="57" w:type="dxa"/>
            </w:tcMar>
            <w:vAlign w:val="center"/>
          </w:tcPr>
          <w:p w:rsidR="00FE4994" w:rsidRPr="00673C23" w:rsidRDefault="00FE4994" w:rsidP="00882F4C">
            <w:pPr>
              <w:spacing w:line="240" w:lineRule="auto"/>
              <w:rPr>
                <w:sz w:val="18"/>
                <w:szCs w:val="18"/>
              </w:rPr>
            </w:pPr>
          </w:p>
        </w:tc>
        <w:tc>
          <w:tcPr>
            <w:tcW w:w="529" w:type="pct"/>
            <w:vMerge/>
            <w:tcBorders>
              <w:top w:val="nil"/>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p>
        </w:tc>
        <w:tc>
          <w:tcPr>
            <w:tcW w:w="303" w:type="pct"/>
            <w:vMerge/>
            <w:tcBorders>
              <w:top w:val="nil"/>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rPr>
                <w:sz w:val="18"/>
                <w:szCs w:val="18"/>
              </w:rPr>
            </w:pPr>
          </w:p>
        </w:tc>
        <w:tc>
          <w:tcPr>
            <w:tcW w:w="453"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Household Demographic</w:t>
            </w:r>
          </w:p>
        </w:tc>
        <w:tc>
          <w:tcPr>
            <w:tcW w:w="353"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Individual Attributes</w:t>
            </w:r>
          </w:p>
        </w:tc>
        <w:tc>
          <w:tcPr>
            <w:tcW w:w="453"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Employment Attributes</w:t>
            </w:r>
          </w:p>
        </w:tc>
        <w:tc>
          <w:tcPr>
            <w:tcW w:w="374"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Life Cycle Attributes</w:t>
            </w:r>
          </w:p>
        </w:tc>
        <w:tc>
          <w:tcPr>
            <w:tcW w:w="452"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 xml:space="preserve">Built Environment </w:t>
            </w:r>
          </w:p>
        </w:tc>
        <w:tc>
          <w:tcPr>
            <w:tcW w:w="352" w:type="pct"/>
            <w:tcBorders>
              <w:top w:val="single" w:sz="4" w:space="0" w:color="auto"/>
              <w:left w:val="nil"/>
              <w:bottom w:val="single" w:sz="12" w:space="0" w:color="auto"/>
              <w:right w:val="nil"/>
            </w:tcBorders>
            <w:tcMar>
              <w:left w:w="57" w:type="dxa"/>
              <w:right w:w="57" w:type="dxa"/>
            </w:tcMar>
            <w:hideMark/>
          </w:tcPr>
          <w:p w:rsidR="00FE4994" w:rsidRPr="00673C23" w:rsidRDefault="00FE4994" w:rsidP="00882F4C">
            <w:pPr>
              <w:spacing w:line="240" w:lineRule="auto"/>
              <w:jc w:val="center"/>
              <w:rPr>
                <w:b/>
                <w:sz w:val="18"/>
                <w:szCs w:val="18"/>
              </w:rPr>
            </w:pPr>
            <w:r w:rsidRPr="00673C23">
              <w:rPr>
                <w:b/>
                <w:sz w:val="18"/>
                <w:szCs w:val="18"/>
              </w:rPr>
              <w:t>Transit Attributes</w:t>
            </w:r>
          </w:p>
        </w:tc>
        <w:tc>
          <w:tcPr>
            <w:tcW w:w="253" w:type="pct"/>
            <w:tcBorders>
              <w:top w:val="single" w:sz="4" w:space="0" w:color="auto"/>
              <w:left w:val="nil"/>
              <w:bottom w:val="single" w:sz="12"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b/>
                <w:sz w:val="18"/>
                <w:szCs w:val="18"/>
              </w:rPr>
              <w:t>Policy</w:t>
            </w:r>
          </w:p>
        </w:tc>
        <w:tc>
          <w:tcPr>
            <w:tcW w:w="372" w:type="pct"/>
            <w:vMerge/>
            <w:tcBorders>
              <w:top w:val="double" w:sz="4" w:space="0" w:color="auto"/>
              <w:left w:val="nil"/>
              <w:bottom w:val="single" w:sz="12" w:space="0" w:color="auto"/>
              <w:right w:val="double" w:sz="4" w:space="0" w:color="auto"/>
            </w:tcBorders>
            <w:tcMar>
              <w:left w:w="57" w:type="dxa"/>
              <w:right w:w="57" w:type="dxa"/>
            </w:tcMar>
            <w:vAlign w:val="center"/>
            <w:hideMark/>
          </w:tcPr>
          <w:p w:rsidR="00FE4994" w:rsidRPr="00673C23" w:rsidRDefault="00FE4994" w:rsidP="00882F4C">
            <w:pPr>
              <w:spacing w:line="240" w:lineRule="auto"/>
              <w:rPr>
                <w:sz w:val="18"/>
                <w:szCs w:val="18"/>
              </w:rPr>
            </w:pPr>
          </w:p>
        </w:tc>
      </w:tr>
      <w:tr w:rsidR="00FE4994" w:rsidRPr="00673C23" w:rsidTr="00A4421B">
        <w:trPr>
          <w:trHeight w:val="254"/>
          <w:tblHeader/>
          <w:jc w:val="center"/>
        </w:trPr>
        <w:tc>
          <w:tcPr>
            <w:tcW w:w="5000" w:type="pct"/>
            <w:gridSpan w:val="12"/>
            <w:tcBorders>
              <w:top w:val="nil"/>
              <w:left w:val="double" w:sz="4" w:space="0" w:color="auto"/>
              <w:bottom w:val="single" w:sz="12" w:space="0" w:color="auto"/>
              <w:right w:val="double" w:sz="4" w:space="0" w:color="auto"/>
            </w:tcBorders>
            <w:tcMar>
              <w:left w:w="57" w:type="dxa"/>
              <w:right w:w="57" w:type="dxa"/>
            </w:tcMar>
            <w:vAlign w:val="center"/>
          </w:tcPr>
          <w:p w:rsidR="00FE4994" w:rsidRPr="00673C23" w:rsidRDefault="00FE4994" w:rsidP="00882F4C">
            <w:pPr>
              <w:spacing w:line="240" w:lineRule="auto"/>
              <w:jc w:val="center"/>
              <w:rPr>
                <w:sz w:val="18"/>
                <w:szCs w:val="18"/>
              </w:rPr>
            </w:pPr>
            <w:r w:rsidRPr="00673C23">
              <w:rPr>
                <w:b/>
                <w:sz w:val="18"/>
                <w:szCs w:val="18"/>
              </w:rPr>
              <w:t>Exogenous Static</w:t>
            </w:r>
            <w:r w:rsidR="006052EE" w:rsidRPr="00673C23">
              <w:rPr>
                <w:b/>
                <w:sz w:val="18"/>
                <w:szCs w:val="18"/>
              </w:rPr>
              <w:t xml:space="preserve"> (</w:t>
            </w:r>
            <w:r w:rsidR="00057C08">
              <w:rPr>
                <w:b/>
                <w:sz w:val="18"/>
                <w:szCs w:val="18"/>
              </w:rPr>
              <w:t>32</w:t>
            </w:r>
            <w:r w:rsidR="008B171E" w:rsidRPr="00673C23">
              <w:rPr>
                <w:b/>
                <w:sz w:val="18"/>
                <w:szCs w:val="18"/>
              </w:rPr>
              <w:t>)</w:t>
            </w:r>
          </w:p>
        </w:tc>
      </w:tr>
      <w:tr w:rsidR="00935206" w:rsidRPr="00673C23" w:rsidTr="00A4421B">
        <w:trPr>
          <w:trHeight w:val="21"/>
          <w:tblHeader/>
          <w:jc w:val="center"/>
        </w:trPr>
        <w:tc>
          <w:tcPr>
            <w:tcW w:w="654" w:type="pct"/>
            <w:tcBorders>
              <w:top w:val="single" w:sz="12" w:space="0" w:color="auto"/>
              <w:left w:val="double" w:sz="4" w:space="0" w:color="auto"/>
              <w:bottom w:val="dotted" w:sz="4" w:space="0" w:color="auto"/>
              <w:right w:val="nil"/>
            </w:tcBorders>
            <w:tcMar>
              <w:left w:w="57" w:type="dxa"/>
              <w:right w:w="57" w:type="dxa"/>
            </w:tcMar>
            <w:vAlign w:val="center"/>
            <w:hideMark/>
          </w:tcPr>
          <w:p w:rsidR="00FE4994" w:rsidRPr="00673C23" w:rsidRDefault="00FE4994" w:rsidP="00882F4C">
            <w:pPr>
              <w:spacing w:line="240" w:lineRule="auto"/>
              <w:rPr>
                <w:sz w:val="18"/>
                <w:szCs w:val="18"/>
              </w:rPr>
            </w:pPr>
            <w:r w:rsidRPr="00673C23">
              <w:rPr>
                <w:sz w:val="18"/>
                <w:szCs w:val="18"/>
              </w:rPr>
              <w:t>Karlaftis and Golias (2002)</w:t>
            </w:r>
          </w:p>
        </w:tc>
        <w:tc>
          <w:tcPr>
            <w:tcW w:w="452" w:type="pct"/>
            <w:tcBorders>
              <w:top w:val="single" w:sz="12" w:space="0" w:color="auto"/>
              <w:left w:val="nil"/>
              <w:bottom w:val="dotted" w:sz="4" w:space="0" w:color="auto"/>
              <w:right w:val="nil"/>
            </w:tcBorders>
            <w:tcMar>
              <w:left w:w="57" w:type="dxa"/>
              <w:right w:w="57" w:type="dxa"/>
            </w:tcMar>
            <w:vAlign w:val="center"/>
          </w:tcPr>
          <w:p w:rsidR="00895C0B" w:rsidRPr="00673C23" w:rsidRDefault="00895C0B" w:rsidP="00882F4C">
            <w:pPr>
              <w:spacing w:line="240" w:lineRule="auto"/>
              <w:jc w:val="center"/>
              <w:rPr>
                <w:sz w:val="18"/>
                <w:szCs w:val="18"/>
              </w:rPr>
            </w:pPr>
            <w:r w:rsidRPr="00673C23">
              <w:rPr>
                <w:sz w:val="18"/>
                <w:szCs w:val="18"/>
              </w:rPr>
              <w:t>Greece</w:t>
            </w:r>
          </w:p>
          <w:p w:rsidR="00FE4994" w:rsidRPr="00673C23" w:rsidRDefault="00895C0B" w:rsidP="00882F4C">
            <w:pPr>
              <w:spacing w:line="240" w:lineRule="auto"/>
              <w:jc w:val="center"/>
              <w:rPr>
                <w:i/>
                <w:sz w:val="18"/>
                <w:szCs w:val="18"/>
              </w:rPr>
            </w:pPr>
            <w:r w:rsidRPr="00673C23">
              <w:rPr>
                <w:i/>
                <w:sz w:val="18"/>
                <w:szCs w:val="18"/>
              </w:rPr>
              <w:t>Roadside Interviews</w:t>
            </w:r>
          </w:p>
        </w:tc>
        <w:tc>
          <w:tcPr>
            <w:tcW w:w="529"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Binary logit</w:t>
            </w:r>
          </w:p>
        </w:tc>
        <w:tc>
          <w:tcPr>
            <w:tcW w:w="303"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VO</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53"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74"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452"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52"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253" w:type="pct"/>
            <w:tcBorders>
              <w:top w:val="single" w:sz="12"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72" w:type="pct"/>
            <w:tcBorders>
              <w:top w:val="single" w:sz="12" w:space="0" w:color="auto"/>
              <w:left w:val="nil"/>
              <w:bottom w:val="dotted" w:sz="4" w:space="0" w:color="auto"/>
              <w:right w:val="double" w:sz="4" w:space="0" w:color="auto"/>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r>
      <w:tr w:rsidR="00935206"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E4994" w:rsidRPr="00673C23" w:rsidRDefault="00FE4994" w:rsidP="00882F4C">
            <w:pPr>
              <w:spacing w:line="240" w:lineRule="auto"/>
              <w:rPr>
                <w:sz w:val="18"/>
                <w:szCs w:val="18"/>
              </w:rPr>
            </w:pPr>
            <w:r w:rsidRPr="00673C23">
              <w:rPr>
                <w:sz w:val="18"/>
                <w:szCs w:val="18"/>
              </w:rPr>
              <w:t xml:space="preserve">Li </w:t>
            </w:r>
            <w:r w:rsidRPr="00673C23">
              <w:rPr>
                <w:i/>
                <w:sz w:val="18"/>
                <w:szCs w:val="18"/>
              </w:rPr>
              <w:t>et al.</w:t>
            </w:r>
            <w:r w:rsidRPr="00673C23">
              <w:rPr>
                <w:sz w:val="18"/>
                <w:szCs w:val="18"/>
              </w:rPr>
              <w:t xml:space="preserve"> (2010)</w:t>
            </w:r>
          </w:p>
        </w:tc>
        <w:tc>
          <w:tcPr>
            <w:tcW w:w="452" w:type="pct"/>
            <w:tcBorders>
              <w:top w:val="dotted" w:sz="4" w:space="0" w:color="auto"/>
              <w:left w:val="nil"/>
              <w:bottom w:val="dotted" w:sz="4" w:space="0" w:color="auto"/>
              <w:right w:val="nil"/>
            </w:tcBorders>
            <w:tcMar>
              <w:left w:w="57" w:type="dxa"/>
              <w:right w:w="57" w:type="dxa"/>
            </w:tcMar>
            <w:vAlign w:val="center"/>
          </w:tcPr>
          <w:p w:rsidR="00FE4994" w:rsidRPr="00673C23" w:rsidRDefault="00E349CD" w:rsidP="00882F4C">
            <w:pPr>
              <w:spacing w:line="240" w:lineRule="auto"/>
              <w:jc w:val="center"/>
              <w:rPr>
                <w:sz w:val="18"/>
                <w:szCs w:val="18"/>
              </w:rPr>
            </w:pPr>
            <w:r w:rsidRPr="00673C23">
              <w:rPr>
                <w:sz w:val="18"/>
                <w:szCs w:val="18"/>
              </w:rPr>
              <w:t>China</w:t>
            </w:r>
          </w:p>
          <w:p w:rsidR="00E349CD" w:rsidRPr="00673C23" w:rsidRDefault="00546EAE" w:rsidP="00882F4C">
            <w:pPr>
              <w:spacing w:line="240" w:lineRule="auto"/>
              <w:jc w:val="center"/>
              <w:rPr>
                <w:i/>
                <w:sz w:val="18"/>
                <w:szCs w:val="18"/>
              </w:rPr>
            </w:pPr>
            <w:r w:rsidRPr="00673C23">
              <w:rPr>
                <w:i/>
                <w:sz w:val="18"/>
                <w:szCs w:val="18"/>
              </w:rPr>
              <w:t>Household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Binary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E4994" w:rsidRPr="00673C23" w:rsidRDefault="00FE4994"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99608C" w:rsidRPr="00673C23" w:rsidRDefault="0099608C" w:rsidP="00882F4C">
            <w:pPr>
              <w:spacing w:line="240" w:lineRule="auto"/>
              <w:rPr>
                <w:sz w:val="18"/>
                <w:szCs w:val="18"/>
              </w:rPr>
            </w:pPr>
            <w:r w:rsidRPr="00673C23">
              <w:rPr>
                <w:sz w:val="18"/>
                <w:szCs w:val="18"/>
              </w:rPr>
              <w:t>Ma and Srinivasan (2010)</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USA</w:t>
            </w:r>
          </w:p>
          <w:p w:rsidR="0099608C" w:rsidRPr="00673C23" w:rsidRDefault="0099608C" w:rsidP="00882F4C">
            <w:pPr>
              <w:spacing w:line="240" w:lineRule="auto"/>
              <w:jc w:val="center"/>
              <w:rPr>
                <w:sz w:val="18"/>
                <w:szCs w:val="18"/>
              </w:rPr>
            </w:pPr>
            <w:r w:rsidRPr="00673C23">
              <w:rPr>
                <w:i/>
                <w:sz w:val="18"/>
                <w:szCs w:val="18"/>
              </w:rPr>
              <w:t>Census micro</w:t>
            </w:r>
            <w:r w:rsidR="00B211BD" w:rsidRPr="00673C23">
              <w:rPr>
                <w:i/>
                <w:sz w:val="18"/>
                <w:szCs w:val="18"/>
              </w:rPr>
              <w:t>-</w:t>
            </w:r>
            <w:r w:rsidRPr="00673C23">
              <w:rPr>
                <w:i/>
                <w:sz w:val="18"/>
                <w:szCs w:val="18"/>
              </w:rPr>
              <w:t>data</w:t>
            </w:r>
          </w:p>
        </w:tc>
        <w:tc>
          <w:tcPr>
            <w:tcW w:w="529"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noProof/>
                <w:sz w:val="18"/>
                <w:szCs w:val="18"/>
              </w:rPr>
            </w:pPr>
            <w:r w:rsidRPr="00673C23">
              <w:rPr>
                <w:sz w:val="18"/>
                <w:szCs w:val="18"/>
              </w:rPr>
              <w:t>Binary probit</w:t>
            </w:r>
          </w:p>
        </w:tc>
        <w:tc>
          <w:tcPr>
            <w:tcW w:w="303"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sz w:val="18"/>
                <w:szCs w:val="18"/>
              </w:rPr>
              <w:t>Whelan (2007)</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Great Britain</w:t>
            </w:r>
          </w:p>
          <w:p w:rsidR="0099608C" w:rsidRPr="00673C23" w:rsidRDefault="0099608C"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Binary dogit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sz w:val="18"/>
                <w:szCs w:val="18"/>
              </w:rPr>
              <w:t>Bhat and Pulugurta (1998)</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USA</w:t>
            </w:r>
          </w:p>
          <w:p w:rsidR="0099608C" w:rsidRPr="00673C23" w:rsidRDefault="0099608C" w:rsidP="00882F4C">
            <w:pPr>
              <w:spacing w:line="240" w:lineRule="auto"/>
              <w:jc w:val="center"/>
              <w:rPr>
                <w:i/>
                <w:sz w:val="18"/>
                <w:szCs w:val="18"/>
              </w:rPr>
            </w:pPr>
            <w:r w:rsidRPr="00673C23">
              <w:rPr>
                <w:i/>
                <w:sz w:val="18"/>
                <w:szCs w:val="18"/>
              </w:rPr>
              <w:t>Activity Survey</w:t>
            </w:r>
          </w:p>
          <w:p w:rsidR="0099608C" w:rsidRPr="00673C23" w:rsidRDefault="0099608C" w:rsidP="00882F4C">
            <w:pPr>
              <w:spacing w:line="240" w:lineRule="auto"/>
              <w:jc w:val="center"/>
              <w:rPr>
                <w:sz w:val="18"/>
                <w:szCs w:val="18"/>
              </w:rPr>
            </w:pPr>
            <w:r w:rsidRPr="00673C23">
              <w:rPr>
                <w:sz w:val="18"/>
                <w:szCs w:val="18"/>
              </w:rPr>
              <w:t>Netherlands</w:t>
            </w:r>
          </w:p>
          <w:p w:rsidR="0099608C" w:rsidRPr="00673C23" w:rsidRDefault="0099608C"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sz w:val="18"/>
                <w:szCs w:val="18"/>
              </w:rPr>
              <w:t>Hess and Ong (2002)</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USA</w:t>
            </w:r>
          </w:p>
          <w:p w:rsidR="0099608C" w:rsidRPr="00673C23" w:rsidRDefault="0099608C" w:rsidP="00882F4C">
            <w:pPr>
              <w:spacing w:line="240" w:lineRule="auto"/>
              <w:jc w:val="center"/>
              <w:rPr>
                <w:i/>
                <w:sz w:val="18"/>
                <w:szCs w:val="18"/>
              </w:rPr>
            </w:pPr>
            <w:r w:rsidRPr="00673C23">
              <w:rPr>
                <w:i/>
                <w:sz w:val="18"/>
                <w:szCs w:val="18"/>
              </w:rPr>
              <w:t>Activity and 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sz w:val="18"/>
                <w:szCs w:val="18"/>
              </w:rPr>
              <w:t xml:space="preserve">Kim and Kim (2004) </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USA</w:t>
            </w:r>
          </w:p>
          <w:p w:rsidR="0099608C" w:rsidRPr="00673C23" w:rsidRDefault="0099608C"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sz w:val="18"/>
                <w:szCs w:val="18"/>
              </w:rPr>
              <w:t>Potoglou and Susilo (2008)</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CF081A" w:rsidRDefault="0099608C" w:rsidP="00882F4C">
            <w:pPr>
              <w:spacing w:line="240" w:lineRule="auto"/>
              <w:jc w:val="center"/>
              <w:rPr>
                <w:sz w:val="18"/>
                <w:szCs w:val="18"/>
                <w:lang w:val="fr-FR"/>
              </w:rPr>
            </w:pPr>
            <w:r w:rsidRPr="00CF081A">
              <w:rPr>
                <w:sz w:val="18"/>
                <w:szCs w:val="18"/>
                <w:lang w:val="fr-FR"/>
              </w:rPr>
              <w:t>USA</w:t>
            </w:r>
          </w:p>
          <w:p w:rsidR="0099608C" w:rsidRPr="00CF081A" w:rsidRDefault="0099608C" w:rsidP="00882F4C">
            <w:pPr>
              <w:spacing w:line="240" w:lineRule="auto"/>
              <w:jc w:val="center"/>
              <w:rPr>
                <w:sz w:val="18"/>
                <w:szCs w:val="18"/>
                <w:lang w:val="fr-FR"/>
              </w:rPr>
            </w:pPr>
            <w:r w:rsidRPr="00CF081A">
              <w:rPr>
                <w:sz w:val="18"/>
                <w:szCs w:val="18"/>
                <w:lang w:val="fr-FR"/>
              </w:rPr>
              <w:t>Netherlands</w:t>
            </w:r>
          </w:p>
          <w:p w:rsidR="0099608C" w:rsidRPr="00CF081A" w:rsidRDefault="0099608C" w:rsidP="00882F4C">
            <w:pPr>
              <w:spacing w:line="240" w:lineRule="auto"/>
              <w:jc w:val="center"/>
              <w:rPr>
                <w:sz w:val="18"/>
                <w:szCs w:val="18"/>
                <w:lang w:val="fr-FR"/>
              </w:rPr>
            </w:pPr>
            <w:r w:rsidRPr="00CF081A">
              <w:rPr>
                <w:sz w:val="18"/>
                <w:szCs w:val="18"/>
                <w:lang w:val="fr-FR"/>
              </w:rPr>
              <w:t>Japan</w:t>
            </w:r>
          </w:p>
          <w:p w:rsidR="0099608C" w:rsidRPr="00CF081A" w:rsidRDefault="0099608C" w:rsidP="00882F4C">
            <w:pPr>
              <w:spacing w:line="240" w:lineRule="auto"/>
              <w:jc w:val="center"/>
              <w:rPr>
                <w:i/>
                <w:sz w:val="18"/>
                <w:szCs w:val="18"/>
                <w:lang w:val="fr-FR"/>
              </w:rPr>
            </w:pPr>
            <w:r w:rsidRPr="00CF081A">
              <w:rPr>
                <w:i/>
                <w:sz w:val="18"/>
                <w:szCs w:val="18"/>
                <w:lang w:val="fr-FR"/>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sz w:val="18"/>
                <w:szCs w:val="18"/>
              </w:rPr>
            </w:pPr>
            <w:r w:rsidRPr="00673C23">
              <w:rPr>
                <w:noProof/>
                <w:sz w:val="18"/>
                <w:szCs w:val="18"/>
              </w:rPr>
              <w:t>Potoglou and Kanaroglou (2008b)</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Canada</w:t>
            </w:r>
          </w:p>
          <w:p w:rsidR="0099608C" w:rsidRPr="00673C23" w:rsidRDefault="0099608C" w:rsidP="00882F4C">
            <w:pPr>
              <w:spacing w:line="240" w:lineRule="auto"/>
              <w:jc w:val="center"/>
              <w:rPr>
                <w:i/>
                <w:sz w:val="18"/>
                <w:szCs w:val="18"/>
              </w:rPr>
            </w:pPr>
            <w:r w:rsidRPr="00673C23">
              <w:rPr>
                <w:i/>
                <w:sz w:val="18"/>
                <w:szCs w:val="18"/>
              </w:rPr>
              <w:t>Internet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99608C" w:rsidRPr="00673C23" w:rsidTr="00A4421B">
        <w:trPr>
          <w:trHeight w:val="67"/>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99608C" w:rsidRPr="00673C23" w:rsidRDefault="0099608C" w:rsidP="00882F4C">
            <w:pPr>
              <w:spacing w:line="240" w:lineRule="auto"/>
              <w:rPr>
                <w:noProof/>
                <w:sz w:val="18"/>
                <w:szCs w:val="18"/>
              </w:rPr>
            </w:pPr>
            <w:r w:rsidRPr="00673C23">
              <w:rPr>
                <w:noProof/>
                <w:sz w:val="18"/>
                <w:szCs w:val="18"/>
              </w:rPr>
              <w:t>Chu (2002)</w:t>
            </w:r>
          </w:p>
        </w:tc>
        <w:tc>
          <w:tcPr>
            <w:tcW w:w="452" w:type="pct"/>
            <w:tcBorders>
              <w:top w:val="dotted" w:sz="4" w:space="0" w:color="auto"/>
              <w:left w:val="nil"/>
              <w:bottom w:val="dotted" w:sz="4" w:space="0" w:color="auto"/>
              <w:right w:val="nil"/>
            </w:tcBorders>
            <w:tcMar>
              <w:left w:w="57" w:type="dxa"/>
              <w:right w:w="57" w:type="dxa"/>
            </w:tcMar>
            <w:vAlign w:val="center"/>
          </w:tcPr>
          <w:p w:rsidR="0099608C" w:rsidRPr="00673C23" w:rsidRDefault="0099608C" w:rsidP="00882F4C">
            <w:pPr>
              <w:spacing w:line="240" w:lineRule="auto"/>
              <w:jc w:val="center"/>
              <w:rPr>
                <w:sz w:val="18"/>
                <w:szCs w:val="18"/>
              </w:rPr>
            </w:pPr>
            <w:r w:rsidRPr="00673C23">
              <w:rPr>
                <w:sz w:val="18"/>
                <w:szCs w:val="18"/>
              </w:rPr>
              <w:t>USA</w:t>
            </w:r>
          </w:p>
          <w:p w:rsidR="0099608C" w:rsidRPr="00673C23" w:rsidRDefault="0099608C" w:rsidP="00882F4C">
            <w:pPr>
              <w:spacing w:line="240" w:lineRule="auto"/>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noProof/>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99608C" w:rsidRPr="00673C23" w:rsidRDefault="0099608C" w:rsidP="00882F4C">
            <w:pPr>
              <w:spacing w:line="240" w:lineRule="auto"/>
              <w:jc w:val="center"/>
              <w:rPr>
                <w:sz w:val="18"/>
                <w:szCs w:val="18"/>
              </w:rPr>
            </w:pPr>
            <w:r w:rsidRPr="00673C23">
              <w:rPr>
                <w:sz w:val="18"/>
                <w:szCs w:val="18"/>
              </w:rPr>
              <w:t>-</w:t>
            </w:r>
          </w:p>
        </w:tc>
      </w:tr>
      <w:tr w:rsidR="000F4B0A" w:rsidRPr="00673C23" w:rsidTr="00A4421B">
        <w:trPr>
          <w:trHeight w:val="67"/>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0F4B0A" w:rsidRPr="00673C23" w:rsidRDefault="000F4B0A" w:rsidP="00882F4C">
            <w:pPr>
              <w:spacing w:line="240" w:lineRule="auto"/>
              <w:rPr>
                <w:sz w:val="18"/>
                <w:szCs w:val="18"/>
              </w:rPr>
            </w:pPr>
            <w:r w:rsidRPr="00673C23">
              <w:rPr>
                <w:sz w:val="18"/>
                <w:szCs w:val="18"/>
              </w:rPr>
              <w:t xml:space="preserve">Cao </w:t>
            </w:r>
            <w:r w:rsidRPr="00673C23">
              <w:rPr>
                <w:i/>
                <w:sz w:val="18"/>
                <w:szCs w:val="18"/>
              </w:rPr>
              <w:t>et al.</w:t>
            </w:r>
            <w:r w:rsidRPr="00673C23">
              <w:rPr>
                <w:sz w:val="18"/>
                <w:szCs w:val="18"/>
              </w:rPr>
              <w:t xml:space="preserve"> (2007a)</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Attitudinal Survey</w:t>
            </w:r>
          </w:p>
        </w:tc>
        <w:tc>
          <w:tcPr>
            <w:tcW w:w="529"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67"/>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noProof/>
                <w:sz w:val="18"/>
                <w:szCs w:val="18"/>
              </w:rPr>
            </w:pPr>
            <w:r w:rsidRPr="00673C23">
              <w:rPr>
                <w:sz w:val="18"/>
                <w:szCs w:val="18"/>
              </w:rPr>
              <w:t>Potoglou and Susilo (2008)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CF081A" w:rsidRDefault="000F4B0A" w:rsidP="00882F4C">
            <w:pPr>
              <w:spacing w:line="240" w:lineRule="auto"/>
              <w:jc w:val="center"/>
              <w:rPr>
                <w:sz w:val="18"/>
                <w:szCs w:val="18"/>
                <w:lang w:val="fr-FR"/>
              </w:rPr>
            </w:pPr>
            <w:r w:rsidRPr="00CF081A">
              <w:rPr>
                <w:sz w:val="18"/>
                <w:szCs w:val="18"/>
                <w:lang w:val="fr-FR"/>
              </w:rPr>
              <w:t>USA</w:t>
            </w:r>
          </w:p>
          <w:p w:rsidR="000F4B0A" w:rsidRPr="00CF081A" w:rsidRDefault="000F4B0A" w:rsidP="00882F4C">
            <w:pPr>
              <w:spacing w:line="240" w:lineRule="auto"/>
              <w:jc w:val="center"/>
              <w:rPr>
                <w:sz w:val="18"/>
                <w:szCs w:val="18"/>
                <w:lang w:val="fr-FR"/>
              </w:rPr>
            </w:pPr>
            <w:r w:rsidRPr="00CF081A">
              <w:rPr>
                <w:sz w:val="18"/>
                <w:szCs w:val="18"/>
                <w:lang w:val="fr-FR"/>
              </w:rPr>
              <w:t>Netherlands</w:t>
            </w:r>
          </w:p>
          <w:p w:rsidR="000F4B0A" w:rsidRPr="00CF081A" w:rsidRDefault="000F4B0A" w:rsidP="00882F4C">
            <w:pPr>
              <w:spacing w:line="240" w:lineRule="auto"/>
              <w:jc w:val="center"/>
              <w:rPr>
                <w:sz w:val="18"/>
                <w:szCs w:val="18"/>
                <w:lang w:val="fr-FR"/>
              </w:rPr>
            </w:pPr>
            <w:r w:rsidRPr="00CF081A">
              <w:rPr>
                <w:sz w:val="18"/>
                <w:szCs w:val="18"/>
                <w:lang w:val="fr-FR"/>
              </w:rPr>
              <w:t>Japan</w:t>
            </w:r>
          </w:p>
          <w:p w:rsidR="000F4B0A" w:rsidRPr="00CF081A" w:rsidRDefault="000F4B0A" w:rsidP="00882F4C">
            <w:pPr>
              <w:spacing w:line="240" w:lineRule="auto"/>
              <w:rPr>
                <w:sz w:val="18"/>
                <w:szCs w:val="18"/>
                <w:lang w:val="fr-FR"/>
              </w:rPr>
            </w:pPr>
            <w:r w:rsidRPr="00CF081A">
              <w:rPr>
                <w:i/>
                <w:sz w:val="18"/>
                <w:szCs w:val="18"/>
                <w:lang w:val="fr-FR"/>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67"/>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lastRenderedPageBreak/>
              <w:t>Ma and Srinivasan (2010)</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Census micro-data</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Bhat and Pulugurta (1998)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i/>
                <w:sz w:val="18"/>
                <w:szCs w:val="18"/>
              </w:rPr>
            </w:pPr>
            <w:r w:rsidRPr="00673C23">
              <w:rPr>
                <w:i/>
                <w:sz w:val="18"/>
                <w:szCs w:val="18"/>
              </w:rPr>
              <w:t>Activity Survey</w:t>
            </w:r>
          </w:p>
          <w:p w:rsidR="000F4B0A" w:rsidRPr="00673C23" w:rsidRDefault="000F4B0A" w:rsidP="00882F4C">
            <w:pPr>
              <w:spacing w:line="240" w:lineRule="auto"/>
              <w:jc w:val="center"/>
              <w:rPr>
                <w:sz w:val="18"/>
                <w:szCs w:val="18"/>
              </w:rPr>
            </w:pPr>
            <w:r w:rsidRPr="00673C23">
              <w:rPr>
                <w:sz w:val="18"/>
                <w:szCs w:val="18"/>
              </w:rPr>
              <w:t>Netherlands</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 xml:space="preserve">Wu </w:t>
            </w:r>
            <w:r w:rsidRPr="00673C23">
              <w:rPr>
                <w:i/>
                <w:sz w:val="18"/>
                <w:szCs w:val="18"/>
              </w:rPr>
              <w:t>et al.</w:t>
            </w:r>
            <w:r w:rsidRPr="00673C23">
              <w:rPr>
                <w:sz w:val="18"/>
                <w:szCs w:val="18"/>
              </w:rPr>
              <w:t xml:space="preserve"> (1999)</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China</w:t>
            </w:r>
          </w:p>
          <w:p w:rsidR="000F4B0A" w:rsidRPr="00673C23" w:rsidRDefault="000F4B0A" w:rsidP="00882F4C">
            <w:pPr>
              <w:spacing w:line="240" w:lineRule="auto"/>
              <w:jc w:val="center"/>
              <w:rPr>
                <w:i/>
                <w:sz w:val="18"/>
                <w:szCs w:val="18"/>
              </w:rPr>
            </w:pPr>
            <w:r w:rsidRPr="00673C23">
              <w:rPr>
                <w:i/>
                <w:sz w:val="18"/>
                <w:szCs w:val="18"/>
              </w:rPr>
              <w:t>Stated Preference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noProof/>
                <w:sz w:val="18"/>
                <w:szCs w:val="18"/>
              </w:rPr>
              <w:t>Ryan and Han (1999)</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Census micro-data</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noProof/>
                <w:sz w:val="18"/>
                <w:szCs w:val="18"/>
              </w:rPr>
            </w:pPr>
            <w:r w:rsidRPr="00673C23">
              <w:rPr>
                <w:noProof/>
                <w:sz w:val="18"/>
                <w:szCs w:val="18"/>
              </w:rPr>
              <w:t>Choo and Mokhtarian (2004)</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i/>
                <w:sz w:val="18"/>
                <w:szCs w:val="18"/>
              </w:rPr>
            </w:pPr>
            <w:r w:rsidRPr="00673C23">
              <w:rPr>
                <w:i/>
                <w:sz w:val="18"/>
                <w:szCs w:val="18"/>
              </w:rPr>
              <w:t>Attitudinal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 xml:space="preserve">Bento </w:t>
            </w:r>
            <w:r w:rsidRPr="00673C23">
              <w:rPr>
                <w:i/>
                <w:sz w:val="18"/>
                <w:szCs w:val="18"/>
              </w:rPr>
              <w:t xml:space="preserve">et al. </w:t>
            </w:r>
            <w:r w:rsidRPr="00673C23">
              <w:rPr>
                <w:sz w:val="18"/>
                <w:szCs w:val="18"/>
              </w:rPr>
              <w:t>(2005)</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Soltani (2005)</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Australia</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noProof/>
                <w:sz w:val="18"/>
                <w:szCs w:val="18"/>
              </w:rPr>
              <w:t>Potoglou and Kanaroglou (2008b)</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sz w:val="18"/>
                <w:szCs w:val="18"/>
              </w:rPr>
            </w:pPr>
            <w:r w:rsidRPr="00673C23">
              <w:rPr>
                <w:i/>
                <w:sz w:val="18"/>
                <w:szCs w:val="18"/>
              </w:rPr>
              <w:t>Internet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Potoglou and Susilo (2008)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CF081A" w:rsidRDefault="000F4B0A" w:rsidP="00882F4C">
            <w:pPr>
              <w:spacing w:line="240" w:lineRule="auto"/>
              <w:jc w:val="center"/>
              <w:rPr>
                <w:sz w:val="18"/>
                <w:szCs w:val="18"/>
                <w:lang w:val="fr-FR"/>
              </w:rPr>
            </w:pPr>
            <w:r w:rsidRPr="00CF081A">
              <w:rPr>
                <w:sz w:val="18"/>
                <w:szCs w:val="18"/>
                <w:lang w:val="fr-FR"/>
              </w:rPr>
              <w:t>USA</w:t>
            </w:r>
          </w:p>
          <w:p w:rsidR="000F4B0A" w:rsidRPr="00CF081A" w:rsidRDefault="000F4B0A" w:rsidP="00882F4C">
            <w:pPr>
              <w:spacing w:line="240" w:lineRule="auto"/>
              <w:jc w:val="center"/>
              <w:rPr>
                <w:sz w:val="18"/>
                <w:szCs w:val="18"/>
                <w:lang w:val="fr-FR"/>
              </w:rPr>
            </w:pPr>
            <w:r w:rsidRPr="00CF081A">
              <w:rPr>
                <w:sz w:val="18"/>
                <w:szCs w:val="18"/>
                <w:lang w:val="fr-FR"/>
              </w:rPr>
              <w:t>Netherlands</w:t>
            </w:r>
          </w:p>
          <w:p w:rsidR="000F4B0A" w:rsidRPr="00CF081A" w:rsidRDefault="000F4B0A" w:rsidP="00882F4C">
            <w:pPr>
              <w:spacing w:line="240" w:lineRule="auto"/>
              <w:jc w:val="center"/>
              <w:rPr>
                <w:sz w:val="18"/>
                <w:szCs w:val="18"/>
                <w:lang w:val="fr-FR"/>
              </w:rPr>
            </w:pPr>
            <w:r w:rsidRPr="00CF081A">
              <w:rPr>
                <w:sz w:val="18"/>
                <w:szCs w:val="18"/>
                <w:lang w:val="fr-FR"/>
              </w:rPr>
              <w:t>Japan</w:t>
            </w:r>
          </w:p>
          <w:p w:rsidR="000F4B0A" w:rsidRPr="00CF081A" w:rsidRDefault="000F4B0A" w:rsidP="00882F4C">
            <w:pPr>
              <w:spacing w:line="240" w:lineRule="auto"/>
              <w:rPr>
                <w:sz w:val="18"/>
                <w:szCs w:val="18"/>
                <w:lang w:val="fr-FR"/>
              </w:rPr>
            </w:pPr>
            <w:r w:rsidRPr="00CF081A">
              <w:rPr>
                <w:i/>
                <w:sz w:val="18"/>
                <w:szCs w:val="18"/>
                <w:lang w:val="fr-FR"/>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Potoglou (2008)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i/>
                <w:sz w:val="18"/>
                <w:szCs w:val="18"/>
              </w:rPr>
            </w:pPr>
            <w:r w:rsidRPr="00673C23">
              <w:rPr>
                <w:i/>
                <w:sz w:val="18"/>
                <w:szCs w:val="18"/>
              </w:rPr>
              <w:t>Internet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Zegras (2010)</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Chile</w:t>
            </w:r>
          </w:p>
          <w:p w:rsidR="000F4B0A" w:rsidRPr="00673C23" w:rsidRDefault="000F4B0A" w:rsidP="00882F4C">
            <w:pPr>
              <w:spacing w:line="240" w:lineRule="auto"/>
              <w:jc w:val="center"/>
              <w:rPr>
                <w:i/>
                <w:sz w:val="18"/>
                <w:szCs w:val="18"/>
              </w:rPr>
            </w:pPr>
            <w:r w:rsidRPr="00673C23">
              <w:rPr>
                <w:i/>
                <w:sz w:val="18"/>
                <w:szCs w:val="18"/>
              </w:rPr>
              <w:t>OD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Caulfield (2012)</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Ireland</w:t>
            </w:r>
          </w:p>
          <w:p w:rsidR="000F4B0A" w:rsidRPr="00673C23" w:rsidRDefault="000F4B0A" w:rsidP="00882F4C">
            <w:pPr>
              <w:spacing w:line="240" w:lineRule="auto"/>
              <w:jc w:val="center"/>
              <w:rPr>
                <w:i/>
                <w:sz w:val="18"/>
                <w:szCs w:val="18"/>
              </w:rPr>
            </w:pPr>
            <w:r w:rsidRPr="00673C23">
              <w:rPr>
                <w:i/>
                <w:sz w:val="18"/>
                <w:szCs w:val="18"/>
              </w:rPr>
              <w:t>Census Data</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Wong (2013)</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Macao</w:t>
            </w:r>
          </w:p>
          <w:p w:rsidR="000F4B0A" w:rsidRPr="00673C23" w:rsidRDefault="000F4B0A"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McCarthy and Tay (1998)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i/>
                <w:sz w:val="18"/>
                <w:szCs w:val="18"/>
              </w:rPr>
            </w:pPr>
            <w:r w:rsidRPr="00673C23">
              <w:rPr>
                <w:i/>
                <w:sz w:val="18"/>
                <w:szCs w:val="18"/>
              </w:rPr>
              <w:t>Consumer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noProof/>
                <w:sz w:val="18"/>
                <w:szCs w:val="18"/>
              </w:rPr>
              <w:t xml:space="preserve">Kermanshah and Ghazi (2001) </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Iran</w:t>
            </w:r>
          </w:p>
          <w:p w:rsidR="000F4B0A" w:rsidRPr="00673C23" w:rsidRDefault="000F4B0A"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noProof/>
                <w:sz w:val="18"/>
                <w:szCs w:val="18"/>
              </w:rPr>
            </w:pPr>
            <w:r w:rsidRPr="00673C23">
              <w:rPr>
                <w:sz w:val="18"/>
                <w:szCs w:val="18"/>
              </w:rPr>
              <w:t>Mohammadian and Miller (2002)</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i/>
                <w:sz w:val="18"/>
                <w:szCs w:val="18"/>
              </w:rPr>
            </w:pPr>
            <w:r w:rsidRPr="00673C23">
              <w:rPr>
                <w:i/>
                <w:sz w:val="18"/>
                <w:szCs w:val="18"/>
              </w:rPr>
              <w:t>Retrospective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rPr>
                <w:noProof/>
                <w:sz w:val="18"/>
                <w:szCs w:val="18"/>
              </w:rPr>
            </w:pPr>
            <w:r w:rsidRPr="00673C23">
              <w:rPr>
                <w:noProof/>
                <w:sz w:val="18"/>
                <w:szCs w:val="18"/>
              </w:rPr>
              <w:lastRenderedPageBreak/>
              <w:t>Mohammadian and Miller (2003b)</w:t>
            </w:r>
          </w:p>
        </w:tc>
        <w:tc>
          <w:tcPr>
            <w:tcW w:w="452" w:type="pct"/>
            <w:tcBorders>
              <w:top w:val="dotted" w:sz="4" w:space="0" w:color="auto"/>
              <w:left w:val="nil"/>
              <w:bottom w:val="dotted" w:sz="4" w:space="0" w:color="auto"/>
              <w:right w:val="nil"/>
            </w:tcBorders>
            <w:shd w:val="clear" w:color="auto" w:fill="auto"/>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sz w:val="18"/>
                <w:szCs w:val="18"/>
              </w:rPr>
            </w:pPr>
            <w:r w:rsidRPr="00673C23">
              <w:rPr>
                <w:i/>
                <w:sz w:val="18"/>
                <w:szCs w:val="18"/>
              </w:rPr>
              <w:t>Retrospective Survey</w:t>
            </w:r>
          </w:p>
        </w:tc>
        <w:tc>
          <w:tcPr>
            <w:tcW w:w="529"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shd w:val="clear" w:color="auto" w:fill="auto"/>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noProof/>
                <w:sz w:val="18"/>
                <w:szCs w:val="18"/>
              </w:rPr>
            </w:pPr>
            <w:r w:rsidRPr="00673C23">
              <w:rPr>
                <w:noProof/>
                <w:sz w:val="18"/>
                <w:szCs w:val="18"/>
              </w:rPr>
              <w:t xml:space="preserve">Cao </w:t>
            </w:r>
            <w:r w:rsidRPr="00673C23">
              <w:rPr>
                <w:i/>
                <w:noProof/>
                <w:sz w:val="18"/>
                <w:szCs w:val="18"/>
              </w:rPr>
              <w:t xml:space="preserve">et al. </w:t>
            </w:r>
            <w:r w:rsidRPr="00673C23">
              <w:rPr>
                <w:noProof/>
                <w:sz w:val="18"/>
                <w:szCs w:val="18"/>
              </w:rPr>
              <w:t>(2006)</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Attitudinal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noProof/>
                <w:sz w:val="18"/>
                <w:szCs w:val="18"/>
              </w:rPr>
            </w:pPr>
            <w:r w:rsidRPr="00673C23">
              <w:rPr>
                <w:noProof/>
                <w:sz w:val="18"/>
                <w:szCs w:val="18"/>
              </w:rPr>
              <w:t>Guo (2013)</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noProof/>
                <w:sz w:val="18"/>
                <w:szCs w:val="18"/>
              </w:rPr>
            </w:pPr>
            <w:r w:rsidRPr="00673C23">
              <w:rPr>
                <w:sz w:val="18"/>
                <w:szCs w:val="18"/>
              </w:rPr>
              <w:t>Nested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18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Potoglou (2008)</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rPr>
                <w:sz w:val="18"/>
                <w:szCs w:val="18"/>
              </w:rPr>
            </w:pPr>
            <w:r w:rsidRPr="00673C23">
              <w:rPr>
                <w:i/>
                <w:sz w:val="18"/>
                <w:szCs w:val="18"/>
              </w:rPr>
              <w:t>Internet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Random parameters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Shay and Khattak (2011)</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i/>
                <w:sz w:val="18"/>
                <w:szCs w:val="18"/>
              </w:rPr>
            </w:pPr>
            <w:r w:rsidRPr="00673C23">
              <w:rPr>
                <w:sz w:val="18"/>
                <w:szCs w:val="18"/>
              </w:rPr>
              <w:t>USA</w:t>
            </w:r>
            <w:r w:rsidRPr="00673C23">
              <w:rPr>
                <w:i/>
                <w:sz w:val="18"/>
                <w:szCs w:val="18"/>
              </w:rPr>
              <w:t xml:space="preserve"> </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Poisson regression</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Shay and Khattak (2005)</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i/>
                <w:sz w:val="18"/>
                <w:szCs w:val="18"/>
              </w:rPr>
            </w:pPr>
            <w:r w:rsidRPr="00673C23">
              <w:rPr>
                <w:sz w:val="18"/>
                <w:szCs w:val="18"/>
              </w:rPr>
              <w:t>USA</w:t>
            </w:r>
            <w:r w:rsidRPr="00673C23">
              <w:rPr>
                <w:i/>
                <w:sz w:val="18"/>
                <w:szCs w:val="18"/>
              </w:rPr>
              <w:t xml:space="preserve"> </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Negative binomial regression</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7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Shay and Khattak (2007)</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USA</w:t>
            </w:r>
          </w:p>
          <w:p w:rsidR="000F4B0A" w:rsidRPr="00673C23" w:rsidRDefault="000F4B0A"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Negative binomial regression</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882F4C">
            <w:pPr>
              <w:spacing w:line="240" w:lineRule="auto"/>
              <w:rPr>
                <w:sz w:val="18"/>
                <w:szCs w:val="18"/>
              </w:rPr>
            </w:pPr>
            <w:r w:rsidRPr="00673C23">
              <w:rPr>
                <w:sz w:val="18"/>
                <w:szCs w:val="18"/>
              </w:rPr>
              <w:t>Karlaftis and Golias (2002)</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Greece</w:t>
            </w:r>
          </w:p>
          <w:p w:rsidR="000F4B0A" w:rsidRPr="00673C23" w:rsidRDefault="000F4B0A" w:rsidP="00882F4C">
            <w:pPr>
              <w:spacing w:line="240" w:lineRule="auto"/>
              <w:jc w:val="center"/>
              <w:rPr>
                <w:sz w:val="18"/>
                <w:szCs w:val="18"/>
              </w:rPr>
            </w:pPr>
            <w:r w:rsidRPr="00673C23">
              <w:rPr>
                <w:i/>
                <w:sz w:val="18"/>
                <w:szCs w:val="18"/>
              </w:rPr>
              <w:t>Roadside Interviews</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Poisson-lognormal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570415">
            <w:pPr>
              <w:spacing w:line="240" w:lineRule="auto"/>
              <w:rPr>
                <w:sz w:val="18"/>
                <w:szCs w:val="18"/>
              </w:rPr>
            </w:pPr>
            <w:r w:rsidRPr="00673C23">
              <w:rPr>
                <w:sz w:val="18"/>
                <w:szCs w:val="18"/>
              </w:rPr>
              <w:t xml:space="preserve">Anowar </w:t>
            </w:r>
            <w:r w:rsidRPr="00673C23">
              <w:rPr>
                <w:i/>
                <w:sz w:val="18"/>
                <w:szCs w:val="18"/>
              </w:rPr>
              <w:t xml:space="preserve">et al. </w:t>
            </w:r>
            <w:r w:rsidRPr="00673C23">
              <w:rPr>
                <w:sz w:val="18"/>
                <w:szCs w:val="18"/>
              </w:rPr>
              <w:t>(</w:t>
            </w:r>
            <w:r w:rsidR="00570415" w:rsidRPr="00673C23">
              <w:rPr>
                <w:sz w:val="18"/>
                <w:szCs w:val="18"/>
              </w:rPr>
              <w:t>201</w:t>
            </w:r>
            <w:r w:rsidR="00570415">
              <w:rPr>
                <w:sz w:val="18"/>
                <w:szCs w:val="18"/>
              </w:rPr>
              <w:t>4a</w:t>
            </w: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i/>
                <w:sz w:val="18"/>
                <w:szCs w:val="18"/>
              </w:rPr>
            </w:pPr>
            <w:r w:rsidRPr="00673C23">
              <w:rPr>
                <w:i/>
                <w:sz w:val="18"/>
                <w:szCs w:val="18"/>
              </w:rPr>
              <w:t>OD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 xml:space="preserve">Latent </w:t>
            </w:r>
            <w:r w:rsidR="003F51C5" w:rsidRPr="00673C23">
              <w:rPr>
                <w:sz w:val="18"/>
                <w:szCs w:val="18"/>
              </w:rPr>
              <w:t>class multinomial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0F4B0A"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0F4B0A" w:rsidRPr="00673C23" w:rsidRDefault="000F4B0A" w:rsidP="00570415">
            <w:pPr>
              <w:spacing w:line="240" w:lineRule="auto"/>
              <w:rPr>
                <w:sz w:val="18"/>
                <w:szCs w:val="18"/>
              </w:rPr>
            </w:pPr>
            <w:r w:rsidRPr="00673C23">
              <w:rPr>
                <w:sz w:val="18"/>
                <w:szCs w:val="18"/>
              </w:rPr>
              <w:t xml:space="preserve">Anowar </w:t>
            </w:r>
            <w:r w:rsidRPr="00673C23">
              <w:rPr>
                <w:i/>
                <w:sz w:val="18"/>
                <w:szCs w:val="18"/>
              </w:rPr>
              <w:t xml:space="preserve">et al. </w:t>
            </w:r>
            <w:r w:rsidRPr="00673C23">
              <w:rPr>
                <w:sz w:val="18"/>
                <w:szCs w:val="18"/>
              </w:rPr>
              <w:t>(</w:t>
            </w:r>
            <w:r w:rsidR="00570415" w:rsidRPr="00673C23">
              <w:rPr>
                <w:sz w:val="18"/>
                <w:szCs w:val="18"/>
              </w:rPr>
              <w:t>201</w:t>
            </w:r>
            <w:r w:rsidR="00570415">
              <w:rPr>
                <w:sz w:val="18"/>
                <w:szCs w:val="18"/>
              </w:rPr>
              <w:t>4a</w:t>
            </w: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0F4B0A" w:rsidRPr="00673C23" w:rsidRDefault="000F4B0A" w:rsidP="00882F4C">
            <w:pPr>
              <w:spacing w:line="240" w:lineRule="auto"/>
              <w:jc w:val="center"/>
              <w:rPr>
                <w:sz w:val="18"/>
                <w:szCs w:val="18"/>
              </w:rPr>
            </w:pPr>
            <w:r w:rsidRPr="00673C23">
              <w:rPr>
                <w:sz w:val="18"/>
                <w:szCs w:val="18"/>
              </w:rPr>
              <w:t>Canada</w:t>
            </w:r>
          </w:p>
          <w:p w:rsidR="000F4B0A" w:rsidRPr="00673C23" w:rsidRDefault="000F4B0A" w:rsidP="00882F4C">
            <w:pPr>
              <w:spacing w:line="240" w:lineRule="auto"/>
              <w:jc w:val="center"/>
              <w:rPr>
                <w:sz w:val="18"/>
                <w:szCs w:val="18"/>
              </w:rPr>
            </w:pPr>
            <w:r w:rsidRPr="00673C23">
              <w:rPr>
                <w:i/>
                <w:sz w:val="18"/>
                <w:szCs w:val="18"/>
              </w:rPr>
              <w:t>OD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 xml:space="preserve">Latent </w:t>
            </w:r>
            <w:r w:rsidR="003F51C5" w:rsidRPr="00673C23">
              <w:rPr>
                <w:sz w:val="18"/>
                <w:szCs w:val="18"/>
              </w:rPr>
              <w:t>class ordered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0F4B0A" w:rsidRPr="00673C23" w:rsidRDefault="000F4B0A"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 xml:space="preserve">Beck </w:t>
            </w:r>
            <w:r w:rsidRPr="00673C23">
              <w:rPr>
                <w:i/>
                <w:sz w:val="18"/>
                <w:szCs w:val="18"/>
              </w:rPr>
              <w:t xml:space="preserve">et al. </w:t>
            </w:r>
            <w:r w:rsidRPr="00673C23">
              <w:rPr>
                <w:sz w:val="18"/>
                <w:szCs w:val="18"/>
              </w:rPr>
              <w:t>(2013)</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Australia</w:t>
            </w:r>
          </w:p>
          <w:p w:rsidR="00FF7133" w:rsidRPr="00673C23" w:rsidRDefault="00FF7133" w:rsidP="00882F4C">
            <w:pPr>
              <w:spacing w:line="240" w:lineRule="auto"/>
              <w:jc w:val="center"/>
              <w:rPr>
                <w:i/>
                <w:sz w:val="18"/>
                <w:szCs w:val="18"/>
              </w:rPr>
            </w:pPr>
            <w:r w:rsidRPr="00673C23">
              <w:rPr>
                <w:i/>
                <w:sz w:val="18"/>
                <w:szCs w:val="18"/>
              </w:rPr>
              <w:t>Interviewer Assisted Online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Latent </w:t>
            </w:r>
            <w:r w:rsidR="003F51C5" w:rsidRPr="00673C23">
              <w:rPr>
                <w:sz w:val="18"/>
                <w:szCs w:val="18"/>
              </w:rPr>
              <w:t>class multinomial logit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single" w:sz="12"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Mohammadian and Miller (2002)</w:t>
            </w:r>
          </w:p>
        </w:tc>
        <w:tc>
          <w:tcPr>
            <w:tcW w:w="4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sz w:val="18"/>
                <w:szCs w:val="18"/>
              </w:rPr>
            </w:pPr>
            <w:r w:rsidRPr="00673C23">
              <w:rPr>
                <w:i/>
                <w:sz w:val="18"/>
                <w:szCs w:val="18"/>
              </w:rPr>
              <w:t>Retrospective Survey</w:t>
            </w:r>
          </w:p>
        </w:tc>
        <w:tc>
          <w:tcPr>
            <w:tcW w:w="529"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Artificial Neural Network</w:t>
            </w:r>
          </w:p>
        </w:tc>
        <w:tc>
          <w:tcPr>
            <w:tcW w:w="30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single" w:sz="12"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74"/>
          <w:tblHeader/>
          <w:jc w:val="center"/>
        </w:trPr>
        <w:tc>
          <w:tcPr>
            <w:tcW w:w="5000" w:type="pct"/>
            <w:gridSpan w:val="12"/>
            <w:tcBorders>
              <w:top w:val="single" w:sz="12" w:space="0" w:color="auto"/>
              <w:left w:val="double" w:sz="4" w:space="0" w:color="auto"/>
              <w:bottom w:val="single" w:sz="12"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b/>
                <w:sz w:val="18"/>
                <w:szCs w:val="18"/>
              </w:rPr>
              <w:t>Endogenous Static (29)</w:t>
            </w:r>
          </w:p>
        </w:tc>
      </w:tr>
      <w:tr w:rsidR="00FF7133" w:rsidRPr="00673C23" w:rsidTr="00A4421B">
        <w:trPr>
          <w:trHeight w:val="21"/>
          <w:tblHeader/>
          <w:jc w:val="center"/>
        </w:trPr>
        <w:tc>
          <w:tcPr>
            <w:tcW w:w="654" w:type="pct"/>
            <w:tcBorders>
              <w:top w:val="single" w:sz="12"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noProof/>
                <w:sz w:val="18"/>
                <w:szCs w:val="18"/>
              </w:rPr>
              <w:t>Dissanayake and Morikawa (2002)</w:t>
            </w:r>
          </w:p>
        </w:tc>
        <w:tc>
          <w:tcPr>
            <w:tcW w:w="452"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Thailand</w:t>
            </w:r>
          </w:p>
          <w:p w:rsidR="00FF7133" w:rsidRPr="00673C23" w:rsidRDefault="00FF7133" w:rsidP="00882F4C">
            <w:pPr>
              <w:spacing w:line="240" w:lineRule="auto"/>
              <w:jc w:val="center"/>
              <w:rPr>
                <w:i/>
                <w:sz w:val="18"/>
                <w:szCs w:val="18"/>
              </w:rPr>
            </w:pPr>
            <w:r w:rsidRPr="00673C23">
              <w:rPr>
                <w:i/>
                <w:sz w:val="18"/>
                <w:szCs w:val="18"/>
              </w:rPr>
              <w:t>Travel Survey</w:t>
            </w:r>
          </w:p>
        </w:tc>
        <w:tc>
          <w:tcPr>
            <w:tcW w:w="529"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noProof/>
                <w:sz w:val="18"/>
                <w:szCs w:val="18"/>
              </w:rPr>
            </w:pPr>
            <w:r w:rsidRPr="00673C23">
              <w:rPr>
                <w:sz w:val="18"/>
                <w:szCs w:val="18"/>
              </w:rPr>
              <w:t>Nested logit</w:t>
            </w:r>
          </w:p>
        </w:tc>
        <w:tc>
          <w:tcPr>
            <w:tcW w:w="30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single" w:sz="12"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br w:type="page"/>
              <w:t>Salon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Weinberger and Goetzke (2010)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i/>
                <w:sz w:val="18"/>
                <w:szCs w:val="18"/>
              </w:rPr>
            </w:pPr>
            <w:r w:rsidRPr="00673C23">
              <w:rPr>
                <w:i/>
                <w:sz w:val="18"/>
                <w:szCs w:val="18"/>
              </w:rPr>
              <w:t>Census Micro-Data</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Multinomial probit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 xml:space="preserve">Bhat and Guo (2007) </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Mixed </w:t>
            </w:r>
            <w:r w:rsidR="003F51C5" w:rsidRPr="00673C23">
              <w:rPr>
                <w:sz w:val="18"/>
                <w:szCs w:val="18"/>
              </w:rPr>
              <w:t>multidimensional choice modeling</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Yamamoto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Japan</w:t>
            </w:r>
          </w:p>
          <w:p w:rsidR="00FF7133" w:rsidRPr="00673C23" w:rsidRDefault="00FF7133" w:rsidP="00882F4C">
            <w:pPr>
              <w:spacing w:line="240" w:lineRule="auto"/>
              <w:jc w:val="center"/>
              <w:rPr>
                <w:sz w:val="18"/>
                <w:szCs w:val="18"/>
              </w:rPr>
            </w:pPr>
            <w:r w:rsidRPr="00673C23">
              <w:rPr>
                <w:sz w:val="18"/>
                <w:szCs w:val="18"/>
              </w:rPr>
              <w:t>Malaysia</w:t>
            </w:r>
          </w:p>
          <w:p w:rsidR="00FF7133" w:rsidRPr="00673C23" w:rsidRDefault="00FF7133" w:rsidP="00882F4C">
            <w:pPr>
              <w:spacing w:line="240" w:lineRule="auto"/>
              <w:jc w:val="center"/>
              <w:rPr>
                <w:i/>
                <w:sz w:val="18"/>
                <w:szCs w:val="18"/>
              </w:rPr>
            </w:pPr>
            <w:r w:rsidRPr="00673C23">
              <w:rPr>
                <w:i/>
                <w:sz w:val="18"/>
                <w:szCs w:val="18"/>
              </w:rPr>
              <w:t>Trip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Trivariate binary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lastRenderedPageBreak/>
              <w:t xml:space="preserve">Pinjari </w:t>
            </w:r>
            <w:r w:rsidRPr="00673C23">
              <w:rPr>
                <w:i/>
                <w:sz w:val="18"/>
                <w:szCs w:val="18"/>
              </w:rPr>
              <w:t>et al.</w:t>
            </w:r>
            <w:r w:rsidRPr="00673C23">
              <w:rPr>
                <w:sz w:val="18"/>
                <w:szCs w:val="18"/>
              </w:rPr>
              <w:t xml:space="preserve"> (2011)</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Mixed </w:t>
            </w:r>
            <w:r w:rsidR="003F51C5" w:rsidRPr="00673C23">
              <w:rPr>
                <w:sz w:val="18"/>
                <w:szCs w:val="18"/>
              </w:rPr>
              <w:t>multidimensional choice modeling</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Konduri </w:t>
            </w:r>
            <w:r w:rsidRPr="00673C23">
              <w:rPr>
                <w:i/>
                <w:sz w:val="18"/>
                <w:szCs w:val="18"/>
              </w:rPr>
              <w:t xml:space="preserve">et al. </w:t>
            </w:r>
            <w:r w:rsidRPr="00673C23">
              <w:rPr>
                <w:sz w:val="18"/>
                <w:szCs w:val="18"/>
              </w:rPr>
              <w:t>(2011)</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Probit-based joint discrete continuous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A4421B" w:rsidP="00882F4C">
            <w:pPr>
              <w:spacing w:line="240" w:lineRule="auto"/>
              <w:jc w:val="center"/>
              <w:rPr>
                <w:sz w:val="18"/>
                <w:szCs w:val="18"/>
              </w:rPr>
            </w:pPr>
            <w:r>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br w:type="page"/>
            </w:r>
            <w:hyperlink r:id="rId13" w:tooltip="Show author details" w:history="1">
              <w:r w:rsidRPr="00673C23">
                <w:rPr>
                  <w:sz w:val="18"/>
                  <w:szCs w:val="18"/>
                </w:rPr>
                <w:t>Anastasopoulos</w:t>
              </w:r>
            </w:hyperlink>
            <w:r w:rsidRPr="00673C23">
              <w:rPr>
                <w:sz w:val="18"/>
                <w:szCs w:val="18"/>
              </w:rPr>
              <w:t xml:space="preserve"> </w:t>
            </w:r>
            <w:r w:rsidRPr="00673C23">
              <w:rPr>
                <w:i/>
                <w:sz w:val="18"/>
                <w:szCs w:val="18"/>
              </w:rPr>
              <w:t xml:space="preserve">et al. </w:t>
            </w:r>
            <w:r w:rsidRPr="00673C23">
              <w:rPr>
                <w:sz w:val="18"/>
                <w:szCs w:val="18"/>
              </w:rPr>
              <w:t>(2012)</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Greece</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Random </w:t>
            </w:r>
            <w:r w:rsidR="003F51C5" w:rsidRPr="00673C23">
              <w:rPr>
                <w:sz w:val="18"/>
                <w:szCs w:val="18"/>
              </w:rPr>
              <w:t>parameters bivariate ordered probit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Paleti </w:t>
            </w:r>
            <w:r w:rsidRPr="00673C23">
              <w:rPr>
                <w:i/>
                <w:sz w:val="18"/>
                <w:szCs w:val="18"/>
              </w:rPr>
              <w:t xml:space="preserve">et al. </w:t>
            </w:r>
            <w:r w:rsidRPr="00673C23">
              <w:rPr>
                <w:sz w:val="18"/>
                <w:szCs w:val="18"/>
              </w:rPr>
              <w:t>(2013a)</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Mixed </w:t>
            </w:r>
            <w:r w:rsidR="003F51C5" w:rsidRPr="00673C23">
              <w:rPr>
                <w:sz w:val="18"/>
                <w:szCs w:val="18"/>
              </w:rPr>
              <w:t>multidimensional choice modelin</w:t>
            </w:r>
            <w:r w:rsidRPr="00673C23">
              <w:rPr>
                <w:sz w:val="18"/>
                <w:szCs w:val="18"/>
              </w:rPr>
              <w:t>g</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Paleti </w:t>
            </w:r>
            <w:r w:rsidRPr="00673C23">
              <w:rPr>
                <w:i/>
                <w:sz w:val="18"/>
                <w:szCs w:val="18"/>
              </w:rPr>
              <w:t xml:space="preserve">et al. </w:t>
            </w:r>
            <w:r w:rsidRPr="00673C23">
              <w:rPr>
                <w:sz w:val="18"/>
                <w:szCs w:val="18"/>
              </w:rPr>
              <w:t>(2013c)</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Bivariate </w:t>
            </w:r>
            <w:r w:rsidR="003F51C5" w:rsidRPr="00673C23">
              <w:rPr>
                <w:sz w:val="18"/>
                <w:szCs w:val="18"/>
              </w:rPr>
              <w:t>multinomial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74"/>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Bhat and Sen (2006)</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Mixed </w:t>
            </w:r>
            <w:r w:rsidR="003F51C5" w:rsidRPr="00673C23">
              <w:rPr>
                <w:sz w:val="18"/>
                <w:szCs w:val="18"/>
              </w:rPr>
              <w:t>multiple discrete continuous extreme value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74"/>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Ahn </w:t>
            </w:r>
            <w:r w:rsidRPr="00673C23">
              <w:rPr>
                <w:i/>
                <w:sz w:val="18"/>
                <w:szCs w:val="18"/>
              </w:rPr>
              <w:t>et al.</w:t>
            </w:r>
            <w:r w:rsidRPr="00673C23">
              <w:rPr>
                <w:sz w:val="18"/>
                <w:szCs w:val="18"/>
              </w:rPr>
              <w:t xml:space="preserve"> (2008)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South Korea</w:t>
            </w:r>
          </w:p>
          <w:p w:rsidR="00FF7133" w:rsidRPr="00673C23" w:rsidRDefault="00FF7133" w:rsidP="00882F4C">
            <w:pPr>
              <w:spacing w:line="240" w:lineRule="auto"/>
              <w:jc w:val="center"/>
              <w:rPr>
                <w:i/>
                <w:sz w:val="18"/>
                <w:szCs w:val="18"/>
              </w:rPr>
            </w:pPr>
            <w:r w:rsidRPr="00673C23">
              <w:rPr>
                <w:i/>
                <w:sz w:val="18"/>
                <w:szCs w:val="18"/>
              </w:rPr>
              <w:t>Face-to-face Interview</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Mixed </w:t>
            </w:r>
            <w:r w:rsidR="003F51C5" w:rsidRPr="00673C23">
              <w:rPr>
                <w:sz w:val="18"/>
                <w:szCs w:val="18"/>
              </w:rPr>
              <w:t>multiple discrete continuous extreme value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74"/>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Bhat </w:t>
            </w:r>
            <w:r w:rsidRPr="00673C23">
              <w:rPr>
                <w:i/>
                <w:sz w:val="18"/>
                <w:szCs w:val="18"/>
              </w:rPr>
              <w:t>et al.</w:t>
            </w:r>
            <w:r w:rsidRPr="00673C23">
              <w:rPr>
                <w:sz w:val="18"/>
                <w:szCs w:val="18"/>
              </w:rPr>
              <w:t xml:space="preserve">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hideMark/>
          </w:tcPr>
          <w:p w:rsidR="00FF7133" w:rsidRPr="00673C23" w:rsidRDefault="00FF7133" w:rsidP="00882F4C">
            <w:pPr>
              <w:spacing w:line="240" w:lineRule="auto"/>
              <w:jc w:val="center"/>
              <w:rPr>
                <w:sz w:val="18"/>
                <w:szCs w:val="18"/>
              </w:rPr>
            </w:pPr>
            <w:r w:rsidRPr="00673C23">
              <w:rPr>
                <w:sz w:val="18"/>
                <w:szCs w:val="18"/>
              </w:rPr>
              <w:t xml:space="preserve">Joint </w:t>
            </w:r>
            <w:r w:rsidR="003F51C5" w:rsidRPr="00673C23">
              <w:rPr>
                <w:sz w:val="18"/>
                <w:szCs w:val="18"/>
              </w:rPr>
              <w:t>nested multiple discrete continuous extreme value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74"/>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Vyas </w:t>
            </w:r>
            <w:r w:rsidRPr="00673C23">
              <w:rPr>
                <w:i/>
                <w:sz w:val="18"/>
                <w:szCs w:val="18"/>
              </w:rPr>
              <w:t xml:space="preserve">et al. </w:t>
            </w:r>
            <w:r w:rsidRPr="00673C23">
              <w:rPr>
                <w:sz w:val="18"/>
                <w:szCs w:val="18"/>
              </w:rPr>
              <w:t>(2012)</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Vehicle Survey</w:t>
            </w:r>
          </w:p>
        </w:tc>
        <w:tc>
          <w:tcPr>
            <w:tcW w:w="529" w:type="pct"/>
            <w:tcBorders>
              <w:top w:val="dotted" w:sz="4" w:space="0" w:color="auto"/>
              <w:left w:val="nil"/>
              <w:bottom w:val="dotted" w:sz="4" w:space="0" w:color="auto"/>
              <w:right w:val="nil"/>
            </w:tcBorders>
            <w:tcMar>
              <w:left w:w="57" w:type="dxa"/>
              <w:right w:w="57" w:type="dxa"/>
            </w:tcMar>
            <w:hideMark/>
          </w:tcPr>
          <w:p w:rsidR="00FF7133" w:rsidRPr="00673C23" w:rsidRDefault="003F51C5" w:rsidP="00882F4C">
            <w:pPr>
              <w:spacing w:line="240" w:lineRule="auto"/>
              <w:jc w:val="center"/>
              <w:rPr>
                <w:sz w:val="18"/>
                <w:szCs w:val="18"/>
              </w:rPr>
            </w:pPr>
            <w:r w:rsidRPr="00673C23">
              <w:rPr>
                <w:sz w:val="18"/>
                <w:szCs w:val="18"/>
              </w:rPr>
              <w:t>Joint nested multiple discrete continuous extreme value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Spissu </w:t>
            </w:r>
            <w:r w:rsidRPr="00673C23">
              <w:rPr>
                <w:i/>
                <w:sz w:val="18"/>
                <w:szCs w:val="18"/>
              </w:rPr>
              <w:t>et al.</w:t>
            </w:r>
            <w:r w:rsidRPr="00673C23">
              <w:rPr>
                <w:sz w:val="18"/>
                <w:szCs w:val="18"/>
              </w:rPr>
              <w:t xml:space="preserve">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Copula based </w:t>
            </w:r>
            <w:r w:rsidR="003F51C5" w:rsidRPr="00673C23">
              <w:rPr>
                <w:sz w:val="18"/>
                <w:szCs w:val="18"/>
              </w:rPr>
              <w:t>joint multinomial discrete-continuous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Fang (2008)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Bayesian </w:t>
            </w:r>
            <w:r w:rsidR="003F51C5" w:rsidRPr="00673C23">
              <w:rPr>
                <w:sz w:val="18"/>
                <w:szCs w:val="18"/>
              </w:rPr>
              <w:t>multivariate ordered probit and tobit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lastRenderedPageBreak/>
              <w:t>Brownstone and Fang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Bayesian </w:t>
            </w:r>
            <w:r w:rsidR="003F51C5" w:rsidRPr="00673C23">
              <w:rPr>
                <w:sz w:val="18"/>
                <w:szCs w:val="18"/>
              </w:rPr>
              <w:t xml:space="preserve">multivariate ordered probit and tobit </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2"/>
          <w:tblHeader/>
          <w:jc w:val="center"/>
        </w:trPr>
        <w:tc>
          <w:tcPr>
            <w:tcW w:w="654" w:type="pct"/>
            <w:tcBorders>
              <w:top w:val="dotted" w:sz="4" w:space="0" w:color="auto"/>
              <w:left w:val="double" w:sz="4" w:space="0" w:color="auto"/>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rPr>
                <w:sz w:val="18"/>
                <w:szCs w:val="18"/>
              </w:rPr>
            </w:pPr>
            <w:r w:rsidRPr="00673C23">
              <w:rPr>
                <w:sz w:val="18"/>
                <w:szCs w:val="18"/>
              </w:rPr>
              <w:t>Schimek (1996)</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Two-equation </w:t>
            </w:r>
            <w:r w:rsidR="003F51C5" w:rsidRPr="00673C23">
              <w:rPr>
                <w:sz w:val="18"/>
                <w:szCs w:val="18"/>
              </w:rPr>
              <w:t>system simultaneous equation model</w:t>
            </w:r>
          </w:p>
        </w:tc>
        <w:tc>
          <w:tcPr>
            <w:tcW w:w="30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55"/>
          <w:tblHeader/>
          <w:jc w:val="center"/>
        </w:trPr>
        <w:tc>
          <w:tcPr>
            <w:tcW w:w="654" w:type="pct"/>
            <w:tcBorders>
              <w:top w:val="dotted" w:sz="4" w:space="0" w:color="auto"/>
              <w:left w:val="double" w:sz="4" w:space="0" w:color="auto"/>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Chen </w:t>
            </w:r>
            <w:r w:rsidRPr="00673C23">
              <w:rPr>
                <w:i/>
                <w:sz w:val="18"/>
                <w:szCs w:val="18"/>
              </w:rPr>
              <w:t xml:space="preserve">et al. </w:t>
            </w:r>
            <w:r w:rsidRPr="00673C23">
              <w:rPr>
                <w:sz w:val="18"/>
                <w:szCs w:val="18"/>
              </w:rPr>
              <w:t>(2008)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Two-equation </w:t>
            </w:r>
            <w:r w:rsidR="003F51C5" w:rsidRPr="00673C23">
              <w:rPr>
                <w:sz w:val="18"/>
                <w:szCs w:val="18"/>
              </w:rPr>
              <w:t>system simultaneous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55"/>
          <w:tblHeader/>
          <w:jc w:val="center"/>
        </w:trPr>
        <w:tc>
          <w:tcPr>
            <w:tcW w:w="654" w:type="pct"/>
            <w:tcBorders>
              <w:top w:val="dotted" w:sz="4" w:space="0" w:color="auto"/>
              <w:left w:val="double" w:sz="4" w:space="0" w:color="auto"/>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rPr>
                <w:sz w:val="18"/>
                <w:szCs w:val="18"/>
              </w:rPr>
            </w:pPr>
            <w:r w:rsidRPr="00673C23">
              <w:rPr>
                <w:sz w:val="18"/>
                <w:szCs w:val="18"/>
              </w:rPr>
              <w:t>Bhat and Koppelman (1993)</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Endogenous </w:t>
            </w:r>
            <w:r w:rsidR="003F51C5" w:rsidRPr="00673C23">
              <w:rPr>
                <w:sz w:val="18"/>
                <w:szCs w:val="18"/>
              </w:rPr>
              <w:t>switching simultaneous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top w:w="0" w:type="dxa"/>
              <w:left w:w="57" w:type="dxa"/>
              <w:bottom w:w="0"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Golob </w:t>
            </w:r>
            <w:r w:rsidRPr="00673C23">
              <w:rPr>
                <w:i/>
                <w:sz w:val="18"/>
                <w:szCs w:val="18"/>
              </w:rPr>
              <w:t xml:space="preserve">et al. </w:t>
            </w:r>
            <w:r w:rsidRPr="00673C23">
              <w:rPr>
                <w:sz w:val="18"/>
                <w:szCs w:val="18"/>
              </w:rPr>
              <w:t>(1996)</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Telephone Survey &amp; SP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Golob </w:t>
            </w:r>
            <w:r w:rsidRPr="00673C23">
              <w:rPr>
                <w:i/>
                <w:sz w:val="18"/>
                <w:szCs w:val="18"/>
              </w:rPr>
              <w:t xml:space="preserve">et al. </w:t>
            </w:r>
            <w:r w:rsidRPr="00673C23">
              <w:rPr>
                <w:sz w:val="18"/>
                <w:szCs w:val="18"/>
              </w:rPr>
              <w:t>(1997)</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Telephone Survey &amp; SP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3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Giuliano and Dargay (2006)</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sz w:val="18"/>
                <w:szCs w:val="18"/>
              </w:rPr>
              <w:t>Great Britain</w:t>
            </w:r>
          </w:p>
          <w:p w:rsidR="00FF7133" w:rsidRPr="00673C23" w:rsidRDefault="00FF7133" w:rsidP="00882F4C">
            <w:pPr>
              <w:spacing w:line="240" w:lineRule="auto"/>
              <w:jc w:val="center"/>
              <w:rPr>
                <w:i/>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3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Cao </w:t>
            </w:r>
            <w:r w:rsidRPr="00673C23">
              <w:rPr>
                <w:i/>
                <w:sz w:val="18"/>
                <w:szCs w:val="18"/>
              </w:rPr>
              <w:t xml:space="preserve">et al. </w:t>
            </w:r>
            <w:r w:rsidRPr="00673C23">
              <w:rPr>
                <w:sz w:val="18"/>
                <w:szCs w:val="18"/>
              </w:rPr>
              <w:t>(2007b)</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Attitudinal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Structural </w:t>
            </w:r>
            <w:r w:rsidR="003F51C5" w:rsidRPr="00673C23">
              <w:rPr>
                <w:sz w:val="18"/>
                <w:szCs w:val="18"/>
              </w:rPr>
              <w:t>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Gao </w:t>
            </w:r>
            <w:r w:rsidRPr="00673C23">
              <w:rPr>
                <w:i/>
                <w:sz w:val="18"/>
                <w:szCs w:val="18"/>
              </w:rPr>
              <w:t xml:space="preserve">et al. </w:t>
            </w:r>
            <w:r w:rsidRPr="00673C23">
              <w:rPr>
                <w:sz w:val="18"/>
                <w:szCs w:val="18"/>
              </w:rPr>
              <w:t>(2008)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sz w:val="18"/>
                <w:szCs w:val="18"/>
              </w:rPr>
              <w:t>Census Tract Data</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Senbil </w:t>
            </w:r>
            <w:r w:rsidRPr="00673C23">
              <w:rPr>
                <w:i/>
                <w:sz w:val="18"/>
                <w:szCs w:val="18"/>
              </w:rPr>
              <w:t>et al.</w:t>
            </w:r>
            <w:r w:rsidRPr="00673C23">
              <w:rPr>
                <w:sz w:val="18"/>
                <w:szCs w:val="18"/>
              </w:rPr>
              <w:t xml:space="preserve">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Japan</w:t>
            </w:r>
          </w:p>
          <w:p w:rsidR="00FF7133" w:rsidRPr="00673C23" w:rsidRDefault="00FF7133" w:rsidP="00882F4C">
            <w:pPr>
              <w:spacing w:line="240" w:lineRule="auto"/>
              <w:jc w:val="center"/>
              <w:rPr>
                <w:sz w:val="18"/>
                <w:szCs w:val="18"/>
              </w:rPr>
            </w:pPr>
            <w:r w:rsidRPr="00673C23">
              <w:rPr>
                <w:sz w:val="18"/>
                <w:szCs w:val="18"/>
              </w:rPr>
              <w:t>Malaysia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van Acker and Witlox (2010)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Belgium</w:t>
            </w:r>
          </w:p>
          <w:p w:rsidR="00FF7133" w:rsidRPr="00673C23" w:rsidRDefault="00FF7133" w:rsidP="00882F4C">
            <w:pPr>
              <w:spacing w:line="240" w:lineRule="auto"/>
              <w:jc w:val="center"/>
              <w:rPr>
                <w:i/>
                <w:sz w:val="18"/>
                <w:szCs w:val="18"/>
              </w:rPr>
            </w:pPr>
            <w:r w:rsidRPr="00673C23">
              <w:rPr>
                <w:i/>
                <w:sz w:val="18"/>
                <w:szCs w:val="18"/>
              </w:rPr>
              <w:t>Travel Behaviour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lang w:val="es-MX"/>
              </w:rPr>
              <w:t xml:space="preserve">de Abreu e Silva </w:t>
            </w:r>
            <w:r w:rsidRPr="00673C23">
              <w:rPr>
                <w:i/>
                <w:sz w:val="18"/>
                <w:szCs w:val="18"/>
                <w:lang w:val="es-MX"/>
              </w:rPr>
              <w:t xml:space="preserve">et al. </w:t>
            </w:r>
            <w:r w:rsidRPr="00673C23">
              <w:rPr>
                <w:sz w:val="18"/>
                <w:szCs w:val="18"/>
              </w:rPr>
              <w:t>(2012)</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i/>
                <w:sz w:val="18"/>
                <w:szCs w:val="18"/>
              </w:rPr>
            </w:pPr>
            <w:r w:rsidRPr="00673C23">
              <w:rPr>
                <w:i/>
                <w:sz w:val="18"/>
                <w:szCs w:val="18"/>
              </w:rPr>
              <w:t>OD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Cross-sectional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single" w:sz="12"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lastRenderedPageBreak/>
              <w:t xml:space="preserve">Aditjandra </w:t>
            </w:r>
            <w:r w:rsidRPr="00673C23">
              <w:rPr>
                <w:i/>
                <w:sz w:val="18"/>
                <w:szCs w:val="18"/>
              </w:rPr>
              <w:t>et al.</w:t>
            </w:r>
            <w:r w:rsidRPr="00673C23">
              <w:rPr>
                <w:sz w:val="18"/>
                <w:szCs w:val="18"/>
              </w:rPr>
              <w:t xml:space="preserve"> (2012)</w:t>
            </w:r>
          </w:p>
        </w:tc>
        <w:tc>
          <w:tcPr>
            <w:tcW w:w="4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Great Britain</w:t>
            </w:r>
          </w:p>
          <w:p w:rsidR="00FF7133" w:rsidRPr="00673C23" w:rsidRDefault="00FF7133" w:rsidP="00882F4C">
            <w:pPr>
              <w:spacing w:line="240" w:lineRule="auto"/>
              <w:jc w:val="center"/>
              <w:rPr>
                <w:i/>
                <w:sz w:val="18"/>
                <w:szCs w:val="18"/>
              </w:rPr>
            </w:pPr>
            <w:r w:rsidRPr="00673C23">
              <w:rPr>
                <w:i/>
                <w:sz w:val="18"/>
                <w:szCs w:val="18"/>
              </w:rPr>
              <w:t>Quasi-longitudinal Data</w:t>
            </w:r>
          </w:p>
        </w:tc>
        <w:tc>
          <w:tcPr>
            <w:tcW w:w="529"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Quasi-longitudinal </w:t>
            </w:r>
            <w:r w:rsidR="003F51C5" w:rsidRPr="00673C23">
              <w:rPr>
                <w:sz w:val="18"/>
                <w:szCs w:val="18"/>
              </w:rPr>
              <w:t>structural equation model</w:t>
            </w:r>
          </w:p>
        </w:tc>
        <w:tc>
          <w:tcPr>
            <w:tcW w:w="30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single" w:sz="12"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158"/>
          <w:tblHeader/>
          <w:jc w:val="center"/>
        </w:trPr>
        <w:tc>
          <w:tcPr>
            <w:tcW w:w="5000" w:type="pct"/>
            <w:gridSpan w:val="12"/>
            <w:tcBorders>
              <w:top w:val="single" w:sz="12" w:space="0" w:color="auto"/>
              <w:left w:val="double" w:sz="4" w:space="0" w:color="auto"/>
              <w:bottom w:val="single" w:sz="12"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b/>
                <w:sz w:val="18"/>
                <w:szCs w:val="18"/>
              </w:rPr>
              <w:t>Exogenous Dynamic (16)</w:t>
            </w:r>
          </w:p>
        </w:tc>
      </w:tr>
      <w:tr w:rsidR="00FF7133" w:rsidRPr="00673C23" w:rsidTr="00A4421B">
        <w:trPr>
          <w:trHeight w:val="375"/>
          <w:tblHeader/>
          <w:jc w:val="center"/>
        </w:trPr>
        <w:tc>
          <w:tcPr>
            <w:tcW w:w="654" w:type="pct"/>
            <w:tcBorders>
              <w:top w:val="single" w:sz="12"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 xml:space="preserve">Prillwitz </w:t>
            </w:r>
            <w:r w:rsidRPr="00673C23">
              <w:rPr>
                <w:i/>
                <w:sz w:val="18"/>
                <w:szCs w:val="18"/>
              </w:rPr>
              <w:t xml:space="preserve">et al. </w:t>
            </w:r>
            <w:r w:rsidRPr="00673C23">
              <w:rPr>
                <w:sz w:val="18"/>
                <w:szCs w:val="18"/>
              </w:rPr>
              <w:t>(2006)</w:t>
            </w:r>
          </w:p>
        </w:tc>
        <w:tc>
          <w:tcPr>
            <w:tcW w:w="452"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Germanay</w:t>
            </w:r>
          </w:p>
          <w:p w:rsidR="00FF7133" w:rsidRPr="00673C23" w:rsidRDefault="00FF7133" w:rsidP="00882F4C">
            <w:pPr>
              <w:spacing w:line="240" w:lineRule="auto"/>
              <w:jc w:val="center"/>
              <w:rPr>
                <w:i/>
                <w:sz w:val="18"/>
                <w:szCs w:val="18"/>
              </w:rPr>
            </w:pPr>
            <w:r w:rsidRPr="00673C23">
              <w:rPr>
                <w:i/>
                <w:sz w:val="18"/>
                <w:szCs w:val="18"/>
              </w:rPr>
              <w:t>Panel Waves</w:t>
            </w:r>
          </w:p>
        </w:tc>
        <w:tc>
          <w:tcPr>
            <w:tcW w:w="529"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Binary probit</w:t>
            </w:r>
          </w:p>
        </w:tc>
        <w:tc>
          <w:tcPr>
            <w:tcW w:w="303"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single" w:sz="12"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37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Yamamoto (2008)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Japan</w:t>
            </w:r>
          </w:p>
          <w:p w:rsidR="00FF7133" w:rsidRPr="00673C23" w:rsidRDefault="00FF7133" w:rsidP="00882F4C">
            <w:pPr>
              <w:spacing w:line="240" w:lineRule="auto"/>
              <w:jc w:val="center"/>
              <w:rPr>
                <w:i/>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Multinomial logit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37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noProof/>
                <w:sz w:val="18"/>
                <w:szCs w:val="18"/>
              </w:rPr>
              <w:t xml:space="preserve">Pendyala </w:t>
            </w:r>
            <w:r w:rsidRPr="00673C23">
              <w:rPr>
                <w:i/>
                <w:noProof/>
                <w:sz w:val="18"/>
                <w:szCs w:val="18"/>
              </w:rPr>
              <w:t>et al.</w:t>
            </w:r>
            <w:r w:rsidRPr="00673C23">
              <w:rPr>
                <w:noProof/>
                <w:sz w:val="18"/>
                <w:szCs w:val="18"/>
              </w:rPr>
              <w:t xml:space="preserve"> (1995)</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Mobility Panel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noProof/>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37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noProof/>
                <w:sz w:val="18"/>
                <w:szCs w:val="18"/>
              </w:rPr>
            </w:pPr>
            <w:r w:rsidRPr="00673C23">
              <w:rPr>
                <w:sz w:val="18"/>
                <w:szCs w:val="18"/>
              </w:rPr>
              <w:t>Matas and Raymond (2008)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Spain</w:t>
            </w:r>
          </w:p>
          <w:p w:rsidR="00FF7133" w:rsidRPr="00673C23" w:rsidRDefault="00FF7133" w:rsidP="00882F4C">
            <w:pPr>
              <w:spacing w:line="240" w:lineRule="auto"/>
              <w:jc w:val="center"/>
              <w:rPr>
                <w:i/>
                <w:sz w:val="18"/>
                <w:szCs w:val="18"/>
              </w:rPr>
            </w:pPr>
            <w:r w:rsidRPr="00673C23">
              <w:rPr>
                <w:i/>
                <w:sz w:val="18"/>
                <w:szCs w:val="18"/>
              </w:rPr>
              <w:t>Pseudo-Panel</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noProof/>
                <w:sz w:val="18"/>
                <w:szCs w:val="18"/>
              </w:rPr>
            </w:pPr>
            <w:r w:rsidRPr="00673C23">
              <w:rPr>
                <w:sz w:val="18"/>
                <w:szCs w:val="18"/>
              </w:rPr>
              <w:t>Ordered probit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37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 xml:space="preserve">Anowar </w:t>
            </w:r>
            <w:r w:rsidRPr="00673C23">
              <w:rPr>
                <w:i/>
                <w:sz w:val="18"/>
                <w:szCs w:val="18"/>
              </w:rPr>
              <w:t xml:space="preserve">et al. </w:t>
            </w:r>
            <w:r w:rsidRPr="00673C23">
              <w:rPr>
                <w:sz w:val="18"/>
                <w:szCs w:val="18"/>
              </w:rPr>
              <w:t>(201</w:t>
            </w:r>
            <w:r w:rsidR="00A4421B">
              <w:rPr>
                <w:sz w:val="18"/>
                <w:szCs w:val="18"/>
              </w:rPr>
              <w:t>4</w:t>
            </w:r>
            <w:r w:rsidR="00570415">
              <w:rPr>
                <w:sz w:val="18"/>
                <w:szCs w:val="18"/>
              </w:rPr>
              <w:t>b</w:t>
            </w: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sz w:val="18"/>
                <w:szCs w:val="18"/>
              </w:rPr>
            </w:pPr>
            <w:r w:rsidRPr="00673C23">
              <w:rPr>
                <w:i/>
                <w:sz w:val="18"/>
                <w:szCs w:val="18"/>
              </w:rPr>
              <w:t>Pseudo-Panel</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Scaled </w:t>
            </w:r>
            <w:r w:rsidR="003F51C5" w:rsidRPr="00673C23">
              <w:rPr>
                <w:sz w:val="18"/>
                <w:szCs w:val="18"/>
              </w:rPr>
              <w:t>generalized ordered logit</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375"/>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de Jong (1996)</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Vehicle Panel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Single </w:t>
            </w:r>
            <w:r w:rsidR="003F51C5" w:rsidRPr="00673C23">
              <w:rPr>
                <w:sz w:val="18"/>
                <w:szCs w:val="18"/>
              </w:rPr>
              <w:t>hazard duration model</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VOD</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67"/>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Yamamoto and Kitamura (2000)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Single </w:t>
            </w:r>
            <w:r w:rsidR="003F51C5" w:rsidRPr="00673C23">
              <w:rPr>
                <w:sz w:val="18"/>
                <w:szCs w:val="18"/>
              </w:rPr>
              <w:t>hazard duration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VOD</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Gilbert (1992)</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i/>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Competing </w:t>
            </w:r>
            <w:r w:rsidR="003F51C5" w:rsidRPr="00673C23">
              <w:rPr>
                <w:sz w:val="18"/>
                <w:szCs w:val="18"/>
              </w:rPr>
              <w:t>hazards duration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Yamamoto </w:t>
            </w:r>
            <w:r w:rsidRPr="00673C23">
              <w:rPr>
                <w:i/>
                <w:sz w:val="18"/>
                <w:szCs w:val="18"/>
              </w:rPr>
              <w:t>et el.</w:t>
            </w:r>
            <w:r w:rsidRPr="00673C23">
              <w:rPr>
                <w:sz w:val="18"/>
                <w:szCs w:val="18"/>
              </w:rPr>
              <w:t xml:space="preserve"> (1999)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Competing </w:t>
            </w:r>
            <w:r w:rsidR="003F51C5" w:rsidRPr="00673C23">
              <w:rPr>
                <w:sz w:val="18"/>
                <w:szCs w:val="18"/>
              </w:rPr>
              <w:t>hazards duration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Mohammadian and Rashidi (2007)</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sz w:val="18"/>
                <w:szCs w:val="18"/>
              </w:rPr>
            </w:pPr>
            <w:r w:rsidRPr="00673C23">
              <w:rPr>
                <w:i/>
                <w:sz w:val="18"/>
                <w:szCs w:val="18"/>
              </w:rPr>
              <w:t>Retrospective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Competing </w:t>
            </w:r>
            <w:r w:rsidR="003F51C5" w:rsidRPr="00673C23">
              <w:rPr>
                <w:sz w:val="18"/>
                <w:szCs w:val="18"/>
              </w:rPr>
              <w:t>hazards duration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Yamamoto (2008)</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France</w:t>
            </w:r>
          </w:p>
          <w:p w:rsidR="00FF7133" w:rsidRPr="00673C23" w:rsidRDefault="00FF7133" w:rsidP="00882F4C">
            <w:pPr>
              <w:spacing w:line="240" w:lineRule="auto"/>
              <w:jc w:val="center"/>
              <w:rPr>
                <w:i/>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Competing </w:t>
            </w:r>
            <w:r w:rsidR="003F51C5" w:rsidRPr="00673C23">
              <w:rPr>
                <w:sz w:val="18"/>
                <w:szCs w:val="18"/>
              </w:rPr>
              <w:t>hazards duration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Kitamura and Bunch (1990)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Mobility 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Random effects ordered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Nobile </w:t>
            </w:r>
            <w:r w:rsidRPr="00673C23">
              <w:rPr>
                <w:i/>
                <w:sz w:val="18"/>
                <w:szCs w:val="18"/>
              </w:rPr>
              <w:t xml:space="preserve">et al. </w:t>
            </w:r>
            <w:r w:rsidRPr="00673C23">
              <w:rPr>
                <w:sz w:val="18"/>
                <w:szCs w:val="18"/>
              </w:rPr>
              <w:t>(1997)</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Mobility 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Random </w:t>
            </w:r>
            <w:r w:rsidR="003F51C5" w:rsidRPr="00673C23">
              <w:rPr>
                <w:sz w:val="18"/>
                <w:szCs w:val="18"/>
              </w:rPr>
              <w:t>effects multinomial probit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Mohammadian and Miller (2003a)</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sz w:val="18"/>
                <w:szCs w:val="18"/>
              </w:rPr>
            </w:pPr>
            <w:r w:rsidRPr="00673C23">
              <w:rPr>
                <w:i/>
                <w:sz w:val="18"/>
                <w:szCs w:val="18"/>
              </w:rPr>
              <w:t>Retrospective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Mixed parameter logit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 &amp; 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lastRenderedPageBreak/>
              <w:t>Bjorner and Leth-Petersen (2007)</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Denmark</w:t>
            </w:r>
          </w:p>
          <w:p w:rsidR="00FF7133" w:rsidRPr="00673C23" w:rsidRDefault="00FF7133" w:rsidP="00882F4C">
            <w:pPr>
              <w:spacing w:line="240" w:lineRule="auto"/>
              <w:jc w:val="center"/>
              <w:rPr>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D721B8">
            <w:pPr>
              <w:spacing w:line="240" w:lineRule="auto"/>
              <w:jc w:val="center"/>
              <w:rPr>
                <w:sz w:val="18"/>
                <w:szCs w:val="18"/>
              </w:rPr>
            </w:pPr>
            <w:r w:rsidRPr="00673C23">
              <w:rPr>
                <w:sz w:val="18"/>
                <w:szCs w:val="18"/>
              </w:rPr>
              <w:t xml:space="preserve">Random </w:t>
            </w:r>
            <w:r w:rsidR="00D721B8" w:rsidRPr="00673C23">
              <w:rPr>
                <w:sz w:val="18"/>
                <w:szCs w:val="18"/>
              </w:rPr>
              <w:t>effects multinomial logit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tcPr>
          <w:p w:rsidR="00FF7133" w:rsidRPr="00673C23" w:rsidRDefault="00FF7133" w:rsidP="00882F4C">
            <w:pPr>
              <w:spacing w:line="240" w:lineRule="auto"/>
              <w:rPr>
                <w:sz w:val="18"/>
                <w:szCs w:val="18"/>
              </w:rPr>
            </w:pPr>
            <w:r w:rsidRPr="00673C23">
              <w:rPr>
                <w:sz w:val="18"/>
                <w:szCs w:val="18"/>
              </w:rPr>
              <w:t xml:space="preserve">Woldeamanuel </w:t>
            </w:r>
            <w:r w:rsidRPr="00673C23">
              <w:rPr>
                <w:i/>
                <w:sz w:val="18"/>
                <w:szCs w:val="18"/>
              </w:rPr>
              <w:t xml:space="preserve">et al. </w:t>
            </w:r>
            <w:r w:rsidRPr="00673C23">
              <w:rPr>
                <w:sz w:val="18"/>
                <w:szCs w:val="18"/>
              </w:rPr>
              <w:t>(2009)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Germanay</w:t>
            </w:r>
          </w:p>
          <w:p w:rsidR="00FF7133" w:rsidRPr="00673C23" w:rsidRDefault="00FF7133" w:rsidP="00882F4C">
            <w:pPr>
              <w:spacing w:line="240" w:lineRule="auto"/>
              <w:jc w:val="center"/>
              <w:rPr>
                <w:i/>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Random effects regression</w:t>
            </w:r>
          </w:p>
        </w:tc>
        <w:tc>
          <w:tcPr>
            <w:tcW w:w="30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Nolan (2010)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Ireland</w:t>
            </w:r>
          </w:p>
          <w:p w:rsidR="00FF7133" w:rsidRPr="00673C23" w:rsidRDefault="00FF7133" w:rsidP="00882F4C">
            <w:pPr>
              <w:spacing w:line="240" w:lineRule="auto"/>
              <w:jc w:val="center"/>
              <w:rPr>
                <w:i/>
                <w:sz w:val="18"/>
                <w:szCs w:val="18"/>
              </w:rPr>
            </w:pPr>
            <w:r w:rsidRPr="00673C23">
              <w:rPr>
                <w:i/>
                <w:sz w:val="18"/>
                <w:szCs w:val="18"/>
              </w:rPr>
              <w:t>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Random effects binary probit</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b/>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b/>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b/>
                <w:sz w:val="18"/>
                <w:szCs w:val="18"/>
              </w:rPr>
            </w:pPr>
            <w:r w:rsidRPr="00673C23">
              <w:rPr>
                <w:b/>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b/>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1"/>
          <w:tblHeader/>
          <w:jc w:val="center"/>
        </w:trPr>
        <w:tc>
          <w:tcPr>
            <w:tcW w:w="654" w:type="pct"/>
            <w:tcBorders>
              <w:top w:val="dotted" w:sz="4" w:space="0" w:color="auto"/>
              <w:left w:val="double" w:sz="4" w:space="0" w:color="auto"/>
              <w:bottom w:val="single" w:sz="12" w:space="0" w:color="auto"/>
              <w:right w:val="nil"/>
            </w:tcBorders>
            <w:tcMar>
              <w:left w:w="57" w:type="dxa"/>
              <w:right w:w="57" w:type="dxa"/>
            </w:tcMar>
            <w:vAlign w:val="center"/>
          </w:tcPr>
          <w:p w:rsidR="00FF7133" w:rsidRPr="00673C23" w:rsidRDefault="00FF7133" w:rsidP="00247790">
            <w:pPr>
              <w:spacing w:line="240" w:lineRule="auto"/>
              <w:rPr>
                <w:sz w:val="18"/>
                <w:szCs w:val="18"/>
              </w:rPr>
            </w:pPr>
            <w:r w:rsidRPr="00673C23">
              <w:rPr>
                <w:sz w:val="18"/>
                <w:szCs w:val="18"/>
              </w:rPr>
              <w:t xml:space="preserve">Anowar </w:t>
            </w:r>
            <w:r w:rsidRPr="00673C23">
              <w:rPr>
                <w:i/>
                <w:sz w:val="18"/>
                <w:szCs w:val="18"/>
              </w:rPr>
              <w:t xml:space="preserve">et al. </w:t>
            </w:r>
            <w:r w:rsidRPr="00673C23">
              <w:rPr>
                <w:sz w:val="18"/>
                <w:szCs w:val="18"/>
              </w:rPr>
              <w:t>(201</w:t>
            </w:r>
            <w:r w:rsidR="00247790">
              <w:rPr>
                <w:sz w:val="18"/>
                <w:szCs w:val="18"/>
              </w:rPr>
              <w:t>4</w:t>
            </w:r>
            <w:r w:rsidR="00570415">
              <w:rPr>
                <w:sz w:val="18"/>
                <w:szCs w:val="18"/>
              </w:rPr>
              <w:t>b</w:t>
            </w:r>
            <w:r w:rsidRPr="00673C23">
              <w:rPr>
                <w:sz w:val="18"/>
                <w:szCs w:val="18"/>
              </w:rPr>
              <w:t>)</w:t>
            </w:r>
          </w:p>
        </w:tc>
        <w:tc>
          <w:tcPr>
            <w:tcW w:w="4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Canada</w:t>
            </w:r>
          </w:p>
          <w:p w:rsidR="00FF7133" w:rsidRPr="00673C23" w:rsidRDefault="00FF7133" w:rsidP="00882F4C">
            <w:pPr>
              <w:spacing w:line="240" w:lineRule="auto"/>
              <w:jc w:val="center"/>
              <w:rPr>
                <w:sz w:val="18"/>
                <w:szCs w:val="18"/>
              </w:rPr>
            </w:pPr>
            <w:r w:rsidRPr="00673C23">
              <w:rPr>
                <w:i/>
                <w:sz w:val="18"/>
                <w:szCs w:val="18"/>
              </w:rPr>
              <w:t>Pseudo-Panel</w:t>
            </w:r>
          </w:p>
        </w:tc>
        <w:tc>
          <w:tcPr>
            <w:tcW w:w="529"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 xml:space="preserve">Mixed </w:t>
            </w:r>
            <w:r w:rsidR="00D721B8" w:rsidRPr="00673C23">
              <w:rPr>
                <w:sz w:val="18"/>
                <w:szCs w:val="18"/>
              </w:rPr>
              <w:t>generalized ordered logit</w:t>
            </w:r>
          </w:p>
        </w:tc>
        <w:tc>
          <w:tcPr>
            <w:tcW w:w="303"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single" w:sz="12"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54"/>
          <w:tblHeader/>
          <w:jc w:val="center"/>
        </w:trPr>
        <w:tc>
          <w:tcPr>
            <w:tcW w:w="5000" w:type="pct"/>
            <w:gridSpan w:val="12"/>
            <w:tcBorders>
              <w:top w:val="single" w:sz="12" w:space="0" w:color="auto"/>
              <w:left w:val="double" w:sz="4" w:space="0" w:color="auto"/>
              <w:bottom w:val="single" w:sz="12" w:space="0" w:color="auto"/>
              <w:right w:val="double" w:sz="4" w:space="0" w:color="auto"/>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b/>
                <w:sz w:val="18"/>
                <w:szCs w:val="18"/>
              </w:rPr>
              <w:t>Endogenous Dynamic (6)</w:t>
            </w:r>
          </w:p>
        </w:tc>
      </w:tr>
      <w:tr w:rsidR="00FF7133" w:rsidRPr="00673C23" w:rsidTr="00A4421B">
        <w:trPr>
          <w:trHeight w:val="73"/>
          <w:tblHeader/>
          <w:jc w:val="center"/>
        </w:trPr>
        <w:tc>
          <w:tcPr>
            <w:tcW w:w="654" w:type="pct"/>
            <w:tcBorders>
              <w:top w:val="single" w:sz="12"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Eluru </w:t>
            </w:r>
            <w:r w:rsidRPr="00673C23">
              <w:rPr>
                <w:i/>
                <w:sz w:val="18"/>
                <w:szCs w:val="18"/>
              </w:rPr>
              <w:t xml:space="preserve">et al. </w:t>
            </w:r>
            <w:r w:rsidRPr="00673C23">
              <w:rPr>
                <w:sz w:val="18"/>
                <w:szCs w:val="18"/>
              </w:rPr>
              <w:t>(2010a)</w:t>
            </w:r>
          </w:p>
        </w:tc>
        <w:tc>
          <w:tcPr>
            <w:tcW w:w="452" w:type="pct"/>
            <w:tcBorders>
              <w:top w:val="single" w:sz="12"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Copula based joint GEV-based logit-regression model</w:t>
            </w:r>
          </w:p>
        </w:tc>
        <w:tc>
          <w:tcPr>
            <w:tcW w:w="30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single" w:sz="12"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single" w:sz="12"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59"/>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Paleti </w:t>
            </w:r>
            <w:r w:rsidRPr="00673C23">
              <w:rPr>
                <w:i/>
                <w:sz w:val="18"/>
                <w:szCs w:val="18"/>
              </w:rPr>
              <w:t xml:space="preserve">et al. </w:t>
            </w:r>
            <w:r w:rsidRPr="00673C23">
              <w:rPr>
                <w:sz w:val="18"/>
                <w:szCs w:val="18"/>
              </w:rPr>
              <w:t>(2011)</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Vehicle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Copula based joint GEV-based logit-regression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 &amp; VU</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259"/>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 xml:space="preserve">Paleti </w:t>
            </w:r>
            <w:r w:rsidRPr="00673C23">
              <w:rPr>
                <w:i/>
                <w:sz w:val="18"/>
                <w:szCs w:val="18"/>
              </w:rPr>
              <w:t xml:space="preserve">et al. </w:t>
            </w:r>
            <w:r w:rsidRPr="00673C23">
              <w:rPr>
                <w:sz w:val="18"/>
                <w:szCs w:val="18"/>
              </w:rPr>
              <w:t>(2013b)</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Multinomial </w:t>
            </w:r>
            <w:r w:rsidR="003F51C5" w:rsidRPr="00673C23">
              <w:rPr>
                <w:sz w:val="18"/>
                <w:szCs w:val="18"/>
              </w:rPr>
              <w:t>probit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71"/>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Golob (1990)</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Mobility 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Longitudinal </w:t>
            </w:r>
            <w:r w:rsidR="003F51C5" w:rsidRPr="00673C23">
              <w:rPr>
                <w:sz w:val="18"/>
                <w:szCs w:val="18"/>
              </w:rPr>
              <w:t>structural 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742"/>
          <w:tblHeader/>
          <w:jc w:val="center"/>
        </w:trPr>
        <w:tc>
          <w:tcPr>
            <w:tcW w:w="654" w:type="pct"/>
            <w:tcBorders>
              <w:top w:val="dotted" w:sz="4" w:space="0" w:color="auto"/>
              <w:left w:val="double" w:sz="4" w:space="0" w:color="auto"/>
              <w:bottom w:val="dotted" w:sz="4"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Kitamura (2009)</w:t>
            </w:r>
          </w:p>
        </w:tc>
        <w:tc>
          <w:tcPr>
            <w:tcW w:w="452" w:type="pct"/>
            <w:tcBorders>
              <w:top w:val="dotted" w:sz="4" w:space="0" w:color="auto"/>
              <w:left w:val="nil"/>
              <w:bottom w:val="dotted" w:sz="4"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Netherlands</w:t>
            </w:r>
          </w:p>
          <w:p w:rsidR="00FF7133" w:rsidRPr="00673C23" w:rsidRDefault="00FF7133" w:rsidP="00882F4C">
            <w:pPr>
              <w:spacing w:line="240" w:lineRule="auto"/>
              <w:jc w:val="center"/>
              <w:rPr>
                <w:sz w:val="18"/>
                <w:szCs w:val="18"/>
              </w:rPr>
            </w:pPr>
            <w:r w:rsidRPr="00673C23">
              <w:rPr>
                <w:i/>
                <w:sz w:val="18"/>
                <w:szCs w:val="18"/>
              </w:rPr>
              <w:t>Mobility Panel Survey</w:t>
            </w:r>
          </w:p>
        </w:tc>
        <w:tc>
          <w:tcPr>
            <w:tcW w:w="529"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 xml:space="preserve">Three equation </w:t>
            </w:r>
            <w:r w:rsidR="003F51C5" w:rsidRPr="00673C23">
              <w:rPr>
                <w:sz w:val="18"/>
                <w:szCs w:val="18"/>
              </w:rPr>
              <w:t xml:space="preserve">simultaneous </w:t>
            </w:r>
            <w:r w:rsidRPr="00673C23">
              <w:rPr>
                <w:sz w:val="18"/>
                <w:szCs w:val="18"/>
              </w:rPr>
              <w:t>equation model</w:t>
            </w:r>
          </w:p>
        </w:tc>
        <w:tc>
          <w:tcPr>
            <w:tcW w:w="30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VO</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dotted" w:sz="4"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dotted" w:sz="4"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673C23" w:rsidTr="00A4421B">
        <w:trPr>
          <w:trHeight w:val="725"/>
          <w:tblHeader/>
          <w:jc w:val="center"/>
        </w:trPr>
        <w:tc>
          <w:tcPr>
            <w:tcW w:w="654" w:type="pct"/>
            <w:tcBorders>
              <w:top w:val="dotted" w:sz="4" w:space="0" w:color="auto"/>
              <w:left w:val="double" w:sz="4" w:space="0" w:color="auto"/>
              <w:bottom w:val="single" w:sz="12" w:space="0" w:color="auto"/>
              <w:right w:val="nil"/>
            </w:tcBorders>
            <w:tcMar>
              <w:left w:w="57" w:type="dxa"/>
              <w:right w:w="57" w:type="dxa"/>
            </w:tcMar>
            <w:vAlign w:val="center"/>
            <w:hideMark/>
          </w:tcPr>
          <w:p w:rsidR="00FF7133" w:rsidRPr="00673C23" w:rsidRDefault="00FF7133" w:rsidP="00882F4C">
            <w:pPr>
              <w:spacing w:line="240" w:lineRule="auto"/>
              <w:rPr>
                <w:sz w:val="18"/>
                <w:szCs w:val="18"/>
              </w:rPr>
            </w:pPr>
            <w:r w:rsidRPr="00673C23">
              <w:rPr>
                <w:sz w:val="18"/>
                <w:szCs w:val="18"/>
              </w:rPr>
              <w:t>Rashidi and Mohammadian (2011)</w:t>
            </w:r>
          </w:p>
        </w:tc>
        <w:tc>
          <w:tcPr>
            <w:tcW w:w="452" w:type="pct"/>
            <w:tcBorders>
              <w:top w:val="dotted" w:sz="4" w:space="0" w:color="auto"/>
              <w:left w:val="nil"/>
              <w:bottom w:val="single" w:sz="12" w:space="0" w:color="auto"/>
              <w:right w:val="nil"/>
            </w:tcBorders>
            <w:tcMar>
              <w:left w:w="57" w:type="dxa"/>
              <w:right w:w="57" w:type="dxa"/>
            </w:tcMar>
            <w:vAlign w:val="center"/>
          </w:tcPr>
          <w:p w:rsidR="00FF7133" w:rsidRPr="00673C23" w:rsidRDefault="00FF7133" w:rsidP="00882F4C">
            <w:pPr>
              <w:spacing w:line="240" w:lineRule="auto"/>
              <w:jc w:val="center"/>
              <w:rPr>
                <w:sz w:val="18"/>
                <w:szCs w:val="18"/>
              </w:rPr>
            </w:pPr>
            <w:r w:rsidRPr="00673C23">
              <w:rPr>
                <w:sz w:val="18"/>
                <w:szCs w:val="18"/>
              </w:rPr>
              <w:t>USA</w:t>
            </w:r>
          </w:p>
          <w:p w:rsidR="00FF7133" w:rsidRPr="00673C23" w:rsidRDefault="00FF7133" w:rsidP="00882F4C">
            <w:pPr>
              <w:spacing w:line="240" w:lineRule="auto"/>
              <w:jc w:val="center"/>
              <w:rPr>
                <w:sz w:val="18"/>
                <w:szCs w:val="18"/>
              </w:rPr>
            </w:pPr>
            <w:r w:rsidRPr="00673C23">
              <w:rPr>
                <w:i/>
                <w:sz w:val="18"/>
                <w:szCs w:val="18"/>
              </w:rPr>
              <w:t>Travel Panel Survey</w:t>
            </w:r>
          </w:p>
        </w:tc>
        <w:tc>
          <w:tcPr>
            <w:tcW w:w="529"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Hazard based Simultaneous equation model</w:t>
            </w:r>
          </w:p>
        </w:tc>
        <w:tc>
          <w:tcPr>
            <w:tcW w:w="303" w:type="pct"/>
            <w:tcBorders>
              <w:top w:val="dotted" w:sz="4" w:space="0" w:color="auto"/>
              <w:left w:val="nil"/>
              <w:bottom w:val="nil"/>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VTR</w:t>
            </w:r>
          </w:p>
        </w:tc>
        <w:tc>
          <w:tcPr>
            <w:tcW w:w="453" w:type="pct"/>
            <w:tcBorders>
              <w:top w:val="dotted" w:sz="4" w:space="0" w:color="auto"/>
              <w:left w:val="nil"/>
              <w:bottom w:val="nil"/>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4"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4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52"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253" w:type="pct"/>
            <w:tcBorders>
              <w:top w:val="dotted" w:sz="4" w:space="0" w:color="auto"/>
              <w:left w:val="nil"/>
              <w:bottom w:val="single" w:sz="12" w:space="0" w:color="auto"/>
              <w:right w:val="nil"/>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c>
          <w:tcPr>
            <w:tcW w:w="372" w:type="pct"/>
            <w:tcBorders>
              <w:top w:val="dotted" w:sz="4" w:space="0" w:color="auto"/>
              <w:left w:val="nil"/>
              <w:bottom w:val="single" w:sz="12" w:space="0" w:color="auto"/>
              <w:right w:val="double" w:sz="4" w:space="0" w:color="auto"/>
            </w:tcBorders>
            <w:tcMar>
              <w:left w:w="57" w:type="dxa"/>
              <w:right w:w="57" w:type="dxa"/>
            </w:tcMar>
            <w:vAlign w:val="center"/>
            <w:hideMark/>
          </w:tcPr>
          <w:p w:rsidR="00FF7133" w:rsidRPr="00673C23" w:rsidRDefault="00FF7133" w:rsidP="00882F4C">
            <w:pPr>
              <w:spacing w:line="240" w:lineRule="auto"/>
              <w:jc w:val="center"/>
              <w:rPr>
                <w:sz w:val="18"/>
                <w:szCs w:val="18"/>
              </w:rPr>
            </w:pPr>
            <w:r w:rsidRPr="00673C23">
              <w:rPr>
                <w:sz w:val="18"/>
                <w:szCs w:val="18"/>
              </w:rPr>
              <w:t>√</w:t>
            </w:r>
          </w:p>
        </w:tc>
      </w:tr>
      <w:tr w:rsidR="00FF7133" w:rsidRPr="00474575" w:rsidTr="00474575">
        <w:trPr>
          <w:trHeight w:val="253"/>
          <w:tblHeader/>
          <w:jc w:val="center"/>
        </w:trPr>
        <w:tc>
          <w:tcPr>
            <w:tcW w:w="5000" w:type="pct"/>
            <w:gridSpan w:val="12"/>
            <w:tcBorders>
              <w:top w:val="single" w:sz="12" w:space="0" w:color="auto"/>
              <w:left w:val="double" w:sz="4" w:space="0" w:color="auto"/>
              <w:bottom w:val="double" w:sz="4" w:space="0" w:color="auto"/>
              <w:right w:val="double" w:sz="4" w:space="0" w:color="auto"/>
            </w:tcBorders>
            <w:tcMar>
              <w:left w:w="57" w:type="dxa"/>
              <w:right w:w="57" w:type="dxa"/>
            </w:tcMar>
            <w:vAlign w:val="center"/>
          </w:tcPr>
          <w:p w:rsidR="00FF7133" w:rsidRPr="00474575" w:rsidRDefault="00FF7133" w:rsidP="00882F4C">
            <w:pPr>
              <w:spacing w:line="240" w:lineRule="auto"/>
              <w:jc w:val="right"/>
              <w:rPr>
                <w:i/>
                <w:sz w:val="18"/>
                <w:szCs w:val="18"/>
              </w:rPr>
            </w:pPr>
            <w:r w:rsidRPr="00673C23">
              <w:rPr>
                <w:i/>
                <w:sz w:val="18"/>
                <w:szCs w:val="18"/>
              </w:rPr>
              <w:t>Note: VO = vehicle ownership; VT = vehicle type; VU = vehicle use;  VOD = vehicle ownership duration; VTR = vehicle transaction; OD = origin-destination</w:t>
            </w:r>
          </w:p>
        </w:tc>
      </w:tr>
    </w:tbl>
    <w:p w:rsidR="00BE60F2" w:rsidRDefault="00BE60F2" w:rsidP="00724724">
      <w:pPr>
        <w:spacing w:after="200" w:line="276" w:lineRule="auto"/>
        <w:rPr>
          <w:b/>
          <w:szCs w:val="24"/>
        </w:rPr>
      </w:pPr>
    </w:p>
    <w:p w:rsidR="00BE60F2" w:rsidRDefault="00BE60F2">
      <w:pPr>
        <w:spacing w:after="200" w:line="276" w:lineRule="auto"/>
        <w:rPr>
          <w:b/>
          <w:szCs w:val="24"/>
        </w:rPr>
      </w:pPr>
      <w:r>
        <w:rPr>
          <w:b/>
          <w:szCs w:val="24"/>
        </w:rPr>
        <w:br w:type="page"/>
      </w:r>
    </w:p>
    <w:p w:rsidR="00BE60F2" w:rsidRDefault="00BE60F2" w:rsidP="009B2E62">
      <w:pPr>
        <w:spacing w:line="240" w:lineRule="auto"/>
        <w:jc w:val="center"/>
        <w:outlineLvl w:val="0"/>
        <w:rPr>
          <w:rFonts w:eastAsiaTheme="minorHAnsi"/>
          <w:szCs w:val="24"/>
        </w:rPr>
      </w:pPr>
      <w:r w:rsidRPr="00B77F54">
        <w:rPr>
          <w:rFonts w:eastAsiaTheme="minorHAnsi"/>
          <w:b/>
          <w:szCs w:val="24"/>
        </w:rPr>
        <w:lastRenderedPageBreak/>
        <w:t xml:space="preserve">Table </w:t>
      </w:r>
      <w:r>
        <w:rPr>
          <w:rFonts w:eastAsiaTheme="minorHAnsi"/>
          <w:b/>
          <w:szCs w:val="24"/>
        </w:rPr>
        <w:t>2</w:t>
      </w:r>
      <w:r w:rsidRPr="00B77F54">
        <w:rPr>
          <w:rFonts w:eastAsiaTheme="minorHAnsi"/>
          <w:b/>
          <w:szCs w:val="24"/>
        </w:rPr>
        <w:t xml:space="preserve">: </w:t>
      </w:r>
      <w:r w:rsidR="00A02EBE">
        <w:rPr>
          <w:rFonts w:eastAsiaTheme="minorHAnsi"/>
          <w:szCs w:val="24"/>
        </w:rPr>
        <w:t>D</w:t>
      </w:r>
      <w:r w:rsidR="008A27F8">
        <w:rPr>
          <w:rFonts w:eastAsiaTheme="minorHAnsi"/>
          <w:szCs w:val="24"/>
        </w:rPr>
        <w:t>ecision matrix</w:t>
      </w:r>
      <w:r w:rsidR="00F2339D">
        <w:rPr>
          <w:rFonts w:eastAsiaTheme="minorHAnsi"/>
          <w:szCs w:val="24"/>
        </w:rPr>
        <w:t xml:space="preserve"> </w:t>
      </w:r>
      <w:r w:rsidR="00E676C6">
        <w:rPr>
          <w:rFonts w:eastAsiaTheme="minorHAnsi"/>
          <w:szCs w:val="24"/>
        </w:rPr>
        <w:t>for</w:t>
      </w:r>
      <w:r w:rsidR="00273AB5">
        <w:rPr>
          <w:rFonts w:eastAsiaTheme="minorHAnsi"/>
          <w:szCs w:val="24"/>
        </w:rPr>
        <w:t xml:space="preserve"> </w:t>
      </w:r>
      <w:r w:rsidR="00A02EBE">
        <w:rPr>
          <w:rFonts w:eastAsiaTheme="minorHAnsi"/>
          <w:szCs w:val="24"/>
        </w:rPr>
        <w:t>Vehicle Ownership Model S</w:t>
      </w:r>
      <w:r w:rsidR="00273AB5">
        <w:rPr>
          <w:rFonts w:eastAsiaTheme="minorHAnsi"/>
          <w:szCs w:val="24"/>
        </w:rPr>
        <w:t>election</w:t>
      </w:r>
    </w:p>
    <w:p w:rsidR="00B15ED0" w:rsidRDefault="00B15ED0" w:rsidP="009B2E62">
      <w:pPr>
        <w:spacing w:line="240" w:lineRule="auto"/>
        <w:jc w:val="center"/>
        <w:outlineLvl w:val="0"/>
        <w:rPr>
          <w:rFonts w:eastAsiaTheme="minorHAnsi"/>
          <w:szCs w:val="24"/>
        </w:rPr>
      </w:pPr>
    </w:p>
    <w:tbl>
      <w:tblPr>
        <w:tblStyle w:val="TableGrid"/>
        <w:tblW w:w="0" w:type="auto"/>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977"/>
        <w:gridCol w:w="1984"/>
        <w:gridCol w:w="3969"/>
        <w:gridCol w:w="2552"/>
        <w:gridCol w:w="2461"/>
      </w:tblGrid>
      <w:tr w:rsidR="00BE60F2" w:rsidTr="00BE60F2">
        <w:trPr>
          <w:jc w:val="center"/>
        </w:trPr>
        <w:tc>
          <w:tcPr>
            <w:tcW w:w="1977" w:type="dxa"/>
            <w:vMerge w:val="restart"/>
            <w:tcBorders>
              <w:top w:val="double" w:sz="4" w:space="0" w:color="auto"/>
              <w:left w:val="double" w:sz="4" w:space="0" w:color="auto"/>
              <w:bottom w:val="double" w:sz="4" w:space="0" w:color="auto"/>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Demand</w:t>
            </w:r>
          </w:p>
        </w:tc>
        <w:tc>
          <w:tcPr>
            <w:tcW w:w="10966" w:type="dxa"/>
            <w:gridSpan w:val="4"/>
            <w:tcBorders>
              <w:top w:val="double" w:sz="4" w:space="0" w:color="auto"/>
              <w:left w:val="double" w:sz="4" w:space="0" w:color="auto"/>
              <w:bottom w:val="single" w:sz="4" w:space="0" w:color="auto"/>
              <w:right w:val="double" w:sz="4" w:space="0" w:color="auto"/>
            </w:tcBorders>
            <w:tcMar>
              <w:top w:w="0" w:type="dxa"/>
              <w:left w:w="28" w:type="dxa"/>
              <w:bottom w:w="0" w:type="dxa"/>
              <w:right w:w="28" w:type="dxa"/>
            </w:tcMar>
            <w:vAlign w:val="center"/>
            <w:hideMark/>
          </w:tcPr>
          <w:p w:rsidR="00BE60F2" w:rsidRDefault="00BE60F2">
            <w:pPr>
              <w:spacing w:line="240" w:lineRule="auto"/>
              <w:jc w:val="center"/>
              <w:rPr>
                <w:sz w:val="16"/>
                <w:szCs w:val="16"/>
                <w:lang w:eastAsia="en-US"/>
              </w:rPr>
            </w:pPr>
            <w:r>
              <w:rPr>
                <w:sz w:val="16"/>
                <w:szCs w:val="16"/>
              </w:rPr>
              <w:t>Suggested Model</w:t>
            </w:r>
          </w:p>
        </w:tc>
      </w:tr>
      <w:tr w:rsidR="00BE60F2" w:rsidTr="00BE60F2">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E60F2" w:rsidRDefault="00BE60F2">
            <w:pPr>
              <w:spacing w:line="240" w:lineRule="auto"/>
              <w:rPr>
                <w:sz w:val="16"/>
                <w:szCs w:val="16"/>
                <w:lang w:eastAsia="en-US"/>
              </w:rPr>
            </w:pPr>
          </w:p>
        </w:tc>
        <w:tc>
          <w:tcPr>
            <w:tcW w:w="1984" w:type="dxa"/>
            <w:tcBorders>
              <w:top w:val="single" w:sz="4" w:space="0" w:color="auto"/>
              <w:left w:val="double" w:sz="4" w:space="0" w:color="auto"/>
              <w:bottom w:val="double" w:sz="4" w:space="0" w:color="auto"/>
              <w:right w:val="nil"/>
            </w:tcBorders>
            <w:tcMar>
              <w:top w:w="0" w:type="dxa"/>
              <w:left w:w="28" w:type="dxa"/>
              <w:bottom w:w="0" w:type="dxa"/>
              <w:right w:w="28" w:type="dxa"/>
            </w:tcMar>
            <w:vAlign w:val="center"/>
            <w:hideMark/>
          </w:tcPr>
          <w:p w:rsidR="00BE60F2" w:rsidRDefault="00BE60F2">
            <w:pPr>
              <w:spacing w:line="240" w:lineRule="auto"/>
              <w:jc w:val="center"/>
              <w:rPr>
                <w:sz w:val="16"/>
                <w:szCs w:val="16"/>
                <w:lang w:eastAsia="en-US"/>
              </w:rPr>
            </w:pPr>
            <w:r>
              <w:rPr>
                <w:sz w:val="16"/>
                <w:szCs w:val="16"/>
              </w:rPr>
              <w:t>Exogenous Static</w:t>
            </w:r>
          </w:p>
        </w:tc>
        <w:tc>
          <w:tcPr>
            <w:tcW w:w="3969" w:type="dxa"/>
            <w:tcBorders>
              <w:top w:val="single" w:sz="4" w:space="0" w:color="auto"/>
              <w:left w:val="nil"/>
              <w:bottom w:val="double" w:sz="4" w:space="0" w:color="auto"/>
              <w:right w:val="nil"/>
            </w:tcBorders>
            <w:tcMar>
              <w:top w:w="0" w:type="dxa"/>
              <w:left w:w="28" w:type="dxa"/>
              <w:bottom w:w="0" w:type="dxa"/>
              <w:right w:w="28" w:type="dxa"/>
            </w:tcMar>
            <w:vAlign w:val="center"/>
            <w:hideMark/>
          </w:tcPr>
          <w:p w:rsidR="00BE60F2" w:rsidRDefault="00BE60F2">
            <w:pPr>
              <w:spacing w:line="240" w:lineRule="auto"/>
              <w:jc w:val="center"/>
              <w:rPr>
                <w:sz w:val="16"/>
                <w:szCs w:val="16"/>
                <w:lang w:eastAsia="en-US"/>
              </w:rPr>
            </w:pPr>
            <w:r>
              <w:rPr>
                <w:sz w:val="16"/>
                <w:szCs w:val="16"/>
              </w:rPr>
              <w:t>Endogenous Static</w:t>
            </w:r>
          </w:p>
        </w:tc>
        <w:tc>
          <w:tcPr>
            <w:tcW w:w="2552" w:type="dxa"/>
            <w:tcBorders>
              <w:top w:val="single" w:sz="4" w:space="0" w:color="auto"/>
              <w:left w:val="nil"/>
              <w:bottom w:val="double" w:sz="4" w:space="0" w:color="auto"/>
              <w:right w:val="nil"/>
            </w:tcBorders>
            <w:tcMar>
              <w:top w:w="0" w:type="dxa"/>
              <w:left w:w="28" w:type="dxa"/>
              <w:bottom w:w="0" w:type="dxa"/>
              <w:right w:w="28" w:type="dxa"/>
            </w:tcMar>
            <w:vAlign w:val="center"/>
            <w:hideMark/>
          </w:tcPr>
          <w:p w:rsidR="00BE60F2" w:rsidRDefault="00BE60F2">
            <w:pPr>
              <w:spacing w:line="240" w:lineRule="auto"/>
              <w:jc w:val="center"/>
              <w:rPr>
                <w:sz w:val="16"/>
                <w:szCs w:val="16"/>
                <w:lang w:eastAsia="en-US"/>
              </w:rPr>
            </w:pPr>
            <w:r>
              <w:rPr>
                <w:sz w:val="16"/>
                <w:szCs w:val="16"/>
              </w:rPr>
              <w:t>Exogenous Dynamic</w:t>
            </w:r>
          </w:p>
        </w:tc>
        <w:tc>
          <w:tcPr>
            <w:tcW w:w="2461" w:type="dxa"/>
            <w:tcBorders>
              <w:top w:val="single" w:sz="4" w:space="0" w:color="auto"/>
              <w:left w:val="nil"/>
              <w:bottom w:val="double" w:sz="4" w:space="0" w:color="auto"/>
              <w:right w:val="double" w:sz="4" w:space="0" w:color="auto"/>
            </w:tcBorders>
            <w:tcMar>
              <w:top w:w="0" w:type="dxa"/>
              <w:left w:w="28" w:type="dxa"/>
              <w:bottom w:w="0" w:type="dxa"/>
              <w:right w:w="28" w:type="dxa"/>
            </w:tcMar>
            <w:vAlign w:val="center"/>
            <w:hideMark/>
          </w:tcPr>
          <w:p w:rsidR="00BE60F2" w:rsidRDefault="00BE60F2">
            <w:pPr>
              <w:spacing w:line="240" w:lineRule="auto"/>
              <w:jc w:val="center"/>
              <w:rPr>
                <w:sz w:val="16"/>
                <w:szCs w:val="16"/>
                <w:lang w:eastAsia="en-US"/>
              </w:rPr>
            </w:pPr>
            <w:r>
              <w:rPr>
                <w:sz w:val="16"/>
                <w:szCs w:val="16"/>
              </w:rPr>
              <w:t>Endogenous Dynamic</w:t>
            </w:r>
          </w:p>
        </w:tc>
      </w:tr>
      <w:tr w:rsidR="00BE60F2" w:rsidTr="00BE60F2">
        <w:trPr>
          <w:jc w:val="center"/>
        </w:trPr>
        <w:tc>
          <w:tcPr>
            <w:tcW w:w="1977" w:type="dxa"/>
            <w:tcBorders>
              <w:top w:val="double" w:sz="4" w:space="0" w:color="auto"/>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rsidP="0003062E">
            <w:pPr>
              <w:spacing w:line="240" w:lineRule="auto"/>
              <w:jc w:val="both"/>
              <w:rPr>
                <w:sz w:val="16"/>
                <w:szCs w:val="16"/>
                <w:lang w:eastAsia="en-US"/>
              </w:rPr>
            </w:pPr>
            <w:r>
              <w:rPr>
                <w:sz w:val="16"/>
                <w:szCs w:val="16"/>
              </w:rPr>
              <w:t xml:space="preserve">Vehicle </w:t>
            </w:r>
            <w:r w:rsidR="0003062E">
              <w:rPr>
                <w:sz w:val="16"/>
                <w:szCs w:val="16"/>
              </w:rPr>
              <w:t>count</w:t>
            </w:r>
          </w:p>
        </w:tc>
        <w:tc>
          <w:tcPr>
            <w:tcW w:w="1984" w:type="dxa"/>
            <w:tcBorders>
              <w:top w:val="double" w:sz="4" w:space="0" w:color="auto"/>
              <w:left w:val="double" w:sz="4" w:space="0" w:color="auto"/>
              <w:bottom w:val="nil"/>
              <w:right w:val="nil"/>
            </w:tcBorders>
            <w:tcMar>
              <w:top w:w="0" w:type="dxa"/>
              <w:left w:w="28" w:type="dxa"/>
              <w:bottom w:w="0" w:type="dxa"/>
              <w:right w:w="28" w:type="dxa"/>
            </w:tcMar>
            <w:vAlign w:val="center"/>
          </w:tcPr>
          <w:p w:rsidR="00BE60F2" w:rsidRDefault="00BE60F2">
            <w:pPr>
              <w:spacing w:line="240" w:lineRule="auto"/>
              <w:rPr>
                <w:sz w:val="16"/>
                <w:szCs w:val="16"/>
                <w:lang w:eastAsia="en-US"/>
              </w:rPr>
            </w:pPr>
          </w:p>
        </w:tc>
        <w:tc>
          <w:tcPr>
            <w:tcW w:w="3969" w:type="dxa"/>
            <w:tcBorders>
              <w:top w:val="double" w:sz="4" w:space="0" w:color="auto"/>
              <w:left w:val="nil"/>
              <w:bottom w:val="nil"/>
              <w:right w:val="nil"/>
            </w:tcBorders>
            <w:tcMar>
              <w:top w:w="0" w:type="dxa"/>
              <w:left w:w="28" w:type="dxa"/>
              <w:bottom w:w="0" w:type="dxa"/>
              <w:right w:w="28" w:type="dxa"/>
            </w:tcMar>
            <w:vAlign w:val="center"/>
          </w:tcPr>
          <w:p w:rsidR="00BE60F2" w:rsidRDefault="00BE60F2">
            <w:pPr>
              <w:spacing w:line="240" w:lineRule="auto"/>
              <w:rPr>
                <w:sz w:val="16"/>
                <w:szCs w:val="16"/>
                <w:lang w:eastAsia="en-US"/>
              </w:rPr>
            </w:pPr>
          </w:p>
        </w:tc>
        <w:tc>
          <w:tcPr>
            <w:tcW w:w="2552" w:type="dxa"/>
            <w:tcBorders>
              <w:top w:val="double" w:sz="4" w:space="0" w:color="auto"/>
              <w:left w:val="nil"/>
              <w:bottom w:val="nil"/>
              <w:right w:val="nil"/>
            </w:tcBorders>
            <w:tcMar>
              <w:top w:w="0" w:type="dxa"/>
              <w:left w:w="28" w:type="dxa"/>
              <w:bottom w:w="0" w:type="dxa"/>
              <w:right w:w="28" w:type="dxa"/>
            </w:tcMar>
            <w:vAlign w:val="center"/>
          </w:tcPr>
          <w:p w:rsidR="00BE60F2" w:rsidRDefault="00BE60F2">
            <w:pPr>
              <w:spacing w:line="240" w:lineRule="auto"/>
              <w:rPr>
                <w:sz w:val="16"/>
                <w:szCs w:val="16"/>
                <w:lang w:eastAsia="en-US"/>
              </w:rPr>
            </w:pPr>
          </w:p>
        </w:tc>
        <w:tc>
          <w:tcPr>
            <w:tcW w:w="2461" w:type="dxa"/>
            <w:tcBorders>
              <w:top w:val="double" w:sz="4" w:space="0" w:color="auto"/>
              <w:left w:val="nil"/>
              <w:bottom w:val="nil"/>
              <w:right w:val="double" w:sz="4" w:space="0" w:color="auto"/>
            </w:tcBorders>
            <w:tcMar>
              <w:top w:w="0" w:type="dxa"/>
              <w:left w:w="28" w:type="dxa"/>
              <w:bottom w:w="0" w:type="dxa"/>
              <w:right w:w="28" w:type="dxa"/>
            </w:tcMar>
            <w:vAlign w:val="center"/>
          </w:tcPr>
          <w:p w:rsidR="00BE60F2" w:rsidRDefault="00BE60F2">
            <w:pPr>
              <w:spacing w:line="240" w:lineRule="auto"/>
              <w:rPr>
                <w:sz w:val="16"/>
                <w:szCs w:val="16"/>
                <w:lang w:eastAsia="en-US"/>
              </w:rPr>
            </w:pP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ind w:left="142"/>
              <w:jc w:val="both"/>
              <w:rPr>
                <w:i/>
                <w:sz w:val="16"/>
                <w:szCs w:val="16"/>
                <w:lang w:eastAsia="en-US"/>
              </w:rPr>
            </w:pPr>
            <w:r>
              <w:rPr>
                <w:i/>
                <w:sz w:val="16"/>
                <w:szCs w:val="16"/>
              </w:rPr>
              <w:t>No heterogeneity</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7736EC">
            <w:pPr>
              <w:spacing w:line="240" w:lineRule="auto"/>
              <w:rPr>
                <w:sz w:val="16"/>
                <w:szCs w:val="16"/>
                <w:lang w:eastAsia="en-US"/>
              </w:rPr>
            </w:pPr>
            <w:r>
              <w:rPr>
                <w:sz w:val="16"/>
                <w:szCs w:val="16"/>
              </w:rPr>
              <w:t>Generalized ordered logit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Multidimensional choice modeling</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Simultaneous equation model</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ind w:left="142"/>
              <w:jc w:val="both"/>
              <w:rPr>
                <w:i/>
                <w:sz w:val="16"/>
                <w:szCs w:val="16"/>
                <w:lang w:eastAsia="en-US"/>
              </w:rPr>
            </w:pPr>
            <w:r>
              <w:rPr>
                <w:i/>
                <w:sz w:val="16"/>
                <w:szCs w:val="16"/>
              </w:rPr>
              <w:t>Heterogeneity</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Latent class multinomial logit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Mixed multidimensional choice modeling</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Mixed generalized ordered logit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03062E">
            <w:pPr>
              <w:spacing w:line="240" w:lineRule="auto"/>
              <w:jc w:val="both"/>
              <w:rPr>
                <w:sz w:val="16"/>
                <w:szCs w:val="16"/>
                <w:lang w:eastAsia="en-US"/>
              </w:rPr>
            </w:pPr>
            <w:r>
              <w:rPr>
                <w:sz w:val="16"/>
                <w:szCs w:val="16"/>
              </w:rPr>
              <w:t>Vehicle count and use</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Multiple discrete continuous extreme value model</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type</w:t>
            </w:r>
          </w:p>
        </w:tc>
        <w:tc>
          <w:tcPr>
            <w:tcW w:w="1984" w:type="dxa"/>
            <w:tcBorders>
              <w:top w:val="nil"/>
              <w:left w:val="double" w:sz="4" w:space="0" w:color="auto"/>
              <w:bottom w:val="nil"/>
              <w:right w:val="nil"/>
            </w:tcBorders>
            <w:tcMar>
              <w:top w:w="0" w:type="dxa"/>
              <w:left w:w="28" w:type="dxa"/>
              <w:bottom w:w="0" w:type="dxa"/>
              <w:right w:w="28" w:type="dxa"/>
            </w:tcMar>
            <w:vAlign w:val="center"/>
          </w:tcPr>
          <w:p w:rsidR="00BE60F2" w:rsidRDefault="00BE60F2">
            <w:pPr>
              <w:spacing w:line="240" w:lineRule="auto"/>
              <w:rPr>
                <w:sz w:val="16"/>
                <w:szCs w:val="16"/>
                <w:lang w:eastAsia="en-US"/>
              </w:rPr>
            </w:pP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p>
        </w:tc>
        <w:tc>
          <w:tcPr>
            <w:tcW w:w="2552" w:type="dxa"/>
            <w:tcBorders>
              <w:top w:val="nil"/>
              <w:left w:val="nil"/>
              <w:bottom w:val="nil"/>
              <w:right w:val="nil"/>
            </w:tcBorders>
            <w:tcMar>
              <w:top w:w="0" w:type="dxa"/>
              <w:left w:w="28" w:type="dxa"/>
              <w:bottom w:w="0" w:type="dxa"/>
              <w:right w:w="28" w:type="dxa"/>
            </w:tcMar>
            <w:vAlign w:val="center"/>
          </w:tcPr>
          <w:p w:rsidR="00BE60F2" w:rsidRDefault="00BE60F2" w:rsidP="006F274A">
            <w:pPr>
              <w:spacing w:line="240" w:lineRule="auto"/>
              <w:jc w:val="center"/>
              <w:rPr>
                <w:sz w:val="16"/>
                <w:szCs w:val="16"/>
                <w:lang w:eastAsia="en-US"/>
              </w:rPr>
            </w:pP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ind w:left="142"/>
              <w:jc w:val="both"/>
              <w:rPr>
                <w:i/>
                <w:sz w:val="16"/>
                <w:szCs w:val="16"/>
                <w:lang w:eastAsia="en-US"/>
              </w:rPr>
            </w:pPr>
            <w:r>
              <w:rPr>
                <w:i/>
                <w:sz w:val="16"/>
                <w:szCs w:val="16"/>
              </w:rPr>
              <w:t>No heterogeneity</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Multinomial logit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Multinomial probit</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ind w:left="142"/>
              <w:jc w:val="both"/>
              <w:rPr>
                <w:i/>
                <w:sz w:val="16"/>
                <w:szCs w:val="16"/>
                <w:lang w:eastAsia="en-US"/>
              </w:rPr>
            </w:pPr>
            <w:r>
              <w:rPr>
                <w:i/>
                <w:sz w:val="16"/>
                <w:szCs w:val="16"/>
              </w:rPr>
              <w:t>Heterogeneity</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Mixed multinomial logit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type and use</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Copula based joint multinomial discrete continuous model</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Copula based joint GEV-based logit-regression model</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ownership duration</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Duration model (single hazard)</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r>
      <w:tr w:rsidR="00BE60F2" w:rsidTr="00BE60F2">
        <w:trPr>
          <w:jc w:val="center"/>
        </w:trPr>
        <w:tc>
          <w:tcPr>
            <w:tcW w:w="1977" w:type="dxa"/>
            <w:tcBorders>
              <w:top w:val="nil"/>
              <w:left w:val="double" w:sz="4" w:space="0" w:color="auto"/>
              <w:bottom w:val="nil"/>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transaction</w:t>
            </w:r>
          </w:p>
        </w:tc>
        <w:tc>
          <w:tcPr>
            <w:tcW w:w="1984" w:type="dxa"/>
            <w:tcBorders>
              <w:top w:val="nil"/>
              <w:left w:val="double" w:sz="4" w:space="0" w:color="auto"/>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3969" w:type="dxa"/>
            <w:tcBorders>
              <w:top w:val="nil"/>
              <w:left w:val="nil"/>
              <w:bottom w:val="nil"/>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552" w:type="dxa"/>
            <w:tcBorders>
              <w:top w:val="nil"/>
              <w:left w:val="nil"/>
              <w:bottom w:val="nil"/>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Duration model (competing hazards)</w:t>
            </w:r>
          </w:p>
        </w:tc>
        <w:tc>
          <w:tcPr>
            <w:tcW w:w="2461" w:type="dxa"/>
            <w:tcBorders>
              <w:top w:val="nil"/>
              <w:left w:val="nil"/>
              <w:bottom w:val="nil"/>
              <w:right w:val="double" w:sz="4" w:space="0" w:color="auto"/>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Hazard based Simultaneous equation model</w:t>
            </w:r>
          </w:p>
        </w:tc>
      </w:tr>
      <w:tr w:rsidR="00BE60F2" w:rsidTr="00BE60F2">
        <w:trPr>
          <w:jc w:val="center"/>
        </w:trPr>
        <w:tc>
          <w:tcPr>
            <w:tcW w:w="1977" w:type="dxa"/>
            <w:tcBorders>
              <w:top w:val="nil"/>
              <w:left w:val="double" w:sz="4" w:space="0" w:color="auto"/>
              <w:bottom w:val="double" w:sz="4" w:space="0" w:color="auto"/>
              <w:right w:val="double" w:sz="4" w:space="0" w:color="auto"/>
            </w:tcBorders>
            <w:tcMar>
              <w:top w:w="0" w:type="dxa"/>
              <w:left w:w="28" w:type="dxa"/>
              <w:bottom w:w="0" w:type="dxa"/>
              <w:right w:w="28" w:type="dxa"/>
            </w:tcMar>
            <w:vAlign w:val="center"/>
            <w:hideMark/>
          </w:tcPr>
          <w:p w:rsidR="00BE60F2" w:rsidRDefault="00BE60F2">
            <w:pPr>
              <w:spacing w:line="240" w:lineRule="auto"/>
              <w:jc w:val="both"/>
              <w:rPr>
                <w:sz w:val="16"/>
                <w:szCs w:val="16"/>
                <w:lang w:eastAsia="en-US"/>
              </w:rPr>
            </w:pPr>
            <w:r>
              <w:rPr>
                <w:sz w:val="16"/>
                <w:szCs w:val="16"/>
              </w:rPr>
              <w:t>Vehicle transaction and type</w:t>
            </w:r>
          </w:p>
        </w:tc>
        <w:tc>
          <w:tcPr>
            <w:tcW w:w="1984" w:type="dxa"/>
            <w:tcBorders>
              <w:top w:val="nil"/>
              <w:left w:val="double" w:sz="4" w:space="0" w:color="auto"/>
              <w:bottom w:val="double" w:sz="4" w:space="0" w:color="auto"/>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3969" w:type="dxa"/>
            <w:tcBorders>
              <w:top w:val="nil"/>
              <w:left w:val="nil"/>
              <w:bottom w:val="double" w:sz="4" w:space="0" w:color="auto"/>
              <w:right w:val="nil"/>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c>
          <w:tcPr>
            <w:tcW w:w="2552" w:type="dxa"/>
            <w:tcBorders>
              <w:top w:val="nil"/>
              <w:left w:val="nil"/>
              <w:bottom w:val="double" w:sz="4" w:space="0" w:color="auto"/>
              <w:right w:val="nil"/>
            </w:tcBorders>
            <w:tcMar>
              <w:top w:w="0" w:type="dxa"/>
              <w:left w:w="28" w:type="dxa"/>
              <w:bottom w:w="0" w:type="dxa"/>
              <w:right w:w="28" w:type="dxa"/>
            </w:tcMar>
            <w:vAlign w:val="center"/>
            <w:hideMark/>
          </w:tcPr>
          <w:p w:rsidR="00BE60F2" w:rsidRDefault="00BE60F2">
            <w:pPr>
              <w:spacing w:line="240" w:lineRule="auto"/>
              <w:rPr>
                <w:sz w:val="16"/>
                <w:szCs w:val="16"/>
                <w:lang w:eastAsia="en-US"/>
              </w:rPr>
            </w:pPr>
            <w:r>
              <w:rPr>
                <w:sz w:val="16"/>
                <w:szCs w:val="16"/>
              </w:rPr>
              <w:t>Mixed parameter logit</w:t>
            </w:r>
          </w:p>
        </w:tc>
        <w:tc>
          <w:tcPr>
            <w:tcW w:w="2461" w:type="dxa"/>
            <w:tcBorders>
              <w:top w:val="nil"/>
              <w:left w:val="nil"/>
              <w:bottom w:val="double" w:sz="4" w:space="0" w:color="auto"/>
              <w:right w:val="double" w:sz="4" w:space="0" w:color="auto"/>
            </w:tcBorders>
            <w:tcMar>
              <w:top w:w="0" w:type="dxa"/>
              <w:left w:w="28" w:type="dxa"/>
              <w:bottom w:w="0" w:type="dxa"/>
              <w:right w:w="28" w:type="dxa"/>
            </w:tcMar>
            <w:vAlign w:val="center"/>
            <w:hideMark/>
          </w:tcPr>
          <w:p w:rsidR="00BE60F2" w:rsidRDefault="00BE60F2" w:rsidP="006F274A">
            <w:pPr>
              <w:spacing w:line="240" w:lineRule="auto"/>
              <w:jc w:val="center"/>
              <w:rPr>
                <w:sz w:val="16"/>
                <w:szCs w:val="16"/>
                <w:lang w:eastAsia="en-US"/>
              </w:rPr>
            </w:pPr>
            <w:r>
              <w:rPr>
                <w:sz w:val="16"/>
                <w:szCs w:val="16"/>
              </w:rPr>
              <w:t>-</w:t>
            </w:r>
          </w:p>
        </w:tc>
      </w:tr>
    </w:tbl>
    <w:p w:rsidR="00BE60F2" w:rsidRPr="00D63F8F" w:rsidRDefault="00BE60F2" w:rsidP="00724724">
      <w:pPr>
        <w:spacing w:after="200" w:line="276" w:lineRule="auto"/>
        <w:rPr>
          <w:b/>
          <w:szCs w:val="24"/>
        </w:rPr>
      </w:pPr>
    </w:p>
    <w:sectPr w:rsidR="00BE60F2" w:rsidRPr="00D63F8F" w:rsidSect="004B1B37">
      <w:pgSz w:w="15840" w:h="12240"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E7" w:rsidRDefault="00D743E7" w:rsidP="00890F30">
      <w:pPr>
        <w:spacing w:line="240" w:lineRule="auto"/>
      </w:pPr>
      <w:r>
        <w:separator/>
      </w:r>
    </w:p>
  </w:endnote>
  <w:endnote w:type="continuationSeparator" w:id="0">
    <w:p w:rsidR="00D743E7" w:rsidRDefault="00D743E7" w:rsidP="00890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680529"/>
      <w:docPartObj>
        <w:docPartGallery w:val="Page Numbers (Bottom of Page)"/>
        <w:docPartUnique/>
      </w:docPartObj>
    </w:sdtPr>
    <w:sdtEndPr>
      <w:rPr>
        <w:noProof/>
      </w:rPr>
    </w:sdtEndPr>
    <w:sdtContent>
      <w:p w:rsidR="009B3EA7" w:rsidRDefault="009B3EA7" w:rsidP="00F3112D">
        <w:pPr>
          <w:pStyle w:val="Footer"/>
          <w:jc w:val="center"/>
        </w:pPr>
        <w:r>
          <w:fldChar w:fldCharType="begin"/>
        </w:r>
        <w:r>
          <w:instrText xml:space="preserve"> PAGE   \* MERGEFORMAT </w:instrText>
        </w:r>
        <w:r>
          <w:fldChar w:fldCharType="separate"/>
        </w:r>
        <w:r w:rsidR="00F4159D">
          <w:rPr>
            <w:noProof/>
          </w:rPr>
          <w:t>19</w:t>
        </w:r>
        <w:r>
          <w:rPr>
            <w:noProof/>
          </w:rPr>
          <w:fldChar w:fldCharType="end"/>
        </w:r>
      </w:p>
    </w:sdtContent>
  </w:sdt>
  <w:p w:rsidR="009B3EA7" w:rsidRDefault="009B3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E7" w:rsidRDefault="00D743E7" w:rsidP="00890F30">
      <w:pPr>
        <w:spacing w:line="240" w:lineRule="auto"/>
      </w:pPr>
      <w:r>
        <w:separator/>
      </w:r>
    </w:p>
  </w:footnote>
  <w:footnote w:type="continuationSeparator" w:id="0">
    <w:p w:rsidR="00D743E7" w:rsidRDefault="00D743E7" w:rsidP="00890F30">
      <w:pPr>
        <w:spacing w:line="240" w:lineRule="auto"/>
      </w:pPr>
      <w:r>
        <w:continuationSeparator/>
      </w:r>
    </w:p>
  </w:footnote>
  <w:footnote w:id="1">
    <w:p w:rsidR="009B3EA7" w:rsidRPr="00865BA2" w:rsidRDefault="009B3EA7" w:rsidP="007D71D8">
      <w:pPr>
        <w:pStyle w:val="FootnoteText"/>
        <w:jc w:val="both"/>
        <w:rPr>
          <w:lang w:val="en-CA"/>
        </w:rPr>
      </w:pPr>
      <w:r>
        <w:rPr>
          <w:rStyle w:val="FootnoteReference"/>
        </w:rPr>
        <w:footnoteRef/>
      </w:r>
      <w:r>
        <w:t xml:space="preserve"> </w:t>
      </w:r>
      <w:r w:rsidRPr="00865BA2">
        <w:t xml:space="preserve">For our literature review, we primarily focused on travel behavior literature while augmenting with research from marketing literature. The review process involved a two pronged approach. First, we employed the standard research databases for literature search on vehicle ownership. Second, a comprehensive cascading search of research based on the references in highly cited research articles on vehicle ownership was conducted. The two approaches ensured we covered the broad spectrum of literature on vehicle ownership.  </w:t>
      </w:r>
    </w:p>
  </w:footnote>
  <w:footnote w:id="2">
    <w:p w:rsidR="009B3EA7" w:rsidRPr="00155118" w:rsidRDefault="009B3EA7" w:rsidP="00BE06AC">
      <w:pPr>
        <w:pStyle w:val="FootnoteText"/>
        <w:jc w:val="both"/>
        <w:rPr>
          <w:lang w:val="en-CA"/>
        </w:rPr>
      </w:pPr>
      <w:r>
        <w:rPr>
          <w:rStyle w:val="FootnoteReference"/>
        </w:rPr>
        <w:footnoteRef/>
      </w:r>
      <w:r>
        <w:t xml:space="preserve"> </w:t>
      </w:r>
      <w:r>
        <w:rPr>
          <w:lang w:val="en-CA"/>
        </w:rPr>
        <w:t>To be sure, recent techniques proposed and implemented by Bhat and his colleagues (</w:t>
      </w:r>
      <w:r w:rsidRPr="00620691">
        <w:rPr>
          <w:szCs w:val="24"/>
        </w:rPr>
        <w:t xml:space="preserve">Paleti </w:t>
      </w:r>
      <w:r w:rsidRPr="00620691">
        <w:rPr>
          <w:i/>
          <w:szCs w:val="24"/>
        </w:rPr>
        <w:t>et al.</w:t>
      </w:r>
      <w:r w:rsidRPr="00620691">
        <w:rPr>
          <w:szCs w:val="24"/>
        </w:rPr>
        <w:t xml:space="preserve">, 2013a; Paleti </w:t>
      </w:r>
      <w:r w:rsidRPr="00620691">
        <w:rPr>
          <w:i/>
          <w:szCs w:val="24"/>
        </w:rPr>
        <w:t>et al.</w:t>
      </w:r>
      <w:r w:rsidRPr="00620691">
        <w:rPr>
          <w:szCs w:val="24"/>
        </w:rPr>
        <w:t xml:space="preserve">, 2013b; Paleti </w:t>
      </w:r>
      <w:r w:rsidRPr="00620691">
        <w:rPr>
          <w:i/>
          <w:szCs w:val="24"/>
        </w:rPr>
        <w:t>et al.</w:t>
      </w:r>
      <w:r w:rsidRPr="00620691">
        <w:rPr>
          <w:szCs w:val="24"/>
        </w:rPr>
        <w:t>, 2013c</w:t>
      </w:r>
      <w:r>
        <w:rPr>
          <w:szCs w:val="24"/>
        </w:rPr>
        <w:t>;</w:t>
      </w:r>
      <w:r>
        <w:rPr>
          <w:lang w:val="en-CA"/>
        </w:rPr>
        <w:t xml:space="preserve"> Bhat 2011), circumvent the need to employ simulation for the computation of MNP models. However, there are still challenges associated with the deployment of these techniques for traditional transportation models.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7336"/>
      </v:shape>
    </w:pict>
  </w:numPicBullet>
  <w:abstractNum w:abstractNumId="0">
    <w:nsid w:val="0277482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B904E5"/>
    <w:multiLevelType w:val="hybridMultilevel"/>
    <w:tmpl w:val="F8D83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D04B87"/>
    <w:multiLevelType w:val="hybridMultilevel"/>
    <w:tmpl w:val="EDA09A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BD76E7C"/>
    <w:multiLevelType w:val="hybridMultilevel"/>
    <w:tmpl w:val="9126E59C"/>
    <w:lvl w:ilvl="0" w:tplc="B24694D0">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D2593D"/>
    <w:multiLevelType w:val="hybridMultilevel"/>
    <w:tmpl w:val="A58683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9103BF9"/>
    <w:multiLevelType w:val="multilevel"/>
    <w:tmpl w:val="1AA8043E"/>
    <w:styleLink w:val="my"/>
    <w:lvl w:ilvl="0">
      <w:start w:val="1"/>
      <w:numFmt w:val="decimal"/>
      <w:lvlText w:val="%1"/>
      <w:lvlJc w:val="left"/>
      <w:pPr>
        <w:ind w:left="284" w:hanging="284"/>
      </w:pPr>
      <w:rPr>
        <w:rFonts w:ascii="Times New Roman" w:hAnsi="Times New Roman" w:hint="default"/>
        <w:b/>
        <w:sz w:val="24"/>
      </w:rPr>
    </w:lvl>
    <w:lvl w:ilvl="1">
      <w:start w:val="1"/>
      <w:numFmt w:val="none"/>
      <w:lvlText w:val="1.1"/>
      <w:lvlJc w:val="left"/>
      <w:pPr>
        <w:ind w:left="284" w:hanging="31964"/>
      </w:pPr>
      <w:rPr>
        <w:rFonts w:hint="default"/>
      </w:rPr>
    </w:lvl>
    <w:lvl w:ilvl="2">
      <w:start w:val="1"/>
      <w:numFmt w:val="none"/>
      <w:lvlText w:val="1.1.1"/>
      <w:lvlJc w:val="left"/>
      <w:pPr>
        <w:ind w:left="-31680" w:firstLine="0"/>
      </w:pPr>
      <w:rPr>
        <w:rFonts w:ascii="Times New Roman" w:hAnsi="Times New Roman" w:hint="default"/>
        <w:b w:val="0"/>
        <w:i w:val="0"/>
        <w:color w:val="auto"/>
        <w:sz w:val="24"/>
      </w:rPr>
    </w:lvl>
    <w:lvl w:ilvl="3">
      <w:start w:val="1"/>
      <w:numFmt w:val="decimal"/>
      <w:lvlText w:val="(%4)"/>
      <w:lvlJc w:val="left"/>
      <w:pPr>
        <w:ind w:left="-31680" w:firstLine="0"/>
      </w:pPr>
      <w:rPr>
        <w:rFonts w:hint="default"/>
      </w:rPr>
    </w:lvl>
    <w:lvl w:ilvl="4">
      <w:start w:val="1"/>
      <w:numFmt w:val="lowerLetter"/>
      <w:lvlText w:val="(%5)"/>
      <w:lvlJc w:val="left"/>
      <w:pPr>
        <w:ind w:left="-31680" w:firstLine="0"/>
      </w:pPr>
      <w:rPr>
        <w:rFonts w:hint="default"/>
      </w:rPr>
    </w:lvl>
    <w:lvl w:ilvl="5">
      <w:start w:val="1"/>
      <w:numFmt w:val="lowerRoman"/>
      <w:lvlText w:val="(%6)"/>
      <w:lvlJc w:val="left"/>
      <w:pPr>
        <w:ind w:left="-31680" w:firstLine="0"/>
      </w:pPr>
      <w:rPr>
        <w:rFonts w:hint="default"/>
      </w:rPr>
    </w:lvl>
    <w:lvl w:ilvl="6">
      <w:start w:val="1"/>
      <w:numFmt w:val="decimal"/>
      <w:lvlText w:val="%7."/>
      <w:lvlJc w:val="left"/>
      <w:pPr>
        <w:ind w:left="-31680" w:firstLine="0"/>
      </w:pPr>
      <w:rPr>
        <w:rFonts w:hint="default"/>
      </w:rPr>
    </w:lvl>
    <w:lvl w:ilvl="7">
      <w:start w:val="1"/>
      <w:numFmt w:val="lowerLetter"/>
      <w:lvlText w:val="%8."/>
      <w:lvlJc w:val="left"/>
      <w:pPr>
        <w:ind w:left="-31680" w:firstLine="0"/>
      </w:pPr>
      <w:rPr>
        <w:rFonts w:hint="default"/>
      </w:rPr>
    </w:lvl>
    <w:lvl w:ilvl="8">
      <w:start w:val="1"/>
      <w:numFmt w:val="lowerRoman"/>
      <w:lvlText w:val="%9."/>
      <w:lvlJc w:val="left"/>
      <w:pPr>
        <w:ind w:left="-31680" w:firstLine="0"/>
      </w:pPr>
      <w:rPr>
        <w:rFonts w:hint="default"/>
      </w:rPr>
    </w:lvl>
  </w:abstractNum>
  <w:abstractNum w:abstractNumId="6">
    <w:nsid w:val="19940108"/>
    <w:multiLevelType w:val="hybridMultilevel"/>
    <w:tmpl w:val="3E62C7AA"/>
    <w:lvl w:ilvl="0" w:tplc="F2D0A504">
      <w:start w:val="1"/>
      <w:numFmt w:val="decimal"/>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1A322301"/>
    <w:multiLevelType w:val="hybridMultilevel"/>
    <w:tmpl w:val="E490EE10"/>
    <w:lvl w:ilvl="0" w:tplc="9738CDCA">
      <w:start w:val="1"/>
      <w:numFmt w:val="decimal"/>
      <w:lvlText w:val="%1."/>
      <w:lvlJc w:val="left"/>
      <w:pPr>
        <w:ind w:left="720" w:hanging="360"/>
      </w:pPr>
      <w:rPr>
        <w:rFonts w:ascii="Times New Roman" w:hAnsi="Times New Roman" w:hint="default"/>
        <w:b/>
        <w:i w:val="0"/>
        <w:color w:val="auto"/>
        <w:spacing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C3515C"/>
    <w:multiLevelType w:val="multilevel"/>
    <w:tmpl w:val="124EA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082732"/>
    <w:multiLevelType w:val="multilevel"/>
    <w:tmpl w:val="D4B0DE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9230B8"/>
    <w:multiLevelType w:val="hybridMultilevel"/>
    <w:tmpl w:val="911A2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0C84F72"/>
    <w:multiLevelType w:val="multilevel"/>
    <w:tmpl w:val="81507C2A"/>
    <w:styleLink w:val="TransportReview"/>
    <w:lvl w:ilvl="0">
      <w:start w:val="1"/>
      <w:numFmt w:val="decimal"/>
      <w:lvlText w:val="%1."/>
      <w:lvlJc w:val="left"/>
      <w:pPr>
        <w:ind w:left="284" w:hanging="284"/>
      </w:pPr>
      <w:rPr>
        <w:rFonts w:ascii="Times New Roman" w:hAnsi="Times New Roman" w:hint="default"/>
        <w:b/>
        <w:color w:val="auto"/>
        <w:sz w:val="24"/>
      </w:rPr>
    </w:lvl>
    <w:lvl w:ilvl="1">
      <w:start w:val="1"/>
      <w:numFmt w:val="decimal"/>
      <w:lvlText w:val="%1.%2"/>
      <w:lvlJc w:val="left"/>
      <w:pPr>
        <w:ind w:left="284" w:hanging="284"/>
      </w:pPr>
      <w:rPr>
        <w:rFonts w:ascii="Times New Roman" w:hAnsi="Times New Roman" w:hint="default"/>
        <w:b w:val="0"/>
        <w:i w:val="0"/>
        <w:sz w:val="24"/>
      </w:rPr>
    </w:lvl>
    <w:lvl w:ilvl="2">
      <w:start w:val="1"/>
      <w:numFmt w:val="decimal"/>
      <w:lvlText w:val="%1.%2.%3"/>
      <w:lvlJc w:val="left"/>
      <w:pPr>
        <w:ind w:left="284" w:hanging="284"/>
      </w:pPr>
      <w:rPr>
        <w:rFonts w:ascii="Times New Roman" w:hAnsi="Times New Roman" w:hint="default"/>
        <w:b w:val="0"/>
        <w:i w:val="0"/>
        <w:sz w:val="24"/>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2">
    <w:nsid w:val="21450343"/>
    <w:multiLevelType w:val="multilevel"/>
    <w:tmpl w:val="11D2E568"/>
    <w:lvl w:ilvl="0">
      <w:start w:val="1"/>
      <w:numFmt w:val="decimal"/>
      <w:lvlText w:val="%1."/>
      <w:lvlJc w:val="left"/>
      <w:pPr>
        <w:ind w:left="284" w:hanging="284"/>
      </w:pPr>
      <w:rPr>
        <w:rFonts w:ascii="Times New Roman" w:hAnsi="Times New Roman" w:hint="default"/>
        <w:b/>
        <w:i w:val="0"/>
        <w:color w:val="auto"/>
        <w:sz w:val="24"/>
      </w:rPr>
    </w:lvl>
    <w:lvl w:ilvl="1">
      <w:start w:val="1"/>
      <w:numFmt w:val="decimal"/>
      <w:lvlText w:val="%1.%2."/>
      <w:lvlJc w:val="left"/>
      <w:pPr>
        <w:ind w:left="284" w:hanging="284"/>
      </w:pPr>
      <w:rPr>
        <w:rFonts w:hint="default"/>
        <w:sz w:val="22"/>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3">
    <w:nsid w:val="2A8455F0"/>
    <w:multiLevelType w:val="hybridMultilevel"/>
    <w:tmpl w:val="4E022934"/>
    <w:lvl w:ilvl="0" w:tplc="10090001">
      <w:start w:val="2"/>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E3F52F6"/>
    <w:multiLevelType w:val="multilevel"/>
    <w:tmpl w:val="951243FE"/>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792" w:hanging="792"/>
      </w:pPr>
      <w:rPr>
        <w:rFonts w:hint="default"/>
      </w:rPr>
    </w:lvl>
    <w:lvl w:ilvl="2">
      <w:start w:val="1"/>
      <w:numFmt w:val="decimal"/>
      <w:pStyle w:val="AppendixHeading3"/>
      <w:suff w:val="space"/>
      <w:lvlText w:val="%1.%2.%3."/>
      <w:lvlJc w:val="left"/>
      <w:pPr>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nsid w:val="2FCA0C8F"/>
    <w:multiLevelType w:val="multilevel"/>
    <w:tmpl w:val="64E0483C"/>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3D6B1A"/>
    <w:multiLevelType w:val="hybridMultilevel"/>
    <w:tmpl w:val="3A68370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4375A32"/>
    <w:multiLevelType w:val="hybridMultilevel"/>
    <w:tmpl w:val="12440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66B6205"/>
    <w:multiLevelType w:val="hybridMultilevel"/>
    <w:tmpl w:val="3A9C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A4D5063"/>
    <w:multiLevelType w:val="hybridMultilevel"/>
    <w:tmpl w:val="4F34D9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D41EB2"/>
    <w:multiLevelType w:val="multilevel"/>
    <w:tmpl w:val="81507C2A"/>
    <w:numStyleLink w:val="TransportReview"/>
  </w:abstractNum>
  <w:abstractNum w:abstractNumId="21">
    <w:nsid w:val="42587CBC"/>
    <w:multiLevelType w:val="hybridMultilevel"/>
    <w:tmpl w:val="FCDAC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8A80E42"/>
    <w:multiLevelType w:val="hybridMultilevel"/>
    <w:tmpl w:val="56BCFA1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48E82CBB"/>
    <w:multiLevelType w:val="hybridMultilevel"/>
    <w:tmpl w:val="9716C3C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4E124137"/>
    <w:multiLevelType w:val="hybridMultilevel"/>
    <w:tmpl w:val="1958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D031DF"/>
    <w:multiLevelType w:val="hybridMultilevel"/>
    <w:tmpl w:val="F5D8F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37454C0"/>
    <w:multiLevelType w:val="hybridMultilevel"/>
    <w:tmpl w:val="17F8CE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nsid w:val="5713478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FE37B5"/>
    <w:multiLevelType w:val="hybridMultilevel"/>
    <w:tmpl w:val="C9602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FA624D4"/>
    <w:multiLevelType w:val="hybridMultilevel"/>
    <w:tmpl w:val="01E87A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nsid w:val="64C1004F"/>
    <w:multiLevelType w:val="hybridMultilevel"/>
    <w:tmpl w:val="EA78C0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4F85B62"/>
    <w:multiLevelType w:val="hybridMultilevel"/>
    <w:tmpl w:val="20EC85D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E5D2623"/>
    <w:multiLevelType w:val="hybridMultilevel"/>
    <w:tmpl w:val="8D5C8EC4"/>
    <w:lvl w:ilvl="0" w:tplc="927E9730">
      <w:start w:val="1"/>
      <w:numFmt w:val="bullet"/>
      <w:lvlText w:val=""/>
      <w:lvlJc w:val="left"/>
      <w:pPr>
        <w:ind w:left="360" w:hanging="360"/>
      </w:pPr>
      <w:rPr>
        <w:rFonts w:ascii="Wingdings" w:hAnsi="Wingdings"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18965B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DB72C5"/>
    <w:multiLevelType w:val="multilevel"/>
    <w:tmpl w:val="9418C38A"/>
    <w:lvl w:ilvl="0">
      <w:start w:val="1"/>
      <w:numFmt w:val="decimal"/>
      <w:lvlText w:val="%1."/>
      <w:lvlJc w:val="left"/>
      <w:pPr>
        <w:ind w:left="284" w:hanging="284"/>
      </w:pPr>
      <w:rPr>
        <w:rFonts w:ascii="Times New Roman" w:hAnsi="Times New Roman" w:hint="default"/>
        <w:b/>
        <w:color w:val="auto"/>
        <w:sz w:val="24"/>
      </w:rPr>
    </w:lvl>
    <w:lvl w:ilvl="1">
      <w:start w:val="1"/>
      <w:numFmt w:val="decimal"/>
      <w:lvlText w:val="%1.%2"/>
      <w:lvlJc w:val="left"/>
      <w:pPr>
        <w:ind w:left="170" w:hanging="170"/>
      </w:pPr>
      <w:rPr>
        <w:rFonts w:ascii="Times New Roman" w:hAnsi="Times New Roman" w:hint="default"/>
        <w:b w:val="0"/>
        <w:i w:val="0"/>
        <w:sz w:val="24"/>
      </w:rPr>
    </w:lvl>
    <w:lvl w:ilvl="2">
      <w:start w:val="1"/>
      <w:numFmt w:val="decimal"/>
      <w:lvlText w:val="%1.%2.%3"/>
      <w:lvlJc w:val="left"/>
      <w:pPr>
        <w:ind w:left="284" w:hanging="284"/>
      </w:pPr>
      <w:rPr>
        <w:rFonts w:ascii="Times New Roman" w:hAnsi="Times New Roman" w:hint="default"/>
        <w:b w:val="0"/>
        <w:i w:val="0"/>
        <w:sz w:val="24"/>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35">
    <w:nsid w:val="76AE5112"/>
    <w:multiLevelType w:val="multilevel"/>
    <w:tmpl w:val="81507C2A"/>
    <w:numStyleLink w:val="TransportReview"/>
  </w:abstractNum>
  <w:abstractNum w:abstractNumId="36">
    <w:nsid w:val="7A7709C5"/>
    <w:multiLevelType w:val="multilevel"/>
    <w:tmpl w:val="1AA8043E"/>
    <w:numStyleLink w:val="my"/>
  </w:abstractNum>
  <w:abstractNum w:abstractNumId="37">
    <w:nsid w:val="7AB71806"/>
    <w:multiLevelType w:val="hybridMultilevel"/>
    <w:tmpl w:val="B03CA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BFF4A7D"/>
    <w:multiLevelType w:val="multilevel"/>
    <w:tmpl w:val="77F6B246"/>
    <w:lvl w:ilvl="0">
      <w:start w:val="1"/>
      <w:numFmt w:val="cardinalText"/>
      <w:pStyle w:val="Heading1"/>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isLgl/>
      <w:suff w:val="space"/>
      <w:lvlText w:val="%1.%2"/>
      <w:lvlJc w:val="left"/>
      <w:pPr>
        <w:ind w:left="576" w:hanging="576"/>
      </w:pPr>
      <w:rPr>
        <w:rFonts w:hint="default"/>
      </w:rPr>
    </w:lvl>
    <w:lvl w:ilvl="2">
      <w:start w:val="1"/>
      <w:numFmt w:val="decimal"/>
      <w:pStyle w:val="Heading3"/>
      <w:isLgl/>
      <w:suff w:val="space"/>
      <w:lvlText w:val="%1.%2.%3"/>
      <w:lvlJc w:val="left"/>
      <w:pPr>
        <w:ind w:left="720" w:hanging="720"/>
      </w:pPr>
      <w:rPr>
        <w:rFonts w:hint="default"/>
      </w:rPr>
    </w:lvl>
    <w:lvl w:ilvl="3">
      <w:start w:val="1"/>
      <w:numFmt w:val="decimal"/>
      <w:pStyle w:val="Heading4"/>
      <w:isLgl/>
      <w:suff w:val="space"/>
      <w:lvlText w:val="%1.%2.%3.%4"/>
      <w:lvlJc w:val="left"/>
      <w:pPr>
        <w:ind w:left="864" w:hanging="864"/>
      </w:pPr>
      <w:rPr>
        <w:rFonts w:hint="default"/>
      </w:rPr>
    </w:lvl>
    <w:lvl w:ilvl="4">
      <w:start w:val="1"/>
      <w:numFmt w:val="decimal"/>
      <w:pStyle w:val="Heading5"/>
      <w:isLgl/>
      <w:suff w:val="space"/>
      <w:lvlText w:val="%1.%2.%3.%4.%5"/>
      <w:lvlJc w:val="left"/>
      <w:pPr>
        <w:ind w:left="1008" w:hanging="1008"/>
      </w:pPr>
      <w:rPr>
        <w:rFonts w:hint="default"/>
      </w:rPr>
    </w:lvl>
    <w:lvl w:ilvl="5">
      <w:start w:val="1"/>
      <w:numFmt w:val="decimal"/>
      <w:pStyle w:val="Heading6"/>
      <w:isLgl/>
      <w:suff w:val="space"/>
      <w:lvlText w:val="%1.%2.%3.%4.%5.%6"/>
      <w:lvlJc w:val="left"/>
      <w:pPr>
        <w:ind w:left="1152" w:hanging="1152"/>
      </w:pPr>
      <w:rPr>
        <w:rFonts w:hint="default"/>
      </w:rPr>
    </w:lvl>
    <w:lvl w:ilvl="6">
      <w:start w:val="1"/>
      <w:numFmt w:val="decimal"/>
      <w:pStyle w:val="Heading7"/>
      <w:isLgl/>
      <w:suff w:val="space"/>
      <w:lvlText w:val="%1.%2.%3.%4.%5.%6.%7"/>
      <w:lvlJc w:val="left"/>
      <w:pPr>
        <w:ind w:left="1296" w:hanging="1296"/>
      </w:pPr>
      <w:rPr>
        <w:rFonts w:hint="default"/>
      </w:rPr>
    </w:lvl>
    <w:lvl w:ilvl="7">
      <w:start w:val="1"/>
      <w:numFmt w:val="decimal"/>
      <w:pStyle w:val="Heading8"/>
      <w:isLgl/>
      <w:suff w:val="space"/>
      <w:lvlText w:val="%1.%2.%3.%4.%5.%6.%7.%8"/>
      <w:lvlJc w:val="left"/>
      <w:pPr>
        <w:ind w:left="1440" w:hanging="1440"/>
      </w:pPr>
      <w:rPr>
        <w:rFonts w:hint="default"/>
      </w:rPr>
    </w:lvl>
    <w:lvl w:ilvl="8">
      <w:start w:val="1"/>
      <w:numFmt w:val="decimal"/>
      <w:pStyle w:val="Heading9"/>
      <w:isLgl/>
      <w:suff w:val="space"/>
      <w:lvlText w:val="%1.%2.%3.%4.%5.%6.%7.%8.%9"/>
      <w:lvlJc w:val="left"/>
      <w:pPr>
        <w:ind w:left="1584" w:hanging="1584"/>
      </w:pPr>
      <w:rPr>
        <w:rFonts w:hint="default"/>
      </w:rPr>
    </w:lvl>
  </w:abstractNum>
  <w:num w:numId="1">
    <w:abstractNumId w:val="23"/>
  </w:num>
  <w:num w:numId="2">
    <w:abstractNumId w:val="14"/>
  </w:num>
  <w:num w:numId="3">
    <w:abstractNumId w:val="38"/>
  </w:num>
  <w:num w:numId="4">
    <w:abstractNumId w:val="30"/>
  </w:num>
  <w:num w:numId="5">
    <w:abstractNumId w:val="24"/>
  </w:num>
  <w:num w:numId="6">
    <w:abstractNumId w:val="21"/>
  </w:num>
  <w:num w:numId="7">
    <w:abstractNumId w:val="17"/>
  </w:num>
  <w:num w:numId="8">
    <w:abstractNumId w:val="28"/>
  </w:num>
  <w:num w:numId="9">
    <w:abstractNumId w:val="37"/>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6"/>
  </w:num>
  <w:num w:numId="13">
    <w:abstractNumId w:val="1"/>
  </w:num>
  <w:num w:numId="14">
    <w:abstractNumId w:val="18"/>
  </w:num>
  <w:num w:numId="15">
    <w:abstractNumId w:val="16"/>
  </w:num>
  <w:num w:numId="16">
    <w:abstractNumId w:val="4"/>
  </w:num>
  <w:num w:numId="17">
    <w:abstractNumId w:val="22"/>
  </w:num>
  <w:num w:numId="18">
    <w:abstractNumId w:val="32"/>
  </w:num>
  <w:num w:numId="19">
    <w:abstractNumId w:val="19"/>
  </w:num>
  <w:num w:numId="20">
    <w:abstractNumId w:val="10"/>
  </w:num>
  <w:num w:numId="21">
    <w:abstractNumId w:val="31"/>
  </w:num>
  <w:num w:numId="22">
    <w:abstractNumId w:val="25"/>
  </w:num>
  <w:num w:numId="23">
    <w:abstractNumId w:val="6"/>
  </w:num>
  <w:num w:numId="24">
    <w:abstractNumId w:val="7"/>
  </w:num>
  <w:num w:numId="25">
    <w:abstractNumId w:val="27"/>
  </w:num>
  <w:num w:numId="26">
    <w:abstractNumId w:val="15"/>
  </w:num>
  <w:num w:numId="27">
    <w:abstractNumId w:val="12"/>
  </w:num>
  <w:num w:numId="28">
    <w:abstractNumId w:val="33"/>
  </w:num>
  <w:num w:numId="29">
    <w:abstractNumId w:val="11"/>
  </w:num>
  <w:num w:numId="30">
    <w:abstractNumId w:val="35"/>
  </w:num>
  <w:num w:numId="31">
    <w:abstractNumId w:val="20"/>
  </w:num>
  <w:num w:numId="32">
    <w:abstractNumId w:val="0"/>
  </w:num>
  <w:num w:numId="33">
    <w:abstractNumId w:val="34"/>
  </w:num>
  <w:num w:numId="34">
    <w:abstractNumId w:val="5"/>
  </w:num>
  <w:num w:numId="35">
    <w:abstractNumId w:val="36"/>
  </w:num>
  <w:num w:numId="36">
    <w:abstractNumId w:val="9"/>
  </w:num>
  <w:num w:numId="37">
    <w:abstractNumId w:val="13"/>
  </w:num>
  <w:num w:numId="38">
    <w:abstractNumId w:val="3"/>
  </w:num>
  <w:num w:numId="39">
    <w:abstractNumId w:val="2"/>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467E3"/>
    <w:rsid w:val="00000246"/>
    <w:rsid w:val="000004E4"/>
    <w:rsid w:val="00001902"/>
    <w:rsid w:val="0000223E"/>
    <w:rsid w:val="00002B51"/>
    <w:rsid w:val="00002C55"/>
    <w:rsid w:val="00003A92"/>
    <w:rsid w:val="00004032"/>
    <w:rsid w:val="000046F2"/>
    <w:rsid w:val="00004879"/>
    <w:rsid w:val="00004A4D"/>
    <w:rsid w:val="000053D0"/>
    <w:rsid w:val="000055AA"/>
    <w:rsid w:val="00006DEB"/>
    <w:rsid w:val="0000710B"/>
    <w:rsid w:val="00007AAA"/>
    <w:rsid w:val="00011950"/>
    <w:rsid w:val="00011CC7"/>
    <w:rsid w:val="00011FEC"/>
    <w:rsid w:val="00012A52"/>
    <w:rsid w:val="00012C36"/>
    <w:rsid w:val="00013297"/>
    <w:rsid w:val="00014553"/>
    <w:rsid w:val="000152BB"/>
    <w:rsid w:val="0001673A"/>
    <w:rsid w:val="00016C1A"/>
    <w:rsid w:val="00016E84"/>
    <w:rsid w:val="00017177"/>
    <w:rsid w:val="0001734B"/>
    <w:rsid w:val="0001744E"/>
    <w:rsid w:val="00017566"/>
    <w:rsid w:val="00017910"/>
    <w:rsid w:val="00017D4B"/>
    <w:rsid w:val="00017E3F"/>
    <w:rsid w:val="00017EC5"/>
    <w:rsid w:val="000200A3"/>
    <w:rsid w:val="000204AC"/>
    <w:rsid w:val="00020B68"/>
    <w:rsid w:val="000216AA"/>
    <w:rsid w:val="0002178F"/>
    <w:rsid w:val="00021D5D"/>
    <w:rsid w:val="000224CF"/>
    <w:rsid w:val="00023222"/>
    <w:rsid w:val="000232B9"/>
    <w:rsid w:val="000236E9"/>
    <w:rsid w:val="00023E22"/>
    <w:rsid w:val="00023E26"/>
    <w:rsid w:val="00024094"/>
    <w:rsid w:val="00024464"/>
    <w:rsid w:val="00024567"/>
    <w:rsid w:val="00024BA1"/>
    <w:rsid w:val="00024D1A"/>
    <w:rsid w:val="00025225"/>
    <w:rsid w:val="000259EB"/>
    <w:rsid w:val="000260EA"/>
    <w:rsid w:val="0003056A"/>
    <w:rsid w:val="0003062E"/>
    <w:rsid w:val="0003096C"/>
    <w:rsid w:val="00030C2F"/>
    <w:rsid w:val="00031F44"/>
    <w:rsid w:val="000325B8"/>
    <w:rsid w:val="00033389"/>
    <w:rsid w:val="0003348E"/>
    <w:rsid w:val="0003356F"/>
    <w:rsid w:val="00033878"/>
    <w:rsid w:val="00033AE0"/>
    <w:rsid w:val="0003447C"/>
    <w:rsid w:val="000347D5"/>
    <w:rsid w:val="00034979"/>
    <w:rsid w:val="00034D57"/>
    <w:rsid w:val="00035B0E"/>
    <w:rsid w:val="0003727C"/>
    <w:rsid w:val="00037871"/>
    <w:rsid w:val="000378EE"/>
    <w:rsid w:val="0004000E"/>
    <w:rsid w:val="00040495"/>
    <w:rsid w:val="00041658"/>
    <w:rsid w:val="00041E53"/>
    <w:rsid w:val="0004201D"/>
    <w:rsid w:val="00042B7F"/>
    <w:rsid w:val="0004319B"/>
    <w:rsid w:val="00044449"/>
    <w:rsid w:val="000444E2"/>
    <w:rsid w:val="000445DD"/>
    <w:rsid w:val="0004474D"/>
    <w:rsid w:val="00045779"/>
    <w:rsid w:val="00045B28"/>
    <w:rsid w:val="0004744D"/>
    <w:rsid w:val="00047D8F"/>
    <w:rsid w:val="00050B21"/>
    <w:rsid w:val="00051080"/>
    <w:rsid w:val="00051082"/>
    <w:rsid w:val="000510EE"/>
    <w:rsid w:val="00051D4D"/>
    <w:rsid w:val="000524EC"/>
    <w:rsid w:val="000527B5"/>
    <w:rsid w:val="00052DE8"/>
    <w:rsid w:val="00052F75"/>
    <w:rsid w:val="000534F0"/>
    <w:rsid w:val="00053622"/>
    <w:rsid w:val="00053C1A"/>
    <w:rsid w:val="00053EB0"/>
    <w:rsid w:val="0005416A"/>
    <w:rsid w:val="00054E4D"/>
    <w:rsid w:val="00054F9D"/>
    <w:rsid w:val="000564B9"/>
    <w:rsid w:val="000569A6"/>
    <w:rsid w:val="00057B1F"/>
    <w:rsid w:val="00057C06"/>
    <w:rsid w:val="00057C08"/>
    <w:rsid w:val="000608E2"/>
    <w:rsid w:val="00060DA6"/>
    <w:rsid w:val="00060F06"/>
    <w:rsid w:val="0006145A"/>
    <w:rsid w:val="0006170C"/>
    <w:rsid w:val="000617A9"/>
    <w:rsid w:val="00061DC3"/>
    <w:rsid w:val="0006226E"/>
    <w:rsid w:val="000625C5"/>
    <w:rsid w:val="00062689"/>
    <w:rsid w:val="0006285F"/>
    <w:rsid w:val="00062AA0"/>
    <w:rsid w:val="00063747"/>
    <w:rsid w:val="00063AA3"/>
    <w:rsid w:val="00063E7B"/>
    <w:rsid w:val="00064998"/>
    <w:rsid w:val="00065D02"/>
    <w:rsid w:val="00066267"/>
    <w:rsid w:val="000667E6"/>
    <w:rsid w:val="000669DB"/>
    <w:rsid w:val="00066A61"/>
    <w:rsid w:val="00066A87"/>
    <w:rsid w:val="00067998"/>
    <w:rsid w:val="00070592"/>
    <w:rsid w:val="00070B3A"/>
    <w:rsid w:val="00071632"/>
    <w:rsid w:val="00071E6B"/>
    <w:rsid w:val="00071F48"/>
    <w:rsid w:val="00072C1A"/>
    <w:rsid w:val="000730B2"/>
    <w:rsid w:val="000733B8"/>
    <w:rsid w:val="00073FF3"/>
    <w:rsid w:val="0007401F"/>
    <w:rsid w:val="00075E6B"/>
    <w:rsid w:val="00075F33"/>
    <w:rsid w:val="0007678A"/>
    <w:rsid w:val="00076A73"/>
    <w:rsid w:val="000778DA"/>
    <w:rsid w:val="00077EDD"/>
    <w:rsid w:val="00080649"/>
    <w:rsid w:val="000806CF"/>
    <w:rsid w:val="00080942"/>
    <w:rsid w:val="000811E9"/>
    <w:rsid w:val="00081D5A"/>
    <w:rsid w:val="00082715"/>
    <w:rsid w:val="00082786"/>
    <w:rsid w:val="000828EE"/>
    <w:rsid w:val="00082A84"/>
    <w:rsid w:val="00082CA3"/>
    <w:rsid w:val="00082ED7"/>
    <w:rsid w:val="0008359A"/>
    <w:rsid w:val="00083FE5"/>
    <w:rsid w:val="00084AA2"/>
    <w:rsid w:val="000857FD"/>
    <w:rsid w:val="00085D79"/>
    <w:rsid w:val="00086543"/>
    <w:rsid w:val="000869CB"/>
    <w:rsid w:val="00086FB1"/>
    <w:rsid w:val="000870DE"/>
    <w:rsid w:val="000873AE"/>
    <w:rsid w:val="000876C2"/>
    <w:rsid w:val="00087D02"/>
    <w:rsid w:val="00087F7C"/>
    <w:rsid w:val="000911F0"/>
    <w:rsid w:val="00091676"/>
    <w:rsid w:val="00091864"/>
    <w:rsid w:val="00091AC0"/>
    <w:rsid w:val="00091BE8"/>
    <w:rsid w:val="00091DEA"/>
    <w:rsid w:val="000925F4"/>
    <w:rsid w:val="0009271A"/>
    <w:rsid w:val="00094128"/>
    <w:rsid w:val="000942E3"/>
    <w:rsid w:val="00094CA7"/>
    <w:rsid w:val="0009516D"/>
    <w:rsid w:val="000966BB"/>
    <w:rsid w:val="000967E7"/>
    <w:rsid w:val="00096822"/>
    <w:rsid w:val="00096939"/>
    <w:rsid w:val="00096B3B"/>
    <w:rsid w:val="0009792F"/>
    <w:rsid w:val="00097E32"/>
    <w:rsid w:val="000A0EE0"/>
    <w:rsid w:val="000A1129"/>
    <w:rsid w:val="000A1512"/>
    <w:rsid w:val="000A1833"/>
    <w:rsid w:val="000A1FB9"/>
    <w:rsid w:val="000A2DD8"/>
    <w:rsid w:val="000A2F92"/>
    <w:rsid w:val="000A308F"/>
    <w:rsid w:val="000A39BA"/>
    <w:rsid w:val="000A4684"/>
    <w:rsid w:val="000A46CF"/>
    <w:rsid w:val="000A4F0F"/>
    <w:rsid w:val="000A52DF"/>
    <w:rsid w:val="000A53E7"/>
    <w:rsid w:val="000A5642"/>
    <w:rsid w:val="000A6350"/>
    <w:rsid w:val="000A6A46"/>
    <w:rsid w:val="000A6BD1"/>
    <w:rsid w:val="000A6E49"/>
    <w:rsid w:val="000A7942"/>
    <w:rsid w:val="000A7B0E"/>
    <w:rsid w:val="000B01A2"/>
    <w:rsid w:val="000B059A"/>
    <w:rsid w:val="000B0712"/>
    <w:rsid w:val="000B0AAF"/>
    <w:rsid w:val="000B1095"/>
    <w:rsid w:val="000B1101"/>
    <w:rsid w:val="000B1337"/>
    <w:rsid w:val="000B1562"/>
    <w:rsid w:val="000B1959"/>
    <w:rsid w:val="000B20F6"/>
    <w:rsid w:val="000B28B5"/>
    <w:rsid w:val="000B3954"/>
    <w:rsid w:val="000B40DD"/>
    <w:rsid w:val="000B4884"/>
    <w:rsid w:val="000B4C9C"/>
    <w:rsid w:val="000B5268"/>
    <w:rsid w:val="000B5649"/>
    <w:rsid w:val="000B5788"/>
    <w:rsid w:val="000B5C8D"/>
    <w:rsid w:val="000B6A4C"/>
    <w:rsid w:val="000B6AB1"/>
    <w:rsid w:val="000B76CE"/>
    <w:rsid w:val="000B7E4D"/>
    <w:rsid w:val="000C05C3"/>
    <w:rsid w:val="000C06AC"/>
    <w:rsid w:val="000C0806"/>
    <w:rsid w:val="000C0D25"/>
    <w:rsid w:val="000C19D2"/>
    <w:rsid w:val="000C29FF"/>
    <w:rsid w:val="000C2C63"/>
    <w:rsid w:val="000C352B"/>
    <w:rsid w:val="000C408A"/>
    <w:rsid w:val="000C427D"/>
    <w:rsid w:val="000C4862"/>
    <w:rsid w:val="000C49E2"/>
    <w:rsid w:val="000C4AE1"/>
    <w:rsid w:val="000C4CDC"/>
    <w:rsid w:val="000C4FB2"/>
    <w:rsid w:val="000C6A94"/>
    <w:rsid w:val="000C7099"/>
    <w:rsid w:val="000C7362"/>
    <w:rsid w:val="000C7431"/>
    <w:rsid w:val="000C7582"/>
    <w:rsid w:val="000C769A"/>
    <w:rsid w:val="000C780B"/>
    <w:rsid w:val="000C78E3"/>
    <w:rsid w:val="000D004F"/>
    <w:rsid w:val="000D02C4"/>
    <w:rsid w:val="000D10B0"/>
    <w:rsid w:val="000D15FC"/>
    <w:rsid w:val="000D1C61"/>
    <w:rsid w:val="000D201F"/>
    <w:rsid w:val="000D2214"/>
    <w:rsid w:val="000D2BCC"/>
    <w:rsid w:val="000D3062"/>
    <w:rsid w:val="000D3CE6"/>
    <w:rsid w:val="000D548A"/>
    <w:rsid w:val="000D5594"/>
    <w:rsid w:val="000D5C89"/>
    <w:rsid w:val="000D60F1"/>
    <w:rsid w:val="000D6682"/>
    <w:rsid w:val="000D68A6"/>
    <w:rsid w:val="000D6DD4"/>
    <w:rsid w:val="000D79BD"/>
    <w:rsid w:val="000D7C7B"/>
    <w:rsid w:val="000D7DF0"/>
    <w:rsid w:val="000E02C3"/>
    <w:rsid w:val="000E0436"/>
    <w:rsid w:val="000E0630"/>
    <w:rsid w:val="000E0F58"/>
    <w:rsid w:val="000E1BD2"/>
    <w:rsid w:val="000E213B"/>
    <w:rsid w:val="000E2B1F"/>
    <w:rsid w:val="000E3344"/>
    <w:rsid w:val="000E3628"/>
    <w:rsid w:val="000E370E"/>
    <w:rsid w:val="000E410D"/>
    <w:rsid w:val="000E4602"/>
    <w:rsid w:val="000E48A7"/>
    <w:rsid w:val="000E633D"/>
    <w:rsid w:val="000E635D"/>
    <w:rsid w:val="000E7753"/>
    <w:rsid w:val="000E7F69"/>
    <w:rsid w:val="000F00E6"/>
    <w:rsid w:val="000F02BA"/>
    <w:rsid w:val="000F0426"/>
    <w:rsid w:val="000F07E9"/>
    <w:rsid w:val="000F0949"/>
    <w:rsid w:val="000F1035"/>
    <w:rsid w:val="000F12C8"/>
    <w:rsid w:val="000F1863"/>
    <w:rsid w:val="000F1DA9"/>
    <w:rsid w:val="000F334F"/>
    <w:rsid w:val="000F34C3"/>
    <w:rsid w:val="000F38B1"/>
    <w:rsid w:val="000F3B45"/>
    <w:rsid w:val="000F3DCC"/>
    <w:rsid w:val="000F3FC8"/>
    <w:rsid w:val="000F3FF3"/>
    <w:rsid w:val="000F4394"/>
    <w:rsid w:val="000F4851"/>
    <w:rsid w:val="000F4B0A"/>
    <w:rsid w:val="000F504E"/>
    <w:rsid w:val="000F57B7"/>
    <w:rsid w:val="000F5F0D"/>
    <w:rsid w:val="000F615C"/>
    <w:rsid w:val="000F6CE7"/>
    <w:rsid w:val="000F79E0"/>
    <w:rsid w:val="001007B6"/>
    <w:rsid w:val="00100A88"/>
    <w:rsid w:val="00100F9A"/>
    <w:rsid w:val="00101C1A"/>
    <w:rsid w:val="00101E46"/>
    <w:rsid w:val="001022E6"/>
    <w:rsid w:val="001024B9"/>
    <w:rsid w:val="00102522"/>
    <w:rsid w:val="00103180"/>
    <w:rsid w:val="001039F5"/>
    <w:rsid w:val="00103DC0"/>
    <w:rsid w:val="00104CB1"/>
    <w:rsid w:val="0010530D"/>
    <w:rsid w:val="0010538C"/>
    <w:rsid w:val="001057CD"/>
    <w:rsid w:val="0010678E"/>
    <w:rsid w:val="001071B4"/>
    <w:rsid w:val="00107429"/>
    <w:rsid w:val="001078A7"/>
    <w:rsid w:val="00107CE8"/>
    <w:rsid w:val="0011081D"/>
    <w:rsid w:val="00110B2A"/>
    <w:rsid w:val="001124D8"/>
    <w:rsid w:val="00112DC5"/>
    <w:rsid w:val="0011313C"/>
    <w:rsid w:val="001151B5"/>
    <w:rsid w:val="001153AD"/>
    <w:rsid w:val="00115728"/>
    <w:rsid w:val="0011588D"/>
    <w:rsid w:val="00115B67"/>
    <w:rsid w:val="00115F1B"/>
    <w:rsid w:val="00116452"/>
    <w:rsid w:val="00117151"/>
    <w:rsid w:val="00117883"/>
    <w:rsid w:val="00117A06"/>
    <w:rsid w:val="00117D4C"/>
    <w:rsid w:val="00117F97"/>
    <w:rsid w:val="00120B2A"/>
    <w:rsid w:val="00121025"/>
    <w:rsid w:val="0012105B"/>
    <w:rsid w:val="001211F1"/>
    <w:rsid w:val="001218E1"/>
    <w:rsid w:val="00121F84"/>
    <w:rsid w:val="00121FC5"/>
    <w:rsid w:val="00122294"/>
    <w:rsid w:val="001225D8"/>
    <w:rsid w:val="00122E45"/>
    <w:rsid w:val="00123733"/>
    <w:rsid w:val="0012403E"/>
    <w:rsid w:val="001240CE"/>
    <w:rsid w:val="00125371"/>
    <w:rsid w:val="00125506"/>
    <w:rsid w:val="001259BB"/>
    <w:rsid w:val="001261E6"/>
    <w:rsid w:val="001267A6"/>
    <w:rsid w:val="00127D1E"/>
    <w:rsid w:val="00127F77"/>
    <w:rsid w:val="00130467"/>
    <w:rsid w:val="00130F0F"/>
    <w:rsid w:val="00130F94"/>
    <w:rsid w:val="001314E2"/>
    <w:rsid w:val="00131DA1"/>
    <w:rsid w:val="001320CD"/>
    <w:rsid w:val="00132729"/>
    <w:rsid w:val="001329CD"/>
    <w:rsid w:val="00132C25"/>
    <w:rsid w:val="00132D0C"/>
    <w:rsid w:val="00132EBF"/>
    <w:rsid w:val="001331BD"/>
    <w:rsid w:val="00133EAA"/>
    <w:rsid w:val="00134BEB"/>
    <w:rsid w:val="00134FF7"/>
    <w:rsid w:val="00135059"/>
    <w:rsid w:val="00135D52"/>
    <w:rsid w:val="00135E35"/>
    <w:rsid w:val="0013652E"/>
    <w:rsid w:val="0013687B"/>
    <w:rsid w:val="00137009"/>
    <w:rsid w:val="001378E7"/>
    <w:rsid w:val="0014005C"/>
    <w:rsid w:val="00140222"/>
    <w:rsid w:val="001402F1"/>
    <w:rsid w:val="00140727"/>
    <w:rsid w:val="001408B6"/>
    <w:rsid w:val="00140C91"/>
    <w:rsid w:val="00141244"/>
    <w:rsid w:val="00141B66"/>
    <w:rsid w:val="001420CD"/>
    <w:rsid w:val="001421B5"/>
    <w:rsid w:val="00142E44"/>
    <w:rsid w:val="001431AA"/>
    <w:rsid w:val="0014381C"/>
    <w:rsid w:val="00143D7E"/>
    <w:rsid w:val="00143DBB"/>
    <w:rsid w:val="001441CC"/>
    <w:rsid w:val="00144564"/>
    <w:rsid w:val="001448A0"/>
    <w:rsid w:val="00144A70"/>
    <w:rsid w:val="001454EA"/>
    <w:rsid w:val="0014589D"/>
    <w:rsid w:val="001460EC"/>
    <w:rsid w:val="0014766D"/>
    <w:rsid w:val="001476D7"/>
    <w:rsid w:val="001478FC"/>
    <w:rsid w:val="00147BFF"/>
    <w:rsid w:val="00150673"/>
    <w:rsid w:val="00151D97"/>
    <w:rsid w:val="00152026"/>
    <w:rsid w:val="00152063"/>
    <w:rsid w:val="00152407"/>
    <w:rsid w:val="00152719"/>
    <w:rsid w:val="001528B3"/>
    <w:rsid w:val="00152BDD"/>
    <w:rsid w:val="001534B1"/>
    <w:rsid w:val="0015355F"/>
    <w:rsid w:val="00153AFB"/>
    <w:rsid w:val="00153F6F"/>
    <w:rsid w:val="00154403"/>
    <w:rsid w:val="001546BC"/>
    <w:rsid w:val="00155118"/>
    <w:rsid w:val="001563CD"/>
    <w:rsid w:val="001567F6"/>
    <w:rsid w:val="00156DBE"/>
    <w:rsid w:val="00156FD8"/>
    <w:rsid w:val="00157421"/>
    <w:rsid w:val="00160475"/>
    <w:rsid w:val="00160501"/>
    <w:rsid w:val="001608EC"/>
    <w:rsid w:val="00161029"/>
    <w:rsid w:val="00161143"/>
    <w:rsid w:val="001612AF"/>
    <w:rsid w:val="00161352"/>
    <w:rsid w:val="00161569"/>
    <w:rsid w:val="00161BCA"/>
    <w:rsid w:val="00162A83"/>
    <w:rsid w:val="001630AF"/>
    <w:rsid w:val="001630CC"/>
    <w:rsid w:val="00163868"/>
    <w:rsid w:val="00163F95"/>
    <w:rsid w:val="00164289"/>
    <w:rsid w:val="0016465D"/>
    <w:rsid w:val="00164C8D"/>
    <w:rsid w:val="001651D0"/>
    <w:rsid w:val="00165245"/>
    <w:rsid w:val="00165506"/>
    <w:rsid w:val="001656C6"/>
    <w:rsid w:val="00165719"/>
    <w:rsid w:val="00165739"/>
    <w:rsid w:val="00165AFB"/>
    <w:rsid w:val="00166023"/>
    <w:rsid w:val="00166139"/>
    <w:rsid w:val="001664B5"/>
    <w:rsid w:val="00166522"/>
    <w:rsid w:val="001672DE"/>
    <w:rsid w:val="001679B8"/>
    <w:rsid w:val="00167B32"/>
    <w:rsid w:val="00167C00"/>
    <w:rsid w:val="00167EB2"/>
    <w:rsid w:val="00170426"/>
    <w:rsid w:val="001709C2"/>
    <w:rsid w:val="00170C75"/>
    <w:rsid w:val="00171B74"/>
    <w:rsid w:val="00172855"/>
    <w:rsid w:val="00172B48"/>
    <w:rsid w:val="00172DE6"/>
    <w:rsid w:val="00174BC8"/>
    <w:rsid w:val="00175158"/>
    <w:rsid w:val="00175F13"/>
    <w:rsid w:val="00176361"/>
    <w:rsid w:val="001765CD"/>
    <w:rsid w:val="001769D8"/>
    <w:rsid w:val="0017726C"/>
    <w:rsid w:val="001772C8"/>
    <w:rsid w:val="0018090C"/>
    <w:rsid w:val="00180A93"/>
    <w:rsid w:val="00181127"/>
    <w:rsid w:val="001820D5"/>
    <w:rsid w:val="00182359"/>
    <w:rsid w:val="0018235E"/>
    <w:rsid w:val="001824C4"/>
    <w:rsid w:val="00183FD8"/>
    <w:rsid w:val="00184267"/>
    <w:rsid w:val="00184B84"/>
    <w:rsid w:val="00184D51"/>
    <w:rsid w:val="0018568E"/>
    <w:rsid w:val="00185BED"/>
    <w:rsid w:val="00186053"/>
    <w:rsid w:val="00186113"/>
    <w:rsid w:val="00187D86"/>
    <w:rsid w:val="00187FC9"/>
    <w:rsid w:val="00190679"/>
    <w:rsid w:val="00190B25"/>
    <w:rsid w:val="00190BF2"/>
    <w:rsid w:val="00190E6E"/>
    <w:rsid w:val="00191337"/>
    <w:rsid w:val="0019188C"/>
    <w:rsid w:val="0019280E"/>
    <w:rsid w:val="00192E31"/>
    <w:rsid w:val="00192FC4"/>
    <w:rsid w:val="001938B9"/>
    <w:rsid w:val="001940C3"/>
    <w:rsid w:val="00194B1C"/>
    <w:rsid w:val="00194E84"/>
    <w:rsid w:val="00195984"/>
    <w:rsid w:val="00196144"/>
    <w:rsid w:val="00196D9A"/>
    <w:rsid w:val="00197373"/>
    <w:rsid w:val="0019788A"/>
    <w:rsid w:val="00197EC6"/>
    <w:rsid w:val="001A03F5"/>
    <w:rsid w:val="001A0DD3"/>
    <w:rsid w:val="001A0FF3"/>
    <w:rsid w:val="001A16C0"/>
    <w:rsid w:val="001A1717"/>
    <w:rsid w:val="001A1C63"/>
    <w:rsid w:val="001A2161"/>
    <w:rsid w:val="001A2E24"/>
    <w:rsid w:val="001A3252"/>
    <w:rsid w:val="001A5F6A"/>
    <w:rsid w:val="001B10E8"/>
    <w:rsid w:val="001B180B"/>
    <w:rsid w:val="001B2A52"/>
    <w:rsid w:val="001B3054"/>
    <w:rsid w:val="001B30AF"/>
    <w:rsid w:val="001B37AB"/>
    <w:rsid w:val="001B3844"/>
    <w:rsid w:val="001B3A14"/>
    <w:rsid w:val="001B3B8F"/>
    <w:rsid w:val="001B3BAC"/>
    <w:rsid w:val="001B41BF"/>
    <w:rsid w:val="001B4B99"/>
    <w:rsid w:val="001B506B"/>
    <w:rsid w:val="001B5906"/>
    <w:rsid w:val="001B5EF4"/>
    <w:rsid w:val="001B6046"/>
    <w:rsid w:val="001B6132"/>
    <w:rsid w:val="001B74F1"/>
    <w:rsid w:val="001C028F"/>
    <w:rsid w:val="001C06DD"/>
    <w:rsid w:val="001C076B"/>
    <w:rsid w:val="001C1664"/>
    <w:rsid w:val="001C283C"/>
    <w:rsid w:val="001C2AD0"/>
    <w:rsid w:val="001C33E7"/>
    <w:rsid w:val="001C39E1"/>
    <w:rsid w:val="001C3E51"/>
    <w:rsid w:val="001C585B"/>
    <w:rsid w:val="001C5E1C"/>
    <w:rsid w:val="001C5E55"/>
    <w:rsid w:val="001C6BB1"/>
    <w:rsid w:val="001C6EDF"/>
    <w:rsid w:val="001C761B"/>
    <w:rsid w:val="001C785D"/>
    <w:rsid w:val="001C799C"/>
    <w:rsid w:val="001D057E"/>
    <w:rsid w:val="001D0AD1"/>
    <w:rsid w:val="001D0B45"/>
    <w:rsid w:val="001D0D37"/>
    <w:rsid w:val="001D1068"/>
    <w:rsid w:val="001D11DB"/>
    <w:rsid w:val="001D1B4D"/>
    <w:rsid w:val="001D1D24"/>
    <w:rsid w:val="001D2740"/>
    <w:rsid w:val="001D2BB0"/>
    <w:rsid w:val="001D4240"/>
    <w:rsid w:val="001D5286"/>
    <w:rsid w:val="001D60BD"/>
    <w:rsid w:val="001D613F"/>
    <w:rsid w:val="001D6B93"/>
    <w:rsid w:val="001D71B5"/>
    <w:rsid w:val="001D73CE"/>
    <w:rsid w:val="001D73F8"/>
    <w:rsid w:val="001D7B93"/>
    <w:rsid w:val="001E0C96"/>
    <w:rsid w:val="001E11CF"/>
    <w:rsid w:val="001E1E79"/>
    <w:rsid w:val="001E288B"/>
    <w:rsid w:val="001E2967"/>
    <w:rsid w:val="001E5826"/>
    <w:rsid w:val="001E69C4"/>
    <w:rsid w:val="001E6DF9"/>
    <w:rsid w:val="001E727D"/>
    <w:rsid w:val="001E7571"/>
    <w:rsid w:val="001E7614"/>
    <w:rsid w:val="001F0EAD"/>
    <w:rsid w:val="001F14C9"/>
    <w:rsid w:val="001F155E"/>
    <w:rsid w:val="001F249D"/>
    <w:rsid w:val="001F266F"/>
    <w:rsid w:val="001F2C49"/>
    <w:rsid w:val="001F3338"/>
    <w:rsid w:val="001F3A91"/>
    <w:rsid w:val="001F3B6E"/>
    <w:rsid w:val="001F4078"/>
    <w:rsid w:val="001F43A2"/>
    <w:rsid w:val="001F447C"/>
    <w:rsid w:val="001F47DB"/>
    <w:rsid w:val="001F4B1C"/>
    <w:rsid w:val="001F4EEA"/>
    <w:rsid w:val="001F50C5"/>
    <w:rsid w:val="001F50EA"/>
    <w:rsid w:val="001F577D"/>
    <w:rsid w:val="001F58AE"/>
    <w:rsid w:val="001F5DF4"/>
    <w:rsid w:val="001F5F43"/>
    <w:rsid w:val="001F61B7"/>
    <w:rsid w:val="001F6245"/>
    <w:rsid w:val="001F6314"/>
    <w:rsid w:val="001F7070"/>
    <w:rsid w:val="001F77B4"/>
    <w:rsid w:val="002001B3"/>
    <w:rsid w:val="00200307"/>
    <w:rsid w:val="00200977"/>
    <w:rsid w:val="002009D1"/>
    <w:rsid w:val="00201FE1"/>
    <w:rsid w:val="00202564"/>
    <w:rsid w:val="00202787"/>
    <w:rsid w:val="0020288B"/>
    <w:rsid w:val="00202D9E"/>
    <w:rsid w:val="002043AA"/>
    <w:rsid w:val="002049A6"/>
    <w:rsid w:val="00204C03"/>
    <w:rsid w:val="00204C20"/>
    <w:rsid w:val="00204C38"/>
    <w:rsid w:val="002054E1"/>
    <w:rsid w:val="00207B5F"/>
    <w:rsid w:val="00207BBB"/>
    <w:rsid w:val="00212C38"/>
    <w:rsid w:val="0021354D"/>
    <w:rsid w:val="002139B7"/>
    <w:rsid w:val="00213A59"/>
    <w:rsid w:val="00214679"/>
    <w:rsid w:val="002153B6"/>
    <w:rsid w:val="002154D4"/>
    <w:rsid w:val="00215BCD"/>
    <w:rsid w:val="00215C69"/>
    <w:rsid w:val="00216408"/>
    <w:rsid w:val="00216437"/>
    <w:rsid w:val="002164CD"/>
    <w:rsid w:val="00216620"/>
    <w:rsid w:val="002167F4"/>
    <w:rsid w:val="00216DC1"/>
    <w:rsid w:val="002171F1"/>
    <w:rsid w:val="00217332"/>
    <w:rsid w:val="002174A1"/>
    <w:rsid w:val="002174D8"/>
    <w:rsid w:val="002175D3"/>
    <w:rsid w:val="00217880"/>
    <w:rsid w:val="00217C03"/>
    <w:rsid w:val="00220A49"/>
    <w:rsid w:val="00220C8D"/>
    <w:rsid w:val="00220E6E"/>
    <w:rsid w:val="0022119F"/>
    <w:rsid w:val="00221D10"/>
    <w:rsid w:val="00224456"/>
    <w:rsid w:val="00224709"/>
    <w:rsid w:val="00224EE1"/>
    <w:rsid w:val="00225B17"/>
    <w:rsid w:val="00225CAA"/>
    <w:rsid w:val="00226851"/>
    <w:rsid w:val="002268BA"/>
    <w:rsid w:val="00226ACA"/>
    <w:rsid w:val="00227E83"/>
    <w:rsid w:val="00230C77"/>
    <w:rsid w:val="00231140"/>
    <w:rsid w:val="00231A68"/>
    <w:rsid w:val="0023361B"/>
    <w:rsid w:val="00233D21"/>
    <w:rsid w:val="00234D8E"/>
    <w:rsid w:val="00235163"/>
    <w:rsid w:val="00236091"/>
    <w:rsid w:val="00236A46"/>
    <w:rsid w:val="00237F87"/>
    <w:rsid w:val="00240381"/>
    <w:rsid w:val="00240736"/>
    <w:rsid w:val="00240F83"/>
    <w:rsid w:val="00241225"/>
    <w:rsid w:val="00241C4A"/>
    <w:rsid w:val="002421EF"/>
    <w:rsid w:val="00242634"/>
    <w:rsid w:val="00242E60"/>
    <w:rsid w:val="0024341D"/>
    <w:rsid w:val="002442F3"/>
    <w:rsid w:val="002448B1"/>
    <w:rsid w:val="00244967"/>
    <w:rsid w:val="00244F28"/>
    <w:rsid w:val="002456C7"/>
    <w:rsid w:val="002465E1"/>
    <w:rsid w:val="00246B26"/>
    <w:rsid w:val="0024775C"/>
    <w:rsid w:val="00247790"/>
    <w:rsid w:val="002477FE"/>
    <w:rsid w:val="00247B7F"/>
    <w:rsid w:val="002503C8"/>
    <w:rsid w:val="0025042D"/>
    <w:rsid w:val="002512EF"/>
    <w:rsid w:val="00251A8F"/>
    <w:rsid w:val="00251E17"/>
    <w:rsid w:val="00252082"/>
    <w:rsid w:val="00252170"/>
    <w:rsid w:val="00252208"/>
    <w:rsid w:val="00252AF5"/>
    <w:rsid w:val="00252B7A"/>
    <w:rsid w:val="00252CC4"/>
    <w:rsid w:val="00252DF9"/>
    <w:rsid w:val="00253458"/>
    <w:rsid w:val="00253F06"/>
    <w:rsid w:val="002541E8"/>
    <w:rsid w:val="0025432A"/>
    <w:rsid w:val="00255045"/>
    <w:rsid w:val="0025511A"/>
    <w:rsid w:val="00255AD7"/>
    <w:rsid w:val="00255E3D"/>
    <w:rsid w:val="002561EB"/>
    <w:rsid w:val="002563FB"/>
    <w:rsid w:val="002569E9"/>
    <w:rsid w:val="00257211"/>
    <w:rsid w:val="0025791C"/>
    <w:rsid w:val="002579D8"/>
    <w:rsid w:val="00257A79"/>
    <w:rsid w:val="00257B85"/>
    <w:rsid w:val="00257E6A"/>
    <w:rsid w:val="00260963"/>
    <w:rsid w:val="00260F99"/>
    <w:rsid w:val="00261557"/>
    <w:rsid w:val="002615CB"/>
    <w:rsid w:val="00261762"/>
    <w:rsid w:val="00261FBE"/>
    <w:rsid w:val="00262B2E"/>
    <w:rsid w:val="0026391C"/>
    <w:rsid w:val="00263A0F"/>
    <w:rsid w:val="00263A39"/>
    <w:rsid w:val="00263CE8"/>
    <w:rsid w:val="0026486D"/>
    <w:rsid w:val="0026570B"/>
    <w:rsid w:val="00265759"/>
    <w:rsid w:val="00265902"/>
    <w:rsid w:val="00265D24"/>
    <w:rsid w:val="00267468"/>
    <w:rsid w:val="002677B5"/>
    <w:rsid w:val="002720BB"/>
    <w:rsid w:val="002721F9"/>
    <w:rsid w:val="00272F71"/>
    <w:rsid w:val="00273AB5"/>
    <w:rsid w:val="00273B6F"/>
    <w:rsid w:val="002741B8"/>
    <w:rsid w:val="00274753"/>
    <w:rsid w:val="00274B22"/>
    <w:rsid w:val="00274B31"/>
    <w:rsid w:val="00274B73"/>
    <w:rsid w:val="00275141"/>
    <w:rsid w:val="002751F1"/>
    <w:rsid w:val="002756A0"/>
    <w:rsid w:val="00275880"/>
    <w:rsid w:val="00275AE1"/>
    <w:rsid w:val="002762DB"/>
    <w:rsid w:val="002762F3"/>
    <w:rsid w:val="0027723F"/>
    <w:rsid w:val="00280657"/>
    <w:rsid w:val="00282068"/>
    <w:rsid w:val="00282957"/>
    <w:rsid w:val="002830F7"/>
    <w:rsid w:val="002834DC"/>
    <w:rsid w:val="00283C6D"/>
    <w:rsid w:val="00284351"/>
    <w:rsid w:val="00284522"/>
    <w:rsid w:val="00284529"/>
    <w:rsid w:val="00284A7A"/>
    <w:rsid w:val="0028541C"/>
    <w:rsid w:val="00285553"/>
    <w:rsid w:val="00285685"/>
    <w:rsid w:val="002869CD"/>
    <w:rsid w:val="002874CA"/>
    <w:rsid w:val="00287501"/>
    <w:rsid w:val="0029027E"/>
    <w:rsid w:val="00290BA1"/>
    <w:rsid w:val="00290DCC"/>
    <w:rsid w:val="0029143B"/>
    <w:rsid w:val="002918EF"/>
    <w:rsid w:val="00291AF5"/>
    <w:rsid w:val="00291EB9"/>
    <w:rsid w:val="00291F44"/>
    <w:rsid w:val="002929B7"/>
    <w:rsid w:val="00292D02"/>
    <w:rsid w:val="00292E46"/>
    <w:rsid w:val="00292E4F"/>
    <w:rsid w:val="00293085"/>
    <w:rsid w:val="00293309"/>
    <w:rsid w:val="002949E0"/>
    <w:rsid w:val="00295099"/>
    <w:rsid w:val="0029564F"/>
    <w:rsid w:val="00296295"/>
    <w:rsid w:val="00296CF1"/>
    <w:rsid w:val="0029713D"/>
    <w:rsid w:val="00297142"/>
    <w:rsid w:val="002972EA"/>
    <w:rsid w:val="002A0882"/>
    <w:rsid w:val="002A0FB7"/>
    <w:rsid w:val="002A1349"/>
    <w:rsid w:val="002A1367"/>
    <w:rsid w:val="002A15D1"/>
    <w:rsid w:val="002A1A1B"/>
    <w:rsid w:val="002A351C"/>
    <w:rsid w:val="002A36CD"/>
    <w:rsid w:val="002A37E1"/>
    <w:rsid w:val="002A38CC"/>
    <w:rsid w:val="002A39CF"/>
    <w:rsid w:val="002A3BA7"/>
    <w:rsid w:val="002A4006"/>
    <w:rsid w:val="002A407E"/>
    <w:rsid w:val="002A44D8"/>
    <w:rsid w:val="002A454E"/>
    <w:rsid w:val="002A45C1"/>
    <w:rsid w:val="002A4CCC"/>
    <w:rsid w:val="002A55FE"/>
    <w:rsid w:val="002A5819"/>
    <w:rsid w:val="002A5890"/>
    <w:rsid w:val="002A6222"/>
    <w:rsid w:val="002A68D1"/>
    <w:rsid w:val="002A6D41"/>
    <w:rsid w:val="002A770B"/>
    <w:rsid w:val="002A780D"/>
    <w:rsid w:val="002A7DB5"/>
    <w:rsid w:val="002A7F23"/>
    <w:rsid w:val="002A7FF5"/>
    <w:rsid w:val="002B0165"/>
    <w:rsid w:val="002B049C"/>
    <w:rsid w:val="002B1270"/>
    <w:rsid w:val="002B1EBD"/>
    <w:rsid w:val="002B20F6"/>
    <w:rsid w:val="002B280C"/>
    <w:rsid w:val="002B29CB"/>
    <w:rsid w:val="002B2A8D"/>
    <w:rsid w:val="002B2B1B"/>
    <w:rsid w:val="002B31BF"/>
    <w:rsid w:val="002B360D"/>
    <w:rsid w:val="002B41BC"/>
    <w:rsid w:val="002B4581"/>
    <w:rsid w:val="002B4B8F"/>
    <w:rsid w:val="002B56DC"/>
    <w:rsid w:val="002B579B"/>
    <w:rsid w:val="002B6501"/>
    <w:rsid w:val="002B7191"/>
    <w:rsid w:val="002B7A83"/>
    <w:rsid w:val="002C104B"/>
    <w:rsid w:val="002C14CC"/>
    <w:rsid w:val="002C1643"/>
    <w:rsid w:val="002C16D8"/>
    <w:rsid w:val="002C1788"/>
    <w:rsid w:val="002C1A52"/>
    <w:rsid w:val="002C1B3C"/>
    <w:rsid w:val="002C240D"/>
    <w:rsid w:val="002C2A41"/>
    <w:rsid w:val="002C2DDC"/>
    <w:rsid w:val="002C2EF3"/>
    <w:rsid w:val="002C3029"/>
    <w:rsid w:val="002C38E7"/>
    <w:rsid w:val="002C3A63"/>
    <w:rsid w:val="002C4A2B"/>
    <w:rsid w:val="002C4F04"/>
    <w:rsid w:val="002C5027"/>
    <w:rsid w:val="002C50AA"/>
    <w:rsid w:val="002C5B54"/>
    <w:rsid w:val="002C5C62"/>
    <w:rsid w:val="002C6F49"/>
    <w:rsid w:val="002C7591"/>
    <w:rsid w:val="002C7BEA"/>
    <w:rsid w:val="002C7F5B"/>
    <w:rsid w:val="002D1047"/>
    <w:rsid w:val="002D121C"/>
    <w:rsid w:val="002D1383"/>
    <w:rsid w:val="002D1D00"/>
    <w:rsid w:val="002D2A04"/>
    <w:rsid w:val="002D3CEA"/>
    <w:rsid w:val="002D44D6"/>
    <w:rsid w:val="002D44FA"/>
    <w:rsid w:val="002D4828"/>
    <w:rsid w:val="002D4BF2"/>
    <w:rsid w:val="002D5F37"/>
    <w:rsid w:val="002D6118"/>
    <w:rsid w:val="002D6B97"/>
    <w:rsid w:val="002D7001"/>
    <w:rsid w:val="002E01C0"/>
    <w:rsid w:val="002E0215"/>
    <w:rsid w:val="002E0556"/>
    <w:rsid w:val="002E08EA"/>
    <w:rsid w:val="002E17BB"/>
    <w:rsid w:val="002E1B4C"/>
    <w:rsid w:val="002E1CB5"/>
    <w:rsid w:val="002E25C1"/>
    <w:rsid w:val="002E2E3E"/>
    <w:rsid w:val="002E359B"/>
    <w:rsid w:val="002E3DCD"/>
    <w:rsid w:val="002E4029"/>
    <w:rsid w:val="002E417C"/>
    <w:rsid w:val="002E470F"/>
    <w:rsid w:val="002E4846"/>
    <w:rsid w:val="002E4B5C"/>
    <w:rsid w:val="002E4F95"/>
    <w:rsid w:val="002E50BC"/>
    <w:rsid w:val="002E55DC"/>
    <w:rsid w:val="002E6272"/>
    <w:rsid w:val="002E66A0"/>
    <w:rsid w:val="002E68AF"/>
    <w:rsid w:val="002E6EC3"/>
    <w:rsid w:val="002E7C07"/>
    <w:rsid w:val="002E7F34"/>
    <w:rsid w:val="002F0087"/>
    <w:rsid w:val="002F0609"/>
    <w:rsid w:val="002F0B0B"/>
    <w:rsid w:val="002F226E"/>
    <w:rsid w:val="002F28FA"/>
    <w:rsid w:val="002F2A80"/>
    <w:rsid w:val="002F3190"/>
    <w:rsid w:val="002F36E9"/>
    <w:rsid w:val="002F3802"/>
    <w:rsid w:val="002F395D"/>
    <w:rsid w:val="002F3B92"/>
    <w:rsid w:val="002F3FEB"/>
    <w:rsid w:val="002F4438"/>
    <w:rsid w:val="002F4C42"/>
    <w:rsid w:val="002F59E4"/>
    <w:rsid w:val="002F623D"/>
    <w:rsid w:val="002F72A1"/>
    <w:rsid w:val="002F76AA"/>
    <w:rsid w:val="0030067D"/>
    <w:rsid w:val="00300E72"/>
    <w:rsid w:val="003012A3"/>
    <w:rsid w:val="00301AF5"/>
    <w:rsid w:val="00301DF0"/>
    <w:rsid w:val="00301E09"/>
    <w:rsid w:val="00302641"/>
    <w:rsid w:val="00302CC8"/>
    <w:rsid w:val="0030415D"/>
    <w:rsid w:val="00304723"/>
    <w:rsid w:val="00304816"/>
    <w:rsid w:val="00304BEB"/>
    <w:rsid w:val="0030685B"/>
    <w:rsid w:val="00306C98"/>
    <w:rsid w:val="00307C17"/>
    <w:rsid w:val="00307C96"/>
    <w:rsid w:val="00307D8A"/>
    <w:rsid w:val="00307EA0"/>
    <w:rsid w:val="00307EAD"/>
    <w:rsid w:val="00311809"/>
    <w:rsid w:val="003122BC"/>
    <w:rsid w:val="003122F7"/>
    <w:rsid w:val="003125FC"/>
    <w:rsid w:val="00312649"/>
    <w:rsid w:val="00312C51"/>
    <w:rsid w:val="00312C68"/>
    <w:rsid w:val="00312DBA"/>
    <w:rsid w:val="00312EA8"/>
    <w:rsid w:val="00313B98"/>
    <w:rsid w:val="0031406A"/>
    <w:rsid w:val="0031425E"/>
    <w:rsid w:val="00314293"/>
    <w:rsid w:val="003150E9"/>
    <w:rsid w:val="00315C46"/>
    <w:rsid w:val="00315E75"/>
    <w:rsid w:val="00315EF5"/>
    <w:rsid w:val="00315FEE"/>
    <w:rsid w:val="00316C84"/>
    <w:rsid w:val="00316FA3"/>
    <w:rsid w:val="00320234"/>
    <w:rsid w:val="0032034F"/>
    <w:rsid w:val="00320373"/>
    <w:rsid w:val="003206CD"/>
    <w:rsid w:val="003207B8"/>
    <w:rsid w:val="00321DF5"/>
    <w:rsid w:val="00321FF1"/>
    <w:rsid w:val="00322C17"/>
    <w:rsid w:val="003230C9"/>
    <w:rsid w:val="003238E3"/>
    <w:rsid w:val="00323CB1"/>
    <w:rsid w:val="00324069"/>
    <w:rsid w:val="00324272"/>
    <w:rsid w:val="0032452D"/>
    <w:rsid w:val="00324853"/>
    <w:rsid w:val="00324E5A"/>
    <w:rsid w:val="0032596C"/>
    <w:rsid w:val="00325FFA"/>
    <w:rsid w:val="003266E6"/>
    <w:rsid w:val="00326FC5"/>
    <w:rsid w:val="00327002"/>
    <w:rsid w:val="0032733A"/>
    <w:rsid w:val="00327F2F"/>
    <w:rsid w:val="00330BF8"/>
    <w:rsid w:val="00331225"/>
    <w:rsid w:val="003319AF"/>
    <w:rsid w:val="003320A0"/>
    <w:rsid w:val="003322E9"/>
    <w:rsid w:val="003323EC"/>
    <w:rsid w:val="00332C3B"/>
    <w:rsid w:val="00333EA1"/>
    <w:rsid w:val="00334930"/>
    <w:rsid w:val="00334FDC"/>
    <w:rsid w:val="00335173"/>
    <w:rsid w:val="00336937"/>
    <w:rsid w:val="00336A98"/>
    <w:rsid w:val="00337026"/>
    <w:rsid w:val="00337153"/>
    <w:rsid w:val="003376DD"/>
    <w:rsid w:val="0033770D"/>
    <w:rsid w:val="00340098"/>
    <w:rsid w:val="003407C0"/>
    <w:rsid w:val="003408C5"/>
    <w:rsid w:val="00340DD0"/>
    <w:rsid w:val="00341309"/>
    <w:rsid w:val="003423D5"/>
    <w:rsid w:val="00342A12"/>
    <w:rsid w:val="0034377B"/>
    <w:rsid w:val="00343CE0"/>
    <w:rsid w:val="00343FE9"/>
    <w:rsid w:val="00344A19"/>
    <w:rsid w:val="00345175"/>
    <w:rsid w:val="0034541F"/>
    <w:rsid w:val="0034565B"/>
    <w:rsid w:val="0034588B"/>
    <w:rsid w:val="00345A31"/>
    <w:rsid w:val="00345D92"/>
    <w:rsid w:val="0034673D"/>
    <w:rsid w:val="00347243"/>
    <w:rsid w:val="00347613"/>
    <w:rsid w:val="003476AC"/>
    <w:rsid w:val="0035090C"/>
    <w:rsid w:val="00351F3D"/>
    <w:rsid w:val="00352503"/>
    <w:rsid w:val="00352692"/>
    <w:rsid w:val="00352B3C"/>
    <w:rsid w:val="00353C97"/>
    <w:rsid w:val="00354238"/>
    <w:rsid w:val="003546C3"/>
    <w:rsid w:val="00354EDF"/>
    <w:rsid w:val="00354FA1"/>
    <w:rsid w:val="00355068"/>
    <w:rsid w:val="0035534B"/>
    <w:rsid w:val="00355799"/>
    <w:rsid w:val="00355BC1"/>
    <w:rsid w:val="00355BF5"/>
    <w:rsid w:val="0035668E"/>
    <w:rsid w:val="00356957"/>
    <w:rsid w:val="00356BC3"/>
    <w:rsid w:val="00357466"/>
    <w:rsid w:val="003579B3"/>
    <w:rsid w:val="003600F9"/>
    <w:rsid w:val="003601E4"/>
    <w:rsid w:val="003603DB"/>
    <w:rsid w:val="003605E3"/>
    <w:rsid w:val="0036062F"/>
    <w:rsid w:val="00360C7C"/>
    <w:rsid w:val="00361267"/>
    <w:rsid w:val="00361EA8"/>
    <w:rsid w:val="00362EE4"/>
    <w:rsid w:val="00362F49"/>
    <w:rsid w:val="00363147"/>
    <w:rsid w:val="0036345C"/>
    <w:rsid w:val="0036351B"/>
    <w:rsid w:val="00363B96"/>
    <w:rsid w:val="00363C73"/>
    <w:rsid w:val="00363D2E"/>
    <w:rsid w:val="0036401C"/>
    <w:rsid w:val="00364281"/>
    <w:rsid w:val="00365187"/>
    <w:rsid w:val="00365559"/>
    <w:rsid w:val="0036560A"/>
    <w:rsid w:val="00365D6A"/>
    <w:rsid w:val="00366350"/>
    <w:rsid w:val="00366C0A"/>
    <w:rsid w:val="00367582"/>
    <w:rsid w:val="003675AA"/>
    <w:rsid w:val="00367786"/>
    <w:rsid w:val="003678C9"/>
    <w:rsid w:val="00367B1F"/>
    <w:rsid w:val="0037006A"/>
    <w:rsid w:val="003709A5"/>
    <w:rsid w:val="00372554"/>
    <w:rsid w:val="00372AF2"/>
    <w:rsid w:val="00372E18"/>
    <w:rsid w:val="003730B7"/>
    <w:rsid w:val="003736E9"/>
    <w:rsid w:val="00374396"/>
    <w:rsid w:val="003747AA"/>
    <w:rsid w:val="003753B1"/>
    <w:rsid w:val="00375450"/>
    <w:rsid w:val="00375715"/>
    <w:rsid w:val="00375FA6"/>
    <w:rsid w:val="00376011"/>
    <w:rsid w:val="003767FA"/>
    <w:rsid w:val="00376E6D"/>
    <w:rsid w:val="0038116C"/>
    <w:rsid w:val="0038149C"/>
    <w:rsid w:val="0038199C"/>
    <w:rsid w:val="00381ACA"/>
    <w:rsid w:val="00381C63"/>
    <w:rsid w:val="003826A8"/>
    <w:rsid w:val="003827D6"/>
    <w:rsid w:val="00382867"/>
    <w:rsid w:val="003830E4"/>
    <w:rsid w:val="00383EE2"/>
    <w:rsid w:val="003840B8"/>
    <w:rsid w:val="003856D5"/>
    <w:rsid w:val="00386003"/>
    <w:rsid w:val="00386021"/>
    <w:rsid w:val="0038603F"/>
    <w:rsid w:val="0038680D"/>
    <w:rsid w:val="00386CEF"/>
    <w:rsid w:val="003905BD"/>
    <w:rsid w:val="003907DB"/>
    <w:rsid w:val="00390831"/>
    <w:rsid w:val="00390860"/>
    <w:rsid w:val="00390C06"/>
    <w:rsid w:val="00390C16"/>
    <w:rsid w:val="00390FEF"/>
    <w:rsid w:val="003912EA"/>
    <w:rsid w:val="00391879"/>
    <w:rsid w:val="00392062"/>
    <w:rsid w:val="00392193"/>
    <w:rsid w:val="00392280"/>
    <w:rsid w:val="003945E6"/>
    <w:rsid w:val="003947E4"/>
    <w:rsid w:val="0039597F"/>
    <w:rsid w:val="00395F6A"/>
    <w:rsid w:val="003963E6"/>
    <w:rsid w:val="00396554"/>
    <w:rsid w:val="0039658C"/>
    <w:rsid w:val="00397277"/>
    <w:rsid w:val="0039764E"/>
    <w:rsid w:val="0039782B"/>
    <w:rsid w:val="003A01E2"/>
    <w:rsid w:val="003A0480"/>
    <w:rsid w:val="003A0611"/>
    <w:rsid w:val="003A08D6"/>
    <w:rsid w:val="003A0FA9"/>
    <w:rsid w:val="003A1505"/>
    <w:rsid w:val="003A1546"/>
    <w:rsid w:val="003A160E"/>
    <w:rsid w:val="003A1AC5"/>
    <w:rsid w:val="003A229C"/>
    <w:rsid w:val="003A2828"/>
    <w:rsid w:val="003A31D1"/>
    <w:rsid w:val="003A33CC"/>
    <w:rsid w:val="003A407F"/>
    <w:rsid w:val="003A41C3"/>
    <w:rsid w:val="003A464B"/>
    <w:rsid w:val="003A479A"/>
    <w:rsid w:val="003A5A26"/>
    <w:rsid w:val="003A5FE1"/>
    <w:rsid w:val="003A648B"/>
    <w:rsid w:val="003A6556"/>
    <w:rsid w:val="003A743F"/>
    <w:rsid w:val="003A7C5C"/>
    <w:rsid w:val="003B081F"/>
    <w:rsid w:val="003B089A"/>
    <w:rsid w:val="003B0A83"/>
    <w:rsid w:val="003B0C32"/>
    <w:rsid w:val="003B2923"/>
    <w:rsid w:val="003B36FD"/>
    <w:rsid w:val="003B4D28"/>
    <w:rsid w:val="003B4DF9"/>
    <w:rsid w:val="003B5281"/>
    <w:rsid w:val="003B5A10"/>
    <w:rsid w:val="003B5F0B"/>
    <w:rsid w:val="003B67FA"/>
    <w:rsid w:val="003B6805"/>
    <w:rsid w:val="003B6C19"/>
    <w:rsid w:val="003B7191"/>
    <w:rsid w:val="003B719D"/>
    <w:rsid w:val="003B7377"/>
    <w:rsid w:val="003C0B93"/>
    <w:rsid w:val="003C0CF4"/>
    <w:rsid w:val="003C180B"/>
    <w:rsid w:val="003C1900"/>
    <w:rsid w:val="003C1AD8"/>
    <w:rsid w:val="003C210C"/>
    <w:rsid w:val="003C261B"/>
    <w:rsid w:val="003C2F6F"/>
    <w:rsid w:val="003C3DD7"/>
    <w:rsid w:val="003C4064"/>
    <w:rsid w:val="003C42FA"/>
    <w:rsid w:val="003C47BB"/>
    <w:rsid w:val="003C4BD0"/>
    <w:rsid w:val="003C63FB"/>
    <w:rsid w:val="003C6597"/>
    <w:rsid w:val="003C6601"/>
    <w:rsid w:val="003C6BB7"/>
    <w:rsid w:val="003C72A0"/>
    <w:rsid w:val="003C7590"/>
    <w:rsid w:val="003C77A7"/>
    <w:rsid w:val="003C7AF3"/>
    <w:rsid w:val="003C7E80"/>
    <w:rsid w:val="003D00D1"/>
    <w:rsid w:val="003D1190"/>
    <w:rsid w:val="003D145F"/>
    <w:rsid w:val="003D19E4"/>
    <w:rsid w:val="003D20AF"/>
    <w:rsid w:val="003D2491"/>
    <w:rsid w:val="003D328E"/>
    <w:rsid w:val="003D362F"/>
    <w:rsid w:val="003D3B83"/>
    <w:rsid w:val="003D3C61"/>
    <w:rsid w:val="003D460A"/>
    <w:rsid w:val="003D4BA5"/>
    <w:rsid w:val="003D4EC9"/>
    <w:rsid w:val="003D4F73"/>
    <w:rsid w:val="003D52CB"/>
    <w:rsid w:val="003D53FC"/>
    <w:rsid w:val="003D545D"/>
    <w:rsid w:val="003D5508"/>
    <w:rsid w:val="003D556C"/>
    <w:rsid w:val="003D5819"/>
    <w:rsid w:val="003D5B4A"/>
    <w:rsid w:val="003D62BB"/>
    <w:rsid w:val="003D63CB"/>
    <w:rsid w:val="003D63DD"/>
    <w:rsid w:val="003D658B"/>
    <w:rsid w:val="003D77CD"/>
    <w:rsid w:val="003E0CE9"/>
    <w:rsid w:val="003E12CF"/>
    <w:rsid w:val="003E1929"/>
    <w:rsid w:val="003E23CC"/>
    <w:rsid w:val="003E28C8"/>
    <w:rsid w:val="003E344B"/>
    <w:rsid w:val="003E34CA"/>
    <w:rsid w:val="003E3CDC"/>
    <w:rsid w:val="003E4853"/>
    <w:rsid w:val="003E510D"/>
    <w:rsid w:val="003E61D8"/>
    <w:rsid w:val="003E6C04"/>
    <w:rsid w:val="003E70C6"/>
    <w:rsid w:val="003E7620"/>
    <w:rsid w:val="003E7D43"/>
    <w:rsid w:val="003F0918"/>
    <w:rsid w:val="003F0BD1"/>
    <w:rsid w:val="003F1659"/>
    <w:rsid w:val="003F1726"/>
    <w:rsid w:val="003F178D"/>
    <w:rsid w:val="003F1D6C"/>
    <w:rsid w:val="003F2448"/>
    <w:rsid w:val="003F2616"/>
    <w:rsid w:val="003F2693"/>
    <w:rsid w:val="003F2AC7"/>
    <w:rsid w:val="003F33A7"/>
    <w:rsid w:val="003F33FD"/>
    <w:rsid w:val="003F3828"/>
    <w:rsid w:val="003F4852"/>
    <w:rsid w:val="003F4DAD"/>
    <w:rsid w:val="003F50AE"/>
    <w:rsid w:val="003F5146"/>
    <w:rsid w:val="003F519E"/>
    <w:rsid w:val="003F51C5"/>
    <w:rsid w:val="003F7489"/>
    <w:rsid w:val="003F77CF"/>
    <w:rsid w:val="003F7BD1"/>
    <w:rsid w:val="003F7E23"/>
    <w:rsid w:val="004005AD"/>
    <w:rsid w:val="00400958"/>
    <w:rsid w:val="00400E3B"/>
    <w:rsid w:val="0040139C"/>
    <w:rsid w:val="0040256D"/>
    <w:rsid w:val="00402912"/>
    <w:rsid w:val="00402C56"/>
    <w:rsid w:val="00403727"/>
    <w:rsid w:val="00403820"/>
    <w:rsid w:val="00403D19"/>
    <w:rsid w:val="00404035"/>
    <w:rsid w:val="00404AC8"/>
    <w:rsid w:val="00404B42"/>
    <w:rsid w:val="004058E8"/>
    <w:rsid w:val="00405F88"/>
    <w:rsid w:val="00406230"/>
    <w:rsid w:val="00406852"/>
    <w:rsid w:val="00406AF1"/>
    <w:rsid w:val="00406C89"/>
    <w:rsid w:val="00407CBD"/>
    <w:rsid w:val="00407DC2"/>
    <w:rsid w:val="00410198"/>
    <w:rsid w:val="004104E4"/>
    <w:rsid w:val="0041069E"/>
    <w:rsid w:val="00410A89"/>
    <w:rsid w:val="004112A7"/>
    <w:rsid w:val="00412AA3"/>
    <w:rsid w:val="00412E0B"/>
    <w:rsid w:val="00414BC0"/>
    <w:rsid w:val="00414EA9"/>
    <w:rsid w:val="0041502E"/>
    <w:rsid w:val="0041552B"/>
    <w:rsid w:val="00416C26"/>
    <w:rsid w:val="00417EEA"/>
    <w:rsid w:val="00417F3B"/>
    <w:rsid w:val="00417FC6"/>
    <w:rsid w:val="004200E7"/>
    <w:rsid w:val="004202A6"/>
    <w:rsid w:val="0042039E"/>
    <w:rsid w:val="00420D48"/>
    <w:rsid w:val="00421067"/>
    <w:rsid w:val="00421295"/>
    <w:rsid w:val="0042192F"/>
    <w:rsid w:val="00421EE1"/>
    <w:rsid w:val="00422174"/>
    <w:rsid w:val="0042285B"/>
    <w:rsid w:val="00422F7D"/>
    <w:rsid w:val="00422FAB"/>
    <w:rsid w:val="00423BFD"/>
    <w:rsid w:val="00424581"/>
    <w:rsid w:val="00425755"/>
    <w:rsid w:val="004260C5"/>
    <w:rsid w:val="00426207"/>
    <w:rsid w:val="004278F7"/>
    <w:rsid w:val="00427974"/>
    <w:rsid w:val="00427FA8"/>
    <w:rsid w:val="00430D36"/>
    <w:rsid w:val="0043221D"/>
    <w:rsid w:val="00432353"/>
    <w:rsid w:val="00432872"/>
    <w:rsid w:val="00432978"/>
    <w:rsid w:val="00433494"/>
    <w:rsid w:val="004334C3"/>
    <w:rsid w:val="00433736"/>
    <w:rsid w:val="004340DA"/>
    <w:rsid w:val="00434833"/>
    <w:rsid w:val="0043530C"/>
    <w:rsid w:val="00435CA4"/>
    <w:rsid w:val="004361B0"/>
    <w:rsid w:val="004361D9"/>
    <w:rsid w:val="00436244"/>
    <w:rsid w:val="004363E2"/>
    <w:rsid w:val="0043662F"/>
    <w:rsid w:val="00437803"/>
    <w:rsid w:val="00437864"/>
    <w:rsid w:val="00437BAA"/>
    <w:rsid w:val="00437C09"/>
    <w:rsid w:val="0044015D"/>
    <w:rsid w:val="0044065F"/>
    <w:rsid w:val="00440E2F"/>
    <w:rsid w:val="004410AD"/>
    <w:rsid w:val="00441322"/>
    <w:rsid w:val="00442F22"/>
    <w:rsid w:val="004430E5"/>
    <w:rsid w:val="0044331A"/>
    <w:rsid w:val="00443CE6"/>
    <w:rsid w:val="00444121"/>
    <w:rsid w:val="004445C9"/>
    <w:rsid w:val="00444C54"/>
    <w:rsid w:val="0044620E"/>
    <w:rsid w:val="00446803"/>
    <w:rsid w:val="00447446"/>
    <w:rsid w:val="00447F7A"/>
    <w:rsid w:val="004516B0"/>
    <w:rsid w:val="00451F84"/>
    <w:rsid w:val="00452A75"/>
    <w:rsid w:val="004532CA"/>
    <w:rsid w:val="00453396"/>
    <w:rsid w:val="00453454"/>
    <w:rsid w:val="00453748"/>
    <w:rsid w:val="00453B8B"/>
    <w:rsid w:val="00453E98"/>
    <w:rsid w:val="004540BC"/>
    <w:rsid w:val="00454FE4"/>
    <w:rsid w:val="0045661A"/>
    <w:rsid w:val="0045704F"/>
    <w:rsid w:val="00457250"/>
    <w:rsid w:val="0045747D"/>
    <w:rsid w:val="00457906"/>
    <w:rsid w:val="004579A2"/>
    <w:rsid w:val="004600C7"/>
    <w:rsid w:val="004600E7"/>
    <w:rsid w:val="004615B2"/>
    <w:rsid w:val="00461940"/>
    <w:rsid w:val="00462D54"/>
    <w:rsid w:val="00463097"/>
    <w:rsid w:val="00463619"/>
    <w:rsid w:val="00464107"/>
    <w:rsid w:val="0046452C"/>
    <w:rsid w:val="00464565"/>
    <w:rsid w:val="00464AB1"/>
    <w:rsid w:val="004664FB"/>
    <w:rsid w:val="004665B3"/>
    <w:rsid w:val="00467055"/>
    <w:rsid w:val="00467411"/>
    <w:rsid w:val="004708A2"/>
    <w:rsid w:val="0047097D"/>
    <w:rsid w:val="00470E47"/>
    <w:rsid w:val="00470F8C"/>
    <w:rsid w:val="00471E23"/>
    <w:rsid w:val="00471EFC"/>
    <w:rsid w:val="004723DC"/>
    <w:rsid w:val="00472F64"/>
    <w:rsid w:val="004731E9"/>
    <w:rsid w:val="0047320F"/>
    <w:rsid w:val="004738A6"/>
    <w:rsid w:val="00474575"/>
    <w:rsid w:val="004749B8"/>
    <w:rsid w:val="00474D65"/>
    <w:rsid w:val="00474FE1"/>
    <w:rsid w:val="004758F3"/>
    <w:rsid w:val="00475B77"/>
    <w:rsid w:val="00476DD4"/>
    <w:rsid w:val="00476F38"/>
    <w:rsid w:val="0047752D"/>
    <w:rsid w:val="00477B9C"/>
    <w:rsid w:val="004808C0"/>
    <w:rsid w:val="00480986"/>
    <w:rsid w:val="00480EBB"/>
    <w:rsid w:val="00481056"/>
    <w:rsid w:val="00481937"/>
    <w:rsid w:val="00482668"/>
    <w:rsid w:val="0048268B"/>
    <w:rsid w:val="00482C15"/>
    <w:rsid w:val="00483127"/>
    <w:rsid w:val="00483F09"/>
    <w:rsid w:val="004841B1"/>
    <w:rsid w:val="004845A1"/>
    <w:rsid w:val="00484C9C"/>
    <w:rsid w:val="00485118"/>
    <w:rsid w:val="004855BC"/>
    <w:rsid w:val="0048583E"/>
    <w:rsid w:val="00485DFC"/>
    <w:rsid w:val="00485E5A"/>
    <w:rsid w:val="004860B5"/>
    <w:rsid w:val="00486112"/>
    <w:rsid w:val="00486743"/>
    <w:rsid w:val="004867A9"/>
    <w:rsid w:val="00486823"/>
    <w:rsid w:val="0048685A"/>
    <w:rsid w:val="00487AA3"/>
    <w:rsid w:val="0049066D"/>
    <w:rsid w:val="00490993"/>
    <w:rsid w:val="00490A41"/>
    <w:rsid w:val="00490B2A"/>
    <w:rsid w:val="00490CE4"/>
    <w:rsid w:val="00490F25"/>
    <w:rsid w:val="00491525"/>
    <w:rsid w:val="004915E9"/>
    <w:rsid w:val="00491785"/>
    <w:rsid w:val="00491984"/>
    <w:rsid w:val="004920F3"/>
    <w:rsid w:val="00492120"/>
    <w:rsid w:val="00492A4D"/>
    <w:rsid w:val="00492B44"/>
    <w:rsid w:val="00492C5A"/>
    <w:rsid w:val="00493077"/>
    <w:rsid w:val="004935CC"/>
    <w:rsid w:val="00493F97"/>
    <w:rsid w:val="0049446D"/>
    <w:rsid w:val="00494F46"/>
    <w:rsid w:val="00495037"/>
    <w:rsid w:val="00495361"/>
    <w:rsid w:val="00496F94"/>
    <w:rsid w:val="00497BD6"/>
    <w:rsid w:val="00497CD5"/>
    <w:rsid w:val="004A1F91"/>
    <w:rsid w:val="004A21B6"/>
    <w:rsid w:val="004A2E64"/>
    <w:rsid w:val="004A33EC"/>
    <w:rsid w:val="004A355D"/>
    <w:rsid w:val="004A44E3"/>
    <w:rsid w:val="004A49C6"/>
    <w:rsid w:val="004A534B"/>
    <w:rsid w:val="004A6062"/>
    <w:rsid w:val="004A607F"/>
    <w:rsid w:val="004A748C"/>
    <w:rsid w:val="004A7D34"/>
    <w:rsid w:val="004A7DAF"/>
    <w:rsid w:val="004B07E5"/>
    <w:rsid w:val="004B0AC9"/>
    <w:rsid w:val="004B115F"/>
    <w:rsid w:val="004B118A"/>
    <w:rsid w:val="004B15B2"/>
    <w:rsid w:val="004B15FD"/>
    <w:rsid w:val="004B1AF5"/>
    <w:rsid w:val="004B1B37"/>
    <w:rsid w:val="004B1B5C"/>
    <w:rsid w:val="004B1DEB"/>
    <w:rsid w:val="004B23F7"/>
    <w:rsid w:val="004B28AF"/>
    <w:rsid w:val="004B31F5"/>
    <w:rsid w:val="004B37D0"/>
    <w:rsid w:val="004B3AA0"/>
    <w:rsid w:val="004B3C43"/>
    <w:rsid w:val="004B3DAC"/>
    <w:rsid w:val="004B3FB0"/>
    <w:rsid w:val="004B4152"/>
    <w:rsid w:val="004B41D9"/>
    <w:rsid w:val="004B44E1"/>
    <w:rsid w:val="004B47CB"/>
    <w:rsid w:val="004B4D83"/>
    <w:rsid w:val="004B5215"/>
    <w:rsid w:val="004B53C8"/>
    <w:rsid w:val="004B5410"/>
    <w:rsid w:val="004B5FB8"/>
    <w:rsid w:val="004B61E4"/>
    <w:rsid w:val="004B6739"/>
    <w:rsid w:val="004B6894"/>
    <w:rsid w:val="004B6F7B"/>
    <w:rsid w:val="004B7246"/>
    <w:rsid w:val="004B7E5D"/>
    <w:rsid w:val="004C01F7"/>
    <w:rsid w:val="004C0971"/>
    <w:rsid w:val="004C0C37"/>
    <w:rsid w:val="004C0C43"/>
    <w:rsid w:val="004C160D"/>
    <w:rsid w:val="004C1A85"/>
    <w:rsid w:val="004C1B36"/>
    <w:rsid w:val="004C1B7C"/>
    <w:rsid w:val="004C1FCD"/>
    <w:rsid w:val="004C1FD8"/>
    <w:rsid w:val="004C2EFC"/>
    <w:rsid w:val="004C309F"/>
    <w:rsid w:val="004C31CD"/>
    <w:rsid w:val="004C3BE2"/>
    <w:rsid w:val="004C66CF"/>
    <w:rsid w:val="004C69CA"/>
    <w:rsid w:val="004C6FDC"/>
    <w:rsid w:val="004C711B"/>
    <w:rsid w:val="004C72DB"/>
    <w:rsid w:val="004C7A77"/>
    <w:rsid w:val="004C7D21"/>
    <w:rsid w:val="004C7EC3"/>
    <w:rsid w:val="004D0B6E"/>
    <w:rsid w:val="004D123D"/>
    <w:rsid w:val="004D17E3"/>
    <w:rsid w:val="004D1916"/>
    <w:rsid w:val="004D1DC2"/>
    <w:rsid w:val="004D2524"/>
    <w:rsid w:val="004D35FB"/>
    <w:rsid w:val="004D3790"/>
    <w:rsid w:val="004D3DB9"/>
    <w:rsid w:val="004D46FB"/>
    <w:rsid w:val="004D4853"/>
    <w:rsid w:val="004D4ABA"/>
    <w:rsid w:val="004D4F7B"/>
    <w:rsid w:val="004D6100"/>
    <w:rsid w:val="004D787E"/>
    <w:rsid w:val="004D7F53"/>
    <w:rsid w:val="004E0608"/>
    <w:rsid w:val="004E10BA"/>
    <w:rsid w:val="004E15FC"/>
    <w:rsid w:val="004E1655"/>
    <w:rsid w:val="004E1753"/>
    <w:rsid w:val="004E1893"/>
    <w:rsid w:val="004E1936"/>
    <w:rsid w:val="004E1BEB"/>
    <w:rsid w:val="004E1EE4"/>
    <w:rsid w:val="004E2244"/>
    <w:rsid w:val="004E3D6F"/>
    <w:rsid w:val="004E4536"/>
    <w:rsid w:val="004E4DE6"/>
    <w:rsid w:val="004E4E4F"/>
    <w:rsid w:val="004E5383"/>
    <w:rsid w:val="004E5AB6"/>
    <w:rsid w:val="004E5F4E"/>
    <w:rsid w:val="004E6156"/>
    <w:rsid w:val="004E61A0"/>
    <w:rsid w:val="004E6E77"/>
    <w:rsid w:val="004E770D"/>
    <w:rsid w:val="004F010F"/>
    <w:rsid w:val="004F041F"/>
    <w:rsid w:val="004F0944"/>
    <w:rsid w:val="004F0A3D"/>
    <w:rsid w:val="004F1842"/>
    <w:rsid w:val="004F1AD5"/>
    <w:rsid w:val="004F1F52"/>
    <w:rsid w:val="004F2C4F"/>
    <w:rsid w:val="004F2DFB"/>
    <w:rsid w:val="004F2EE6"/>
    <w:rsid w:val="004F33F9"/>
    <w:rsid w:val="004F4F50"/>
    <w:rsid w:val="004F4FD1"/>
    <w:rsid w:val="004F5175"/>
    <w:rsid w:val="004F56C6"/>
    <w:rsid w:val="004F59B7"/>
    <w:rsid w:val="004F652C"/>
    <w:rsid w:val="004F6812"/>
    <w:rsid w:val="004F6D2F"/>
    <w:rsid w:val="004F6D68"/>
    <w:rsid w:val="004F746A"/>
    <w:rsid w:val="004F7FE1"/>
    <w:rsid w:val="00500BA8"/>
    <w:rsid w:val="00501016"/>
    <w:rsid w:val="00501C2E"/>
    <w:rsid w:val="005022A9"/>
    <w:rsid w:val="00502961"/>
    <w:rsid w:val="00502A04"/>
    <w:rsid w:val="00502E62"/>
    <w:rsid w:val="00502F94"/>
    <w:rsid w:val="00504940"/>
    <w:rsid w:val="0050614C"/>
    <w:rsid w:val="0050618D"/>
    <w:rsid w:val="005065A3"/>
    <w:rsid w:val="00506C79"/>
    <w:rsid w:val="00506E2E"/>
    <w:rsid w:val="005076DB"/>
    <w:rsid w:val="00507CAF"/>
    <w:rsid w:val="00507F88"/>
    <w:rsid w:val="00510448"/>
    <w:rsid w:val="0051086E"/>
    <w:rsid w:val="005110EE"/>
    <w:rsid w:val="005128DB"/>
    <w:rsid w:val="005134DC"/>
    <w:rsid w:val="00513AF3"/>
    <w:rsid w:val="00513FF1"/>
    <w:rsid w:val="005143A6"/>
    <w:rsid w:val="0051601F"/>
    <w:rsid w:val="00516831"/>
    <w:rsid w:val="00516ABA"/>
    <w:rsid w:val="00516D24"/>
    <w:rsid w:val="00520208"/>
    <w:rsid w:val="00520742"/>
    <w:rsid w:val="0052074A"/>
    <w:rsid w:val="00520AF7"/>
    <w:rsid w:val="0052195B"/>
    <w:rsid w:val="00522160"/>
    <w:rsid w:val="00522815"/>
    <w:rsid w:val="0052289A"/>
    <w:rsid w:val="00522E60"/>
    <w:rsid w:val="005234BB"/>
    <w:rsid w:val="00523E69"/>
    <w:rsid w:val="00525131"/>
    <w:rsid w:val="0052589B"/>
    <w:rsid w:val="005258C1"/>
    <w:rsid w:val="00525E7D"/>
    <w:rsid w:val="005300C1"/>
    <w:rsid w:val="00530390"/>
    <w:rsid w:val="00530C01"/>
    <w:rsid w:val="00530C89"/>
    <w:rsid w:val="0053116A"/>
    <w:rsid w:val="0053185B"/>
    <w:rsid w:val="00532871"/>
    <w:rsid w:val="0053333C"/>
    <w:rsid w:val="00533585"/>
    <w:rsid w:val="00533ED8"/>
    <w:rsid w:val="00534673"/>
    <w:rsid w:val="0053584D"/>
    <w:rsid w:val="005358E4"/>
    <w:rsid w:val="00535B9D"/>
    <w:rsid w:val="0053672C"/>
    <w:rsid w:val="00536F7D"/>
    <w:rsid w:val="005379E9"/>
    <w:rsid w:val="005379EF"/>
    <w:rsid w:val="005407F8"/>
    <w:rsid w:val="005410F1"/>
    <w:rsid w:val="00541524"/>
    <w:rsid w:val="00541DB7"/>
    <w:rsid w:val="00542E9A"/>
    <w:rsid w:val="005433DF"/>
    <w:rsid w:val="00544144"/>
    <w:rsid w:val="0054431C"/>
    <w:rsid w:val="00544AF9"/>
    <w:rsid w:val="00544F6E"/>
    <w:rsid w:val="00545076"/>
    <w:rsid w:val="00545AF7"/>
    <w:rsid w:val="00545F3D"/>
    <w:rsid w:val="0054628D"/>
    <w:rsid w:val="0054669A"/>
    <w:rsid w:val="00546EAE"/>
    <w:rsid w:val="00547009"/>
    <w:rsid w:val="0055061B"/>
    <w:rsid w:val="005507DB"/>
    <w:rsid w:val="00550905"/>
    <w:rsid w:val="00550B6B"/>
    <w:rsid w:val="00551027"/>
    <w:rsid w:val="0055108C"/>
    <w:rsid w:val="00551292"/>
    <w:rsid w:val="005528DB"/>
    <w:rsid w:val="00552A98"/>
    <w:rsid w:val="00552D91"/>
    <w:rsid w:val="00552ECA"/>
    <w:rsid w:val="00552F3C"/>
    <w:rsid w:val="005532C6"/>
    <w:rsid w:val="00553D89"/>
    <w:rsid w:val="005542AD"/>
    <w:rsid w:val="005545BD"/>
    <w:rsid w:val="005545FE"/>
    <w:rsid w:val="00554F23"/>
    <w:rsid w:val="005553E8"/>
    <w:rsid w:val="00555D56"/>
    <w:rsid w:val="005564B1"/>
    <w:rsid w:val="005566E1"/>
    <w:rsid w:val="00556E55"/>
    <w:rsid w:val="0055717D"/>
    <w:rsid w:val="0055764F"/>
    <w:rsid w:val="0056045F"/>
    <w:rsid w:val="0056130A"/>
    <w:rsid w:val="00561EBC"/>
    <w:rsid w:val="0056218A"/>
    <w:rsid w:val="005621BC"/>
    <w:rsid w:val="0056245C"/>
    <w:rsid w:val="00562533"/>
    <w:rsid w:val="005628A0"/>
    <w:rsid w:val="00562CDF"/>
    <w:rsid w:val="00562F7A"/>
    <w:rsid w:val="00562FB6"/>
    <w:rsid w:val="00563B10"/>
    <w:rsid w:val="00563EF5"/>
    <w:rsid w:val="0056405F"/>
    <w:rsid w:val="005642EF"/>
    <w:rsid w:val="00564CDA"/>
    <w:rsid w:val="00565316"/>
    <w:rsid w:val="00565F44"/>
    <w:rsid w:val="00566531"/>
    <w:rsid w:val="005670AB"/>
    <w:rsid w:val="00567220"/>
    <w:rsid w:val="0056725E"/>
    <w:rsid w:val="00567A04"/>
    <w:rsid w:val="00570415"/>
    <w:rsid w:val="00570450"/>
    <w:rsid w:val="0057050F"/>
    <w:rsid w:val="005706E7"/>
    <w:rsid w:val="005712C1"/>
    <w:rsid w:val="00571FCF"/>
    <w:rsid w:val="00572239"/>
    <w:rsid w:val="0057265D"/>
    <w:rsid w:val="005728DF"/>
    <w:rsid w:val="00572A12"/>
    <w:rsid w:val="00572B11"/>
    <w:rsid w:val="00572C13"/>
    <w:rsid w:val="00572EAE"/>
    <w:rsid w:val="00572FA1"/>
    <w:rsid w:val="005732D8"/>
    <w:rsid w:val="0057331F"/>
    <w:rsid w:val="00573468"/>
    <w:rsid w:val="00573E28"/>
    <w:rsid w:val="00574687"/>
    <w:rsid w:val="00574E0A"/>
    <w:rsid w:val="0057522A"/>
    <w:rsid w:val="00575465"/>
    <w:rsid w:val="00576BBA"/>
    <w:rsid w:val="00576D9D"/>
    <w:rsid w:val="00576F67"/>
    <w:rsid w:val="00577EE6"/>
    <w:rsid w:val="00577F45"/>
    <w:rsid w:val="00580EB0"/>
    <w:rsid w:val="005814B4"/>
    <w:rsid w:val="005814F8"/>
    <w:rsid w:val="00581BEF"/>
    <w:rsid w:val="00583A30"/>
    <w:rsid w:val="00584348"/>
    <w:rsid w:val="005844BB"/>
    <w:rsid w:val="00584512"/>
    <w:rsid w:val="005847C4"/>
    <w:rsid w:val="00584DF9"/>
    <w:rsid w:val="00584ECD"/>
    <w:rsid w:val="005851B8"/>
    <w:rsid w:val="0058527A"/>
    <w:rsid w:val="00585F05"/>
    <w:rsid w:val="00586BC5"/>
    <w:rsid w:val="0058717C"/>
    <w:rsid w:val="005871A3"/>
    <w:rsid w:val="005902BE"/>
    <w:rsid w:val="0059118B"/>
    <w:rsid w:val="0059165F"/>
    <w:rsid w:val="005921B9"/>
    <w:rsid w:val="00592DD1"/>
    <w:rsid w:val="005933B6"/>
    <w:rsid w:val="005943D1"/>
    <w:rsid w:val="005944E2"/>
    <w:rsid w:val="00594B8A"/>
    <w:rsid w:val="00594BB3"/>
    <w:rsid w:val="005951D2"/>
    <w:rsid w:val="005962B3"/>
    <w:rsid w:val="00596858"/>
    <w:rsid w:val="005970A3"/>
    <w:rsid w:val="005A05E8"/>
    <w:rsid w:val="005A0F13"/>
    <w:rsid w:val="005A1400"/>
    <w:rsid w:val="005A186A"/>
    <w:rsid w:val="005A198A"/>
    <w:rsid w:val="005A1C32"/>
    <w:rsid w:val="005A242C"/>
    <w:rsid w:val="005A2433"/>
    <w:rsid w:val="005A2CCF"/>
    <w:rsid w:val="005A3519"/>
    <w:rsid w:val="005A3888"/>
    <w:rsid w:val="005A4113"/>
    <w:rsid w:val="005A4209"/>
    <w:rsid w:val="005A4BF4"/>
    <w:rsid w:val="005A5413"/>
    <w:rsid w:val="005A607F"/>
    <w:rsid w:val="005A6286"/>
    <w:rsid w:val="005A6AC7"/>
    <w:rsid w:val="005A740A"/>
    <w:rsid w:val="005A7A7D"/>
    <w:rsid w:val="005B0279"/>
    <w:rsid w:val="005B0D68"/>
    <w:rsid w:val="005B0ECF"/>
    <w:rsid w:val="005B14DF"/>
    <w:rsid w:val="005B1AA1"/>
    <w:rsid w:val="005B2728"/>
    <w:rsid w:val="005B2B69"/>
    <w:rsid w:val="005B431A"/>
    <w:rsid w:val="005B5994"/>
    <w:rsid w:val="005B5E0B"/>
    <w:rsid w:val="005B6A12"/>
    <w:rsid w:val="005B6D70"/>
    <w:rsid w:val="005B7187"/>
    <w:rsid w:val="005B7515"/>
    <w:rsid w:val="005C0FAC"/>
    <w:rsid w:val="005C1554"/>
    <w:rsid w:val="005C1CF2"/>
    <w:rsid w:val="005C2166"/>
    <w:rsid w:val="005C2515"/>
    <w:rsid w:val="005C3899"/>
    <w:rsid w:val="005C3C79"/>
    <w:rsid w:val="005C3EC9"/>
    <w:rsid w:val="005C42AA"/>
    <w:rsid w:val="005C45BE"/>
    <w:rsid w:val="005C4813"/>
    <w:rsid w:val="005C4F6E"/>
    <w:rsid w:val="005C538D"/>
    <w:rsid w:val="005C595B"/>
    <w:rsid w:val="005C5B24"/>
    <w:rsid w:val="005C6C3D"/>
    <w:rsid w:val="005C7125"/>
    <w:rsid w:val="005C7C1C"/>
    <w:rsid w:val="005D0165"/>
    <w:rsid w:val="005D02D4"/>
    <w:rsid w:val="005D084C"/>
    <w:rsid w:val="005D0D9E"/>
    <w:rsid w:val="005D1283"/>
    <w:rsid w:val="005D13FC"/>
    <w:rsid w:val="005D1E46"/>
    <w:rsid w:val="005D1E75"/>
    <w:rsid w:val="005D2299"/>
    <w:rsid w:val="005D2B65"/>
    <w:rsid w:val="005D2D5E"/>
    <w:rsid w:val="005D3609"/>
    <w:rsid w:val="005D3884"/>
    <w:rsid w:val="005D3D23"/>
    <w:rsid w:val="005D3D2F"/>
    <w:rsid w:val="005D41D4"/>
    <w:rsid w:val="005D465C"/>
    <w:rsid w:val="005D4DED"/>
    <w:rsid w:val="005D521D"/>
    <w:rsid w:val="005D5E03"/>
    <w:rsid w:val="005D68ED"/>
    <w:rsid w:val="005D7C94"/>
    <w:rsid w:val="005E01A0"/>
    <w:rsid w:val="005E044D"/>
    <w:rsid w:val="005E067F"/>
    <w:rsid w:val="005E0C4A"/>
    <w:rsid w:val="005E1174"/>
    <w:rsid w:val="005E178A"/>
    <w:rsid w:val="005E1935"/>
    <w:rsid w:val="005E32AB"/>
    <w:rsid w:val="005E45FD"/>
    <w:rsid w:val="005E528A"/>
    <w:rsid w:val="005E6297"/>
    <w:rsid w:val="005E6DB8"/>
    <w:rsid w:val="005E7AA1"/>
    <w:rsid w:val="005E7C2A"/>
    <w:rsid w:val="005F0883"/>
    <w:rsid w:val="005F0D67"/>
    <w:rsid w:val="005F0E17"/>
    <w:rsid w:val="005F1C71"/>
    <w:rsid w:val="005F1EC9"/>
    <w:rsid w:val="005F2512"/>
    <w:rsid w:val="005F292C"/>
    <w:rsid w:val="005F2FB8"/>
    <w:rsid w:val="005F3066"/>
    <w:rsid w:val="005F309B"/>
    <w:rsid w:val="005F311C"/>
    <w:rsid w:val="005F3C99"/>
    <w:rsid w:val="005F3EC1"/>
    <w:rsid w:val="005F3EF4"/>
    <w:rsid w:val="005F47D4"/>
    <w:rsid w:val="005F4F0D"/>
    <w:rsid w:val="005F5327"/>
    <w:rsid w:val="005F6743"/>
    <w:rsid w:val="005F6E8B"/>
    <w:rsid w:val="005F78D0"/>
    <w:rsid w:val="005F7A6A"/>
    <w:rsid w:val="005F7BDB"/>
    <w:rsid w:val="005F7EF0"/>
    <w:rsid w:val="00600066"/>
    <w:rsid w:val="00600B66"/>
    <w:rsid w:val="00600BD3"/>
    <w:rsid w:val="00600C69"/>
    <w:rsid w:val="00600D4E"/>
    <w:rsid w:val="00600EDB"/>
    <w:rsid w:val="0060109F"/>
    <w:rsid w:val="006010CB"/>
    <w:rsid w:val="0060166B"/>
    <w:rsid w:val="006017D5"/>
    <w:rsid w:val="006019BC"/>
    <w:rsid w:val="00601ECA"/>
    <w:rsid w:val="006026CD"/>
    <w:rsid w:val="0060273E"/>
    <w:rsid w:val="00602E2F"/>
    <w:rsid w:val="006034BB"/>
    <w:rsid w:val="00603ACB"/>
    <w:rsid w:val="006042F9"/>
    <w:rsid w:val="00604677"/>
    <w:rsid w:val="00604C27"/>
    <w:rsid w:val="006050CB"/>
    <w:rsid w:val="006052EE"/>
    <w:rsid w:val="006058C9"/>
    <w:rsid w:val="0060591D"/>
    <w:rsid w:val="006061EA"/>
    <w:rsid w:val="0060637C"/>
    <w:rsid w:val="006065CF"/>
    <w:rsid w:val="006067F3"/>
    <w:rsid w:val="00606CDF"/>
    <w:rsid w:val="00610D08"/>
    <w:rsid w:val="00610EE2"/>
    <w:rsid w:val="006112BB"/>
    <w:rsid w:val="00611AE8"/>
    <w:rsid w:val="00611D88"/>
    <w:rsid w:val="00612AC2"/>
    <w:rsid w:val="00613048"/>
    <w:rsid w:val="00613377"/>
    <w:rsid w:val="00613D76"/>
    <w:rsid w:val="006145FA"/>
    <w:rsid w:val="006146C8"/>
    <w:rsid w:val="00614AD0"/>
    <w:rsid w:val="00615162"/>
    <w:rsid w:val="00615F8C"/>
    <w:rsid w:val="00616C21"/>
    <w:rsid w:val="00620269"/>
    <w:rsid w:val="00620691"/>
    <w:rsid w:val="00620F25"/>
    <w:rsid w:val="00621F48"/>
    <w:rsid w:val="00622172"/>
    <w:rsid w:val="00622394"/>
    <w:rsid w:val="00622628"/>
    <w:rsid w:val="00622F1D"/>
    <w:rsid w:val="00623201"/>
    <w:rsid w:val="00623249"/>
    <w:rsid w:val="006235D6"/>
    <w:rsid w:val="00623C16"/>
    <w:rsid w:val="00624281"/>
    <w:rsid w:val="00624325"/>
    <w:rsid w:val="00624A86"/>
    <w:rsid w:val="00624C52"/>
    <w:rsid w:val="00625178"/>
    <w:rsid w:val="00625687"/>
    <w:rsid w:val="00625983"/>
    <w:rsid w:val="006259A2"/>
    <w:rsid w:val="00625A01"/>
    <w:rsid w:val="006268B9"/>
    <w:rsid w:val="00626AF5"/>
    <w:rsid w:val="00626DC0"/>
    <w:rsid w:val="00626E3C"/>
    <w:rsid w:val="0062702D"/>
    <w:rsid w:val="006277BA"/>
    <w:rsid w:val="00627964"/>
    <w:rsid w:val="00627C95"/>
    <w:rsid w:val="00630BA8"/>
    <w:rsid w:val="00631DB3"/>
    <w:rsid w:val="00632189"/>
    <w:rsid w:val="006321E4"/>
    <w:rsid w:val="006323D9"/>
    <w:rsid w:val="00632568"/>
    <w:rsid w:val="0063440C"/>
    <w:rsid w:val="006348FD"/>
    <w:rsid w:val="00634CE9"/>
    <w:rsid w:val="006352EA"/>
    <w:rsid w:val="00635C4D"/>
    <w:rsid w:val="00635CA1"/>
    <w:rsid w:val="0063635F"/>
    <w:rsid w:val="00636805"/>
    <w:rsid w:val="00636DF7"/>
    <w:rsid w:val="00636F4C"/>
    <w:rsid w:val="00637534"/>
    <w:rsid w:val="006400E1"/>
    <w:rsid w:val="006401D0"/>
    <w:rsid w:val="00641932"/>
    <w:rsid w:val="00643491"/>
    <w:rsid w:val="00643A80"/>
    <w:rsid w:val="006441D5"/>
    <w:rsid w:val="0064427B"/>
    <w:rsid w:val="0064451E"/>
    <w:rsid w:val="00644535"/>
    <w:rsid w:val="00644CBA"/>
    <w:rsid w:val="00644F8B"/>
    <w:rsid w:val="00645717"/>
    <w:rsid w:val="00646BC1"/>
    <w:rsid w:val="00646EB7"/>
    <w:rsid w:val="00647763"/>
    <w:rsid w:val="006477A9"/>
    <w:rsid w:val="0064786E"/>
    <w:rsid w:val="00647E0E"/>
    <w:rsid w:val="00650EA2"/>
    <w:rsid w:val="00651FAD"/>
    <w:rsid w:val="0065292E"/>
    <w:rsid w:val="00653714"/>
    <w:rsid w:val="00653C44"/>
    <w:rsid w:val="006542F1"/>
    <w:rsid w:val="00654812"/>
    <w:rsid w:val="00655815"/>
    <w:rsid w:val="00655BF6"/>
    <w:rsid w:val="00655EC6"/>
    <w:rsid w:val="0065615E"/>
    <w:rsid w:val="0065641F"/>
    <w:rsid w:val="00656765"/>
    <w:rsid w:val="00656DEE"/>
    <w:rsid w:val="006570CB"/>
    <w:rsid w:val="006574B9"/>
    <w:rsid w:val="00657DB2"/>
    <w:rsid w:val="00660D97"/>
    <w:rsid w:val="0066119F"/>
    <w:rsid w:val="00661755"/>
    <w:rsid w:val="006619C2"/>
    <w:rsid w:val="00661DEA"/>
    <w:rsid w:val="006620C2"/>
    <w:rsid w:val="00663451"/>
    <w:rsid w:val="00663D2E"/>
    <w:rsid w:val="00664AC2"/>
    <w:rsid w:val="00665046"/>
    <w:rsid w:val="006654AA"/>
    <w:rsid w:val="00665999"/>
    <w:rsid w:val="0066645D"/>
    <w:rsid w:val="0066679A"/>
    <w:rsid w:val="00667675"/>
    <w:rsid w:val="006678CD"/>
    <w:rsid w:val="00667E69"/>
    <w:rsid w:val="006700B0"/>
    <w:rsid w:val="00670265"/>
    <w:rsid w:val="00670F6A"/>
    <w:rsid w:val="006722D4"/>
    <w:rsid w:val="00672766"/>
    <w:rsid w:val="0067301B"/>
    <w:rsid w:val="00673232"/>
    <w:rsid w:val="00673666"/>
    <w:rsid w:val="0067385C"/>
    <w:rsid w:val="00673C23"/>
    <w:rsid w:val="00673F0A"/>
    <w:rsid w:val="006741AB"/>
    <w:rsid w:val="0067422C"/>
    <w:rsid w:val="0067424E"/>
    <w:rsid w:val="0067574C"/>
    <w:rsid w:val="00675A25"/>
    <w:rsid w:val="006764DA"/>
    <w:rsid w:val="00677300"/>
    <w:rsid w:val="00677F64"/>
    <w:rsid w:val="006804D0"/>
    <w:rsid w:val="0068074B"/>
    <w:rsid w:val="00680885"/>
    <w:rsid w:val="006810D5"/>
    <w:rsid w:val="006811DE"/>
    <w:rsid w:val="006811EB"/>
    <w:rsid w:val="006818A5"/>
    <w:rsid w:val="006829C6"/>
    <w:rsid w:val="0068366D"/>
    <w:rsid w:val="00684031"/>
    <w:rsid w:val="0068443D"/>
    <w:rsid w:val="006860F7"/>
    <w:rsid w:val="00686C45"/>
    <w:rsid w:val="00686DEA"/>
    <w:rsid w:val="00687546"/>
    <w:rsid w:val="006875CC"/>
    <w:rsid w:val="006911B3"/>
    <w:rsid w:val="00691657"/>
    <w:rsid w:val="00691FCD"/>
    <w:rsid w:val="006921F1"/>
    <w:rsid w:val="006924A4"/>
    <w:rsid w:val="00692854"/>
    <w:rsid w:val="006932B5"/>
    <w:rsid w:val="00693684"/>
    <w:rsid w:val="0069370D"/>
    <w:rsid w:val="00694B56"/>
    <w:rsid w:val="0069513A"/>
    <w:rsid w:val="00695194"/>
    <w:rsid w:val="00695F56"/>
    <w:rsid w:val="00696771"/>
    <w:rsid w:val="00696856"/>
    <w:rsid w:val="00696864"/>
    <w:rsid w:val="00697F93"/>
    <w:rsid w:val="006A0426"/>
    <w:rsid w:val="006A07B8"/>
    <w:rsid w:val="006A08A6"/>
    <w:rsid w:val="006A0D67"/>
    <w:rsid w:val="006A1155"/>
    <w:rsid w:val="006A1A8E"/>
    <w:rsid w:val="006A2098"/>
    <w:rsid w:val="006A2126"/>
    <w:rsid w:val="006A22B9"/>
    <w:rsid w:val="006A235E"/>
    <w:rsid w:val="006A2A24"/>
    <w:rsid w:val="006A2AE6"/>
    <w:rsid w:val="006A5329"/>
    <w:rsid w:val="006A5371"/>
    <w:rsid w:val="006A57D7"/>
    <w:rsid w:val="006A63E6"/>
    <w:rsid w:val="006A672F"/>
    <w:rsid w:val="006A778F"/>
    <w:rsid w:val="006A7EB7"/>
    <w:rsid w:val="006A7EF5"/>
    <w:rsid w:val="006B0381"/>
    <w:rsid w:val="006B041D"/>
    <w:rsid w:val="006B15FA"/>
    <w:rsid w:val="006B1715"/>
    <w:rsid w:val="006B1BA7"/>
    <w:rsid w:val="006B228F"/>
    <w:rsid w:val="006B26AD"/>
    <w:rsid w:val="006B27CF"/>
    <w:rsid w:val="006B2D4D"/>
    <w:rsid w:val="006B2E55"/>
    <w:rsid w:val="006B3128"/>
    <w:rsid w:val="006B4861"/>
    <w:rsid w:val="006B4D0E"/>
    <w:rsid w:val="006B5661"/>
    <w:rsid w:val="006B5B2A"/>
    <w:rsid w:val="006B5E98"/>
    <w:rsid w:val="006B6B5C"/>
    <w:rsid w:val="006B6E6E"/>
    <w:rsid w:val="006B7046"/>
    <w:rsid w:val="006B7D33"/>
    <w:rsid w:val="006C0031"/>
    <w:rsid w:val="006C050C"/>
    <w:rsid w:val="006C0A2B"/>
    <w:rsid w:val="006C1381"/>
    <w:rsid w:val="006C1414"/>
    <w:rsid w:val="006C199E"/>
    <w:rsid w:val="006C1A14"/>
    <w:rsid w:val="006C1D95"/>
    <w:rsid w:val="006C245B"/>
    <w:rsid w:val="006C2CEF"/>
    <w:rsid w:val="006C2EB7"/>
    <w:rsid w:val="006C3310"/>
    <w:rsid w:val="006C34D2"/>
    <w:rsid w:val="006C3D6E"/>
    <w:rsid w:val="006C415E"/>
    <w:rsid w:val="006C42D6"/>
    <w:rsid w:val="006C4FEE"/>
    <w:rsid w:val="006C5120"/>
    <w:rsid w:val="006C56A4"/>
    <w:rsid w:val="006C5993"/>
    <w:rsid w:val="006C60A0"/>
    <w:rsid w:val="006C679C"/>
    <w:rsid w:val="006C76FC"/>
    <w:rsid w:val="006D0148"/>
    <w:rsid w:val="006D03B3"/>
    <w:rsid w:val="006D2173"/>
    <w:rsid w:val="006D27CE"/>
    <w:rsid w:val="006D2F73"/>
    <w:rsid w:val="006D3863"/>
    <w:rsid w:val="006D387E"/>
    <w:rsid w:val="006D47AF"/>
    <w:rsid w:val="006D4D76"/>
    <w:rsid w:val="006D52AD"/>
    <w:rsid w:val="006D53A1"/>
    <w:rsid w:val="006D55DB"/>
    <w:rsid w:val="006D5CBB"/>
    <w:rsid w:val="006D60CD"/>
    <w:rsid w:val="006D668D"/>
    <w:rsid w:val="006D6B97"/>
    <w:rsid w:val="006D6E49"/>
    <w:rsid w:val="006D7F99"/>
    <w:rsid w:val="006E03AF"/>
    <w:rsid w:val="006E0F14"/>
    <w:rsid w:val="006E17DA"/>
    <w:rsid w:val="006E2934"/>
    <w:rsid w:val="006E2E42"/>
    <w:rsid w:val="006E3688"/>
    <w:rsid w:val="006E3930"/>
    <w:rsid w:val="006E4442"/>
    <w:rsid w:val="006E4821"/>
    <w:rsid w:val="006E4DCA"/>
    <w:rsid w:val="006E4F10"/>
    <w:rsid w:val="006E5146"/>
    <w:rsid w:val="006E52FC"/>
    <w:rsid w:val="006E557C"/>
    <w:rsid w:val="006E6C86"/>
    <w:rsid w:val="006E6CA3"/>
    <w:rsid w:val="006E6E8D"/>
    <w:rsid w:val="006E7F19"/>
    <w:rsid w:val="006F0322"/>
    <w:rsid w:val="006F08E9"/>
    <w:rsid w:val="006F0AEF"/>
    <w:rsid w:val="006F1029"/>
    <w:rsid w:val="006F13B3"/>
    <w:rsid w:val="006F15DD"/>
    <w:rsid w:val="006F2447"/>
    <w:rsid w:val="006F274A"/>
    <w:rsid w:val="006F2932"/>
    <w:rsid w:val="006F2B4D"/>
    <w:rsid w:val="006F31B6"/>
    <w:rsid w:val="006F3321"/>
    <w:rsid w:val="006F38AB"/>
    <w:rsid w:val="006F4447"/>
    <w:rsid w:val="006F46C4"/>
    <w:rsid w:val="006F4B74"/>
    <w:rsid w:val="006F4FC8"/>
    <w:rsid w:val="006F54F9"/>
    <w:rsid w:val="006F766A"/>
    <w:rsid w:val="006F777E"/>
    <w:rsid w:val="006F79A7"/>
    <w:rsid w:val="006F7AC7"/>
    <w:rsid w:val="006F7DF6"/>
    <w:rsid w:val="00700C34"/>
    <w:rsid w:val="007011B6"/>
    <w:rsid w:val="00702181"/>
    <w:rsid w:val="00702432"/>
    <w:rsid w:val="007032C9"/>
    <w:rsid w:val="00703745"/>
    <w:rsid w:val="007039B8"/>
    <w:rsid w:val="00703B80"/>
    <w:rsid w:val="007041E9"/>
    <w:rsid w:val="0070441C"/>
    <w:rsid w:val="0070485E"/>
    <w:rsid w:val="00704ADD"/>
    <w:rsid w:val="00704F9E"/>
    <w:rsid w:val="007050C6"/>
    <w:rsid w:val="007055B0"/>
    <w:rsid w:val="00705F65"/>
    <w:rsid w:val="00706710"/>
    <w:rsid w:val="00706790"/>
    <w:rsid w:val="0070696A"/>
    <w:rsid w:val="007069B1"/>
    <w:rsid w:val="00706BDB"/>
    <w:rsid w:val="007079A6"/>
    <w:rsid w:val="00710122"/>
    <w:rsid w:val="007103AB"/>
    <w:rsid w:val="00710895"/>
    <w:rsid w:val="00710A4A"/>
    <w:rsid w:val="00711E0E"/>
    <w:rsid w:val="00712037"/>
    <w:rsid w:val="00712329"/>
    <w:rsid w:val="007124B6"/>
    <w:rsid w:val="007124CA"/>
    <w:rsid w:val="0071273C"/>
    <w:rsid w:val="00712DCE"/>
    <w:rsid w:val="007137B6"/>
    <w:rsid w:val="00713E39"/>
    <w:rsid w:val="00714358"/>
    <w:rsid w:val="007144CB"/>
    <w:rsid w:val="0071458E"/>
    <w:rsid w:val="007148C9"/>
    <w:rsid w:val="00714EA6"/>
    <w:rsid w:val="0071574E"/>
    <w:rsid w:val="00715966"/>
    <w:rsid w:val="00715A41"/>
    <w:rsid w:val="00716699"/>
    <w:rsid w:val="00716F3C"/>
    <w:rsid w:val="00716FB0"/>
    <w:rsid w:val="007178DA"/>
    <w:rsid w:val="00720C97"/>
    <w:rsid w:val="0072138D"/>
    <w:rsid w:val="00723171"/>
    <w:rsid w:val="007232CD"/>
    <w:rsid w:val="00723CB7"/>
    <w:rsid w:val="00724724"/>
    <w:rsid w:val="00724A45"/>
    <w:rsid w:val="00725008"/>
    <w:rsid w:val="00725049"/>
    <w:rsid w:val="00725BB1"/>
    <w:rsid w:val="00725EA4"/>
    <w:rsid w:val="00726173"/>
    <w:rsid w:val="0072633D"/>
    <w:rsid w:val="007264E6"/>
    <w:rsid w:val="007268A3"/>
    <w:rsid w:val="007268CE"/>
    <w:rsid w:val="00726B9A"/>
    <w:rsid w:val="00726CF2"/>
    <w:rsid w:val="00726E85"/>
    <w:rsid w:val="00726F54"/>
    <w:rsid w:val="00727552"/>
    <w:rsid w:val="00727580"/>
    <w:rsid w:val="00727C8F"/>
    <w:rsid w:val="007302A9"/>
    <w:rsid w:val="00730AD9"/>
    <w:rsid w:val="007310F5"/>
    <w:rsid w:val="00732486"/>
    <w:rsid w:val="00733765"/>
    <w:rsid w:val="00733E7C"/>
    <w:rsid w:val="00734DF9"/>
    <w:rsid w:val="00734EA7"/>
    <w:rsid w:val="007357B7"/>
    <w:rsid w:val="007357EF"/>
    <w:rsid w:val="00735A62"/>
    <w:rsid w:val="00735BED"/>
    <w:rsid w:val="0073607E"/>
    <w:rsid w:val="007361C9"/>
    <w:rsid w:val="007365BF"/>
    <w:rsid w:val="0073720B"/>
    <w:rsid w:val="00737452"/>
    <w:rsid w:val="00737A66"/>
    <w:rsid w:val="00737CFE"/>
    <w:rsid w:val="00740BED"/>
    <w:rsid w:val="00740F9E"/>
    <w:rsid w:val="007410F2"/>
    <w:rsid w:val="00741293"/>
    <w:rsid w:val="007417DD"/>
    <w:rsid w:val="0074203E"/>
    <w:rsid w:val="0074210A"/>
    <w:rsid w:val="0074294A"/>
    <w:rsid w:val="007429D6"/>
    <w:rsid w:val="00742EB3"/>
    <w:rsid w:val="007431CD"/>
    <w:rsid w:val="00743629"/>
    <w:rsid w:val="00743A18"/>
    <w:rsid w:val="00743C47"/>
    <w:rsid w:val="00744127"/>
    <w:rsid w:val="00745054"/>
    <w:rsid w:val="007451B2"/>
    <w:rsid w:val="007453B5"/>
    <w:rsid w:val="00746242"/>
    <w:rsid w:val="00746527"/>
    <w:rsid w:val="00746755"/>
    <w:rsid w:val="00746A21"/>
    <w:rsid w:val="00747571"/>
    <w:rsid w:val="00747891"/>
    <w:rsid w:val="0074798E"/>
    <w:rsid w:val="0075112D"/>
    <w:rsid w:val="007511E1"/>
    <w:rsid w:val="00751CA6"/>
    <w:rsid w:val="007528E2"/>
    <w:rsid w:val="00752A92"/>
    <w:rsid w:val="0075328B"/>
    <w:rsid w:val="00753479"/>
    <w:rsid w:val="00753610"/>
    <w:rsid w:val="007547B3"/>
    <w:rsid w:val="007548F9"/>
    <w:rsid w:val="00755D3E"/>
    <w:rsid w:val="0075666A"/>
    <w:rsid w:val="007569BF"/>
    <w:rsid w:val="007572D0"/>
    <w:rsid w:val="00757428"/>
    <w:rsid w:val="0075778E"/>
    <w:rsid w:val="00760470"/>
    <w:rsid w:val="00760C9B"/>
    <w:rsid w:val="00761156"/>
    <w:rsid w:val="00761834"/>
    <w:rsid w:val="007621D3"/>
    <w:rsid w:val="0076240A"/>
    <w:rsid w:val="007638E1"/>
    <w:rsid w:val="00763C60"/>
    <w:rsid w:val="00763DC0"/>
    <w:rsid w:val="007641D1"/>
    <w:rsid w:val="00764362"/>
    <w:rsid w:val="00764F78"/>
    <w:rsid w:val="007661CC"/>
    <w:rsid w:val="007662F0"/>
    <w:rsid w:val="00766A67"/>
    <w:rsid w:val="0076768B"/>
    <w:rsid w:val="00767BFB"/>
    <w:rsid w:val="00767DFA"/>
    <w:rsid w:val="00767F2A"/>
    <w:rsid w:val="007707FD"/>
    <w:rsid w:val="00770BA3"/>
    <w:rsid w:val="0077136C"/>
    <w:rsid w:val="00771B57"/>
    <w:rsid w:val="00772F49"/>
    <w:rsid w:val="007732BF"/>
    <w:rsid w:val="007736EC"/>
    <w:rsid w:val="007737E8"/>
    <w:rsid w:val="00774CDC"/>
    <w:rsid w:val="00775A16"/>
    <w:rsid w:val="007767EC"/>
    <w:rsid w:val="00777567"/>
    <w:rsid w:val="00777883"/>
    <w:rsid w:val="00777B82"/>
    <w:rsid w:val="00777FA7"/>
    <w:rsid w:val="00780042"/>
    <w:rsid w:val="007800A2"/>
    <w:rsid w:val="00780C68"/>
    <w:rsid w:val="007825A2"/>
    <w:rsid w:val="00782EE9"/>
    <w:rsid w:val="00783081"/>
    <w:rsid w:val="007842D2"/>
    <w:rsid w:val="007843D7"/>
    <w:rsid w:val="00784DBD"/>
    <w:rsid w:val="00784EA2"/>
    <w:rsid w:val="00785771"/>
    <w:rsid w:val="00785AB9"/>
    <w:rsid w:val="007860AA"/>
    <w:rsid w:val="007869C9"/>
    <w:rsid w:val="00786FA7"/>
    <w:rsid w:val="00787181"/>
    <w:rsid w:val="00787385"/>
    <w:rsid w:val="007873A3"/>
    <w:rsid w:val="00787674"/>
    <w:rsid w:val="00787A6D"/>
    <w:rsid w:val="00787E59"/>
    <w:rsid w:val="00787F4A"/>
    <w:rsid w:val="007902F6"/>
    <w:rsid w:val="007904DA"/>
    <w:rsid w:val="007910F6"/>
    <w:rsid w:val="00791436"/>
    <w:rsid w:val="007924CA"/>
    <w:rsid w:val="007943A1"/>
    <w:rsid w:val="00795031"/>
    <w:rsid w:val="007956E4"/>
    <w:rsid w:val="007957A1"/>
    <w:rsid w:val="00795BA6"/>
    <w:rsid w:val="00796039"/>
    <w:rsid w:val="00796076"/>
    <w:rsid w:val="007967AF"/>
    <w:rsid w:val="0079681A"/>
    <w:rsid w:val="00796A22"/>
    <w:rsid w:val="00796BF5"/>
    <w:rsid w:val="00796E91"/>
    <w:rsid w:val="00797CF5"/>
    <w:rsid w:val="00797E80"/>
    <w:rsid w:val="007A08B8"/>
    <w:rsid w:val="007A0929"/>
    <w:rsid w:val="007A0EDC"/>
    <w:rsid w:val="007A108F"/>
    <w:rsid w:val="007A1AD1"/>
    <w:rsid w:val="007A1B66"/>
    <w:rsid w:val="007A2308"/>
    <w:rsid w:val="007A261F"/>
    <w:rsid w:val="007A3298"/>
    <w:rsid w:val="007A32DE"/>
    <w:rsid w:val="007A3A5B"/>
    <w:rsid w:val="007A3A5E"/>
    <w:rsid w:val="007A458B"/>
    <w:rsid w:val="007A46FA"/>
    <w:rsid w:val="007A498E"/>
    <w:rsid w:val="007A4B95"/>
    <w:rsid w:val="007A4FB8"/>
    <w:rsid w:val="007A5199"/>
    <w:rsid w:val="007A5366"/>
    <w:rsid w:val="007A64BE"/>
    <w:rsid w:val="007A68EE"/>
    <w:rsid w:val="007A7047"/>
    <w:rsid w:val="007A7143"/>
    <w:rsid w:val="007A7823"/>
    <w:rsid w:val="007A7D15"/>
    <w:rsid w:val="007B1423"/>
    <w:rsid w:val="007B1444"/>
    <w:rsid w:val="007B186D"/>
    <w:rsid w:val="007B2417"/>
    <w:rsid w:val="007B2801"/>
    <w:rsid w:val="007B2A76"/>
    <w:rsid w:val="007B2BD8"/>
    <w:rsid w:val="007B2E01"/>
    <w:rsid w:val="007B35AC"/>
    <w:rsid w:val="007B3607"/>
    <w:rsid w:val="007B4BA7"/>
    <w:rsid w:val="007B4D11"/>
    <w:rsid w:val="007B57B2"/>
    <w:rsid w:val="007B7606"/>
    <w:rsid w:val="007B772F"/>
    <w:rsid w:val="007C0176"/>
    <w:rsid w:val="007C02B4"/>
    <w:rsid w:val="007C02B6"/>
    <w:rsid w:val="007C074C"/>
    <w:rsid w:val="007C0B22"/>
    <w:rsid w:val="007C0EB8"/>
    <w:rsid w:val="007C10BE"/>
    <w:rsid w:val="007C21B1"/>
    <w:rsid w:val="007C22CE"/>
    <w:rsid w:val="007C251F"/>
    <w:rsid w:val="007C2B67"/>
    <w:rsid w:val="007C2C02"/>
    <w:rsid w:val="007C348D"/>
    <w:rsid w:val="007C3CD6"/>
    <w:rsid w:val="007C428D"/>
    <w:rsid w:val="007C45E4"/>
    <w:rsid w:val="007C4C4C"/>
    <w:rsid w:val="007C4C8F"/>
    <w:rsid w:val="007C5180"/>
    <w:rsid w:val="007C51DB"/>
    <w:rsid w:val="007C54B9"/>
    <w:rsid w:val="007C6266"/>
    <w:rsid w:val="007C67AF"/>
    <w:rsid w:val="007C67EA"/>
    <w:rsid w:val="007C6E2F"/>
    <w:rsid w:val="007C70E2"/>
    <w:rsid w:val="007C7200"/>
    <w:rsid w:val="007C7659"/>
    <w:rsid w:val="007C7B00"/>
    <w:rsid w:val="007C7C73"/>
    <w:rsid w:val="007D0621"/>
    <w:rsid w:val="007D0D38"/>
    <w:rsid w:val="007D0F63"/>
    <w:rsid w:val="007D1079"/>
    <w:rsid w:val="007D1337"/>
    <w:rsid w:val="007D160A"/>
    <w:rsid w:val="007D1A63"/>
    <w:rsid w:val="007D302E"/>
    <w:rsid w:val="007D339F"/>
    <w:rsid w:val="007D53AB"/>
    <w:rsid w:val="007D542E"/>
    <w:rsid w:val="007D6FBE"/>
    <w:rsid w:val="007D71D8"/>
    <w:rsid w:val="007D751D"/>
    <w:rsid w:val="007D79B1"/>
    <w:rsid w:val="007D7E97"/>
    <w:rsid w:val="007E0260"/>
    <w:rsid w:val="007E03C8"/>
    <w:rsid w:val="007E0899"/>
    <w:rsid w:val="007E0B09"/>
    <w:rsid w:val="007E0BC2"/>
    <w:rsid w:val="007E185B"/>
    <w:rsid w:val="007E1A39"/>
    <w:rsid w:val="007E2115"/>
    <w:rsid w:val="007E2507"/>
    <w:rsid w:val="007E44A1"/>
    <w:rsid w:val="007E44F6"/>
    <w:rsid w:val="007E50D6"/>
    <w:rsid w:val="007E5159"/>
    <w:rsid w:val="007E51AD"/>
    <w:rsid w:val="007E598E"/>
    <w:rsid w:val="007E5AC9"/>
    <w:rsid w:val="007E5E5E"/>
    <w:rsid w:val="007E6040"/>
    <w:rsid w:val="007E7771"/>
    <w:rsid w:val="007F0281"/>
    <w:rsid w:val="007F17FE"/>
    <w:rsid w:val="007F18D9"/>
    <w:rsid w:val="007F230F"/>
    <w:rsid w:val="007F25E3"/>
    <w:rsid w:val="007F26DC"/>
    <w:rsid w:val="007F2B17"/>
    <w:rsid w:val="007F317F"/>
    <w:rsid w:val="007F4FE3"/>
    <w:rsid w:val="007F5C49"/>
    <w:rsid w:val="007F6D67"/>
    <w:rsid w:val="007F7371"/>
    <w:rsid w:val="007F74CE"/>
    <w:rsid w:val="007F7C30"/>
    <w:rsid w:val="007F7D06"/>
    <w:rsid w:val="007F7F3D"/>
    <w:rsid w:val="00800D31"/>
    <w:rsid w:val="008016B1"/>
    <w:rsid w:val="00801974"/>
    <w:rsid w:val="00802B37"/>
    <w:rsid w:val="0080332A"/>
    <w:rsid w:val="008033BA"/>
    <w:rsid w:val="00803750"/>
    <w:rsid w:val="00803EAE"/>
    <w:rsid w:val="0080485B"/>
    <w:rsid w:val="00804871"/>
    <w:rsid w:val="00804887"/>
    <w:rsid w:val="00804B06"/>
    <w:rsid w:val="0080506A"/>
    <w:rsid w:val="00805473"/>
    <w:rsid w:val="008059D9"/>
    <w:rsid w:val="00806A67"/>
    <w:rsid w:val="00806E59"/>
    <w:rsid w:val="00806F4B"/>
    <w:rsid w:val="0080746E"/>
    <w:rsid w:val="00807514"/>
    <w:rsid w:val="0081033F"/>
    <w:rsid w:val="008107B2"/>
    <w:rsid w:val="0081086D"/>
    <w:rsid w:val="008108C3"/>
    <w:rsid w:val="00810A8B"/>
    <w:rsid w:val="00810B5B"/>
    <w:rsid w:val="008118C1"/>
    <w:rsid w:val="00811B44"/>
    <w:rsid w:val="00811B76"/>
    <w:rsid w:val="0081213D"/>
    <w:rsid w:val="008122A0"/>
    <w:rsid w:val="0081276A"/>
    <w:rsid w:val="00812848"/>
    <w:rsid w:val="00812C59"/>
    <w:rsid w:val="008142E2"/>
    <w:rsid w:val="008148C2"/>
    <w:rsid w:val="008155DA"/>
    <w:rsid w:val="0081560A"/>
    <w:rsid w:val="00815DED"/>
    <w:rsid w:val="00815E9C"/>
    <w:rsid w:val="00815EEF"/>
    <w:rsid w:val="008161D4"/>
    <w:rsid w:val="008168DE"/>
    <w:rsid w:val="00816FBA"/>
    <w:rsid w:val="00816FE3"/>
    <w:rsid w:val="0081751C"/>
    <w:rsid w:val="00817EFF"/>
    <w:rsid w:val="0082015C"/>
    <w:rsid w:val="008206B2"/>
    <w:rsid w:val="0082081B"/>
    <w:rsid w:val="0082122B"/>
    <w:rsid w:val="00821496"/>
    <w:rsid w:val="008218AA"/>
    <w:rsid w:val="00822004"/>
    <w:rsid w:val="00822747"/>
    <w:rsid w:val="00822910"/>
    <w:rsid w:val="0082291D"/>
    <w:rsid w:val="00823C72"/>
    <w:rsid w:val="00823F2C"/>
    <w:rsid w:val="00824310"/>
    <w:rsid w:val="008244EF"/>
    <w:rsid w:val="00825501"/>
    <w:rsid w:val="00825DBC"/>
    <w:rsid w:val="008264F3"/>
    <w:rsid w:val="00826A0D"/>
    <w:rsid w:val="00826F3E"/>
    <w:rsid w:val="00827396"/>
    <w:rsid w:val="008273F7"/>
    <w:rsid w:val="008278E5"/>
    <w:rsid w:val="0082791A"/>
    <w:rsid w:val="008305A1"/>
    <w:rsid w:val="0083122C"/>
    <w:rsid w:val="008318E1"/>
    <w:rsid w:val="00833989"/>
    <w:rsid w:val="0083449D"/>
    <w:rsid w:val="00834A4A"/>
    <w:rsid w:val="0083578A"/>
    <w:rsid w:val="008363DB"/>
    <w:rsid w:val="0083754C"/>
    <w:rsid w:val="00837CF4"/>
    <w:rsid w:val="00837E3A"/>
    <w:rsid w:val="00837EE7"/>
    <w:rsid w:val="008400A1"/>
    <w:rsid w:val="0084047B"/>
    <w:rsid w:val="00840499"/>
    <w:rsid w:val="00840DFA"/>
    <w:rsid w:val="00841B0B"/>
    <w:rsid w:val="008420B4"/>
    <w:rsid w:val="00842660"/>
    <w:rsid w:val="008434B9"/>
    <w:rsid w:val="008436C4"/>
    <w:rsid w:val="00843A0E"/>
    <w:rsid w:val="008448FF"/>
    <w:rsid w:val="00844EE5"/>
    <w:rsid w:val="00845B15"/>
    <w:rsid w:val="00845B3D"/>
    <w:rsid w:val="00845D69"/>
    <w:rsid w:val="00845F8F"/>
    <w:rsid w:val="008467E3"/>
    <w:rsid w:val="008468E3"/>
    <w:rsid w:val="00846B79"/>
    <w:rsid w:val="00846F71"/>
    <w:rsid w:val="008472BB"/>
    <w:rsid w:val="00847A7F"/>
    <w:rsid w:val="00847B49"/>
    <w:rsid w:val="00847D6B"/>
    <w:rsid w:val="008503A0"/>
    <w:rsid w:val="00850D0E"/>
    <w:rsid w:val="00850DEC"/>
    <w:rsid w:val="008515C5"/>
    <w:rsid w:val="0085191C"/>
    <w:rsid w:val="00851CA7"/>
    <w:rsid w:val="00851D76"/>
    <w:rsid w:val="00851FFE"/>
    <w:rsid w:val="00852142"/>
    <w:rsid w:val="00852276"/>
    <w:rsid w:val="00852C65"/>
    <w:rsid w:val="00853155"/>
    <w:rsid w:val="00854F50"/>
    <w:rsid w:val="008557A3"/>
    <w:rsid w:val="00855B63"/>
    <w:rsid w:val="00856AA8"/>
    <w:rsid w:val="00857FA4"/>
    <w:rsid w:val="008601A4"/>
    <w:rsid w:val="0086058E"/>
    <w:rsid w:val="00860C0A"/>
    <w:rsid w:val="00860C6C"/>
    <w:rsid w:val="008614DC"/>
    <w:rsid w:val="00861AD1"/>
    <w:rsid w:val="0086228C"/>
    <w:rsid w:val="008623C5"/>
    <w:rsid w:val="0086262F"/>
    <w:rsid w:val="00862BF3"/>
    <w:rsid w:val="0086370A"/>
    <w:rsid w:val="00863B35"/>
    <w:rsid w:val="00863D87"/>
    <w:rsid w:val="00864260"/>
    <w:rsid w:val="00864474"/>
    <w:rsid w:val="0086579E"/>
    <w:rsid w:val="008659BD"/>
    <w:rsid w:val="00865EDD"/>
    <w:rsid w:val="00867B41"/>
    <w:rsid w:val="00867C43"/>
    <w:rsid w:val="0087125D"/>
    <w:rsid w:val="00872144"/>
    <w:rsid w:val="00872634"/>
    <w:rsid w:val="0087279F"/>
    <w:rsid w:val="00872E4C"/>
    <w:rsid w:val="00873A64"/>
    <w:rsid w:val="00874A97"/>
    <w:rsid w:val="00874B3F"/>
    <w:rsid w:val="00875559"/>
    <w:rsid w:val="008764E3"/>
    <w:rsid w:val="008774BA"/>
    <w:rsid w:val="00880597"/>
    <w:rsid w:val="00880748"/>
    <w:rsid w:val="00880D5D"/>
    <w:rsid w:val="00880F80"/>
    <w:rsid w:val="008813FF"/>
    <w:rsid w:val="00881926"/>
    <w:rsid w:val="00881C59"/>
    <w:rsid w:val="008825E0"/>
    <w:rsid w:val="00882627"/>
    <w:rsid w:val="0088262A"/>
    <w:rsid w:val="0088274B"/>
    <w:rsid w:val="00882F4C"/>
    <w:rsid w:val="0088461E"/>
    <w:rsid w:val="0088468B"/>
    <w:rsid w:val="00884856"/>
    <w:rsid w:val="00884EE7"/>
    <w:rsid w:val="00885B24"/>
    <w:rsid w:val="00885B6D"/>
    <w:rsid w:val="008863F5"/>
    <w:rsid w:val="008865EF"/>
    <w:rsid w:val="00886BC1"/>
    <w:rsid w:val="00887151"/>
    <w:rsid w:val="008876E3"/>
    <w:rsid w:val="00887D3B"/>
    <w:rsid w:val="0089030F"/>
    <w:rsid w:val="00890F30"/>
    <w:rsid w:val="00892145"/>
    <w:rsid w:val="008923BA"/>
    <w:rsid w:val="00892403"/>
    <w:rsid w:val="00892D3B"/>
    <w:rsid w:val="00892F28"/>
    <w:rsid w:val="00893875"/>
    <w:rsid w:val="008939E1"/>
    <w:rsid w:val="00894CEF"/>
    <w:rsid w:val="00894E5B"/>
    <w:rsid w:val="0089566B"/>
    <w:rsid w:val="00895BEC"/>
    <w:rsid w:val="00895C0B"/>
    <w:rsid w:val="00895FDC"/>
    <w:rsid w:val="00896242"/>
    <w:rsid w:val="00896362"/>
    <w:rsid w:val="008965D6"/>
    <w:rsid w:val="00896B42"/>
    <w:rsid w:val="00897710"/>
    <w:rsid w:val="0089790A"/>
    <w:rsid w:val="00897A21"/>
    <w:rsid w:val="00897C6D"/>
    <w:rsid w:val="008A1B21"/>
    <w:rsid w:val="008A1D45"/>
    <w:rsid w:val="008A23EC"/>
    <w:rsid w:val="008A27F8"/>
    <w:rsid w:val="008A38C6"/>
    <w:rsid w:val="008A38D8"/>
    <w:rsid w:val="008A3F4C"/>
    <w:rsid w:val="008A465B"/>
    <w:rsid w:val="008A4FE5"/>
    <w:rsid w:val="008A52C6"/>
    <w:rsid w:val="008A5BCF"/>
    <w:rsid w:val="008A5D47"/>
    <w:rsid w:val="008A5EFE"/>
    <w:rsid w:val="008A6869"/>
    <w:rsid w:val="008A6B4F"/>
    <w:rsid w:val="008A742B"/>
    <w:rsid w:val="008A7912"/>
    <w:rsid w:val="008A7FED"/>
    <w:rsid w:val="008B000A"/>
    <w:rsid w:val="008B0067"/>
    <w:rsid w:val="008B0595"/>
    <w:rsid w:val="008B0AE1"/>
    <w:rsid w:val="008B0CC2"/>
    <w:rsid w:val="008B171E"/>
    <w:rsid w:val="008B2678"/>
    <w:rsid w:val="008B2BA6"/>
    <w:rsid w:val="008B3143"/>
    <w:rsid w:val="008B363E"/>
    <w:rsid w:val="008B3677"/>
    <w:rsid w:val="008B3BB8"/>
    <w:rsid w:val="008B438B"/>
    <w:rsid w:val="008B4AA5"/>
    <w:rsid w:val="008B4BAB"/>
    <w:rsid w:val="008B504F"/>
    <w:rsid w:val="008B50B5"/>
    <w:rsid w:val="008B51BA"/>
    <w:rsid w:val="008B56DB"/>
    <w:rsid w:val="008B57A8"/>
    <w:rsid w:val="008B6996"/>
    <w:rsid w:val="008B736D"/>
    <w:rsid w:val="008B73E6"/>
    <w:rsid w:val="008B7A76"/>
    <w:rsid w:val="008C02ED"/>
    <w:rsid w:val="008C0552"/>
    <w:rsid w:val="008C0683"/>
    <w:rsid w:val="008C18D3"/>
    <w:rsid w:val="008C19F1"/>
    <w:rsid w:val="008C1E2E"/>
    <w:rsid w:val="008C1E85"/>
    <w:rsid w:val="008C342D"/>
    <w:rsid w:val="008C3A91"/>
    <w:rsid w:val="008C3DBB"/>
    <w:rsid w:val="008C419E"/>
    <w:rsid w:val="008C41B8"/>
    <w:rsid w:val="008C424D"/>
    <w:rsid w:val="008C4B02"/>
    <w:rsid w:val="008C5077"/>
    <w:rsid w:val="008C64BF"/>
    <w:rsid w:val="008C64D6"/>
    <w:rsid w:val="008C65CF"/>
    <w:rsid w:val="008C69F9"/>
    <w:rsid w:val="008C6CE2"/>
    <w:rsid w:val="008C70BE"/>
    <w:rsid w:val="008C76DF"/>
    <w:rsid w:val="008C77DD"/>
    <w:rsid w:val="008D129A"/>
    <w:rsid w:val="008D139F"/>
    <w:rsid w:val="008D16C1"/>
    <w:rsid w:val="008D1846"/>
    <w:rsid w:val="008D1A40"/>
    <w:rsid w:val="008D1E9D"/>
    <w:rsid w:val="008D22B0"/>
    <w:rsid w:val="008D2498"/>
    <w:rsid w:val="008D2871"/>
    <w:rsid w:val="008D2944"/>
    <w:rsid w:val="008D306C"/>
    <w:rsid w:val="008D335E"/>
    <w:rsid w:val="008D37B0"/>
    <w:rsid w:val="008D394A"/>
    <w:rsid w:val="008D3EDD"/>
    <w:rsid w:val="008D4EF8"/>
    <w:rsid w:val="008D5954"/>
    <w:rsid w:val="008D727A"/>
    <w:rsid w:val="008D7557"/>
    <w:rsid w:val="008D7579"/>
    <w:rsid w:val="008D781F"/>
    <w:rsid w:val="008D7920"/>
    <w:rsid w:val="008D7CA7"/>
    <w:rsid w:val="008E0372"/>
    <w:rsid w:val="008E05CB"/>
    <w:rsid w:val="008E0B0A"/>
    <w:rsid w:val="008E109B"/>
    <w:rsid w:val="008E1236"/>
    <w:rsid w:val="008E1504"/>
    <w:rsid w:val="008E209A"/>
    <w:rsid w:val="008E2198"/>
    <w:rsid w:val="008E2737"/>
    <w:rsid w:val="008E27E8"/>
    <w:rsid w:val="008E2AC1"/>
    <w:rsid w:val="008E3268"/>
    <w:rsid w:val="008E335E"/>
    <w:rsid w:val="008E3CE9"/>
    <w:rsid w:val="008E4175"/>
    <w:rsid w:val="008E53EB"/>
    <w:rsid w:val="008E57C8"/>
    <w:rsid w:val="008E5831"/>
    <w:rsid w:val="008E5FC7"/>
    <w:rsid w:val="008E6100"/>
    <w:rsid w:val="008E6EAB"/>
    <w:rsid w:val="008E7110"/>
    <w:rsid w:val="008E7A76"/>
    <w:rsid w:val="008F1172"/>
    <w:rsid w:val="008F1C32"/>
    <w:rsid w:val="008F2786"/>
    <w:rsid w:val="008F2A71"/>
    <w:rsid w:val="008F3B17"/>
    <w:rsid w:val="008F3DD9"/>
    <w:rsid w:val="008F41ED"/>
    <w:rsid w:val="008F432E"/>
    <w:rsid w:val="008F4663"/>
    <w:rsid w:val="008F5C5E"/>
    <w:rsid w:val="008F6030"/>
    <w:rsid w:val="008F6708"/>
    <w:rsid w:val="00900269"/>
    <w:rsid w:val="0090043E"/>
    <w:rsid w:val="00900FD2"/>
    <w:rsid w:val="00900FE6"/>
    <w:rsid w:val="009014C3"/>
    <w:rsid w:val="0090259A"/>
    <w:rsid w:val="00902618"/>
    <w:rsid w:val="0090327B"/>
    <w:rsid w:val="00903C46"/>
    <w:rsid w:val="00904EED"/>
    <w:rsid w:val="00905066"/>
    <w:rsid w:val="0090536C"/>
    <w:rsid w:val="00905372"/>
    <w:rsid w:val="00905D9F"/>
    <w:rsid w:val="00906340"/>
    <w:rsid w:val="00906C24"/>
    <w:rsid w:val="00906CA6"/>
    <w:rsid w:val="00907C73"/>
    <w:rsid w:val="009102AC"/>
    <w:rsid w:val="009107DA"/>
    <w:rsid w:val="00910DCD"/>
    <w:rsid w:val="00910E1C"/>
    <w:rsid w:val="00910F05"/>
    <w:rsid w:val="009120DD"/>
    <w:rsid w:val="009122D9"/>
    <w:rsid w:val="00912550"/>
    <w:rsid w:val="009132AC"/>
    <w:rsid w:val="009132B2"/>
    <w:rsid w:val="00913BF1"/>
    <w:rsid w:val="00913D9B"/>
    <w:rsid w:val="009141C5"/>
    <w:rsid w:val="00914EE0"/>
    <w:rsid w:val="00914FF2"/>
    <w:rsid w:val="0091520C"/>
    <w:rsid w:val="009153A7"/>
    <w:rsid w:val="009156BE"/>
    <w:rsid w:val="00915CCB"/>
    <w:rsid w:val="009163A2"/>
    <w:rsid w:val="00916445"/>
    <w:rsid w:val="0091705C"/>
    <w:rsid w:val="00917302"/>
    <w:rsid w:val="00917CD9"/>
    <w:rsid w:val="00920623"/>
    <w:rsid w:val="00920C09"/>
    <w:rsid w:val="00920E37"/>
    <w:rsid w:val="00921D2A"/>
    <w:rsid w:val="009220B4"/>
    <w:rsid w:val="009220B9"/>
    <w:rsid w:val="00922166"/>
    <w:rsid w:val="00922934"/>
    <w:rsid w:val="00922C89"/>
    <w:rsid w:val="0092327A"/>
    <w:rsid w:val="009234D4"/>
    <w:rsid w:val="009242EB"/>
    <w:rsid w:val="00924B69"/>
    <w:rsid w:val="00924BF6"/>
    <w:rsid w:val="00926613"/>
    <w:rsid w:val="00926A8B"/>
    <w:rsid w:val="0092703F"/>
    <w:rsid w:val="00927493"/>
    <w:rsid w:val="00927F2D"/>
    <w:rsid w:val="00927F45"/>
    <w:rsid w:val="0093087B"/>
    <w:rsid w:val="00930C13"/>
    <w:rsid w:val="00930C1E"/>
    <w:rsid w:val="00930C35"/>
    <w:rsid w:val="00930DD3"/>
    <w:rsid w:val="00930DEC"/>
    <w:rsid w:val="009317ED"/>
    <w:rsid w:val="00931877"/>
    <w:rsid w:val="00932300"/>
    <w:rsid w:val="00932A7C"/>
    <w:rsid w:val="00932F1F"/>
    <w:rsid w:val="0093319C"/>
    <w:rsid w:val="009334AD"/>
    <w:rsid w:val="00933766"/>
    <w:rsid w:val="00933D50"/>
    <w:rsid w:val="009341DE"/>
    <w:rsid w:val="009343D7"/>
    <w:rsid w:val="00934638"/>
    <w:rsid w:val="009348F9"/>
    <w:rsid w:val="00934F06"/>
    <w:rsid w:val="00935146"/>
    <w:rsid w:val="00935206"/>
    <w:rsid w:val="00935387"/>
    <w:rsid w:val="00935F74"/>
    <w:rsid w:val="0093644D"/>
    <w:rsid w:val="009368B1"/>
    <w:rsid w:val="00937F33"/>
    <w:rsid w:val="009404A8"/>
    <w:rsid w:val="009409D8"/>
    <w:rsid w:val="00940BFE"/>
    <w:rsid w:val="009413A2"/>
    <w:rsid w:val="00941A8A"/>
    <w:rsid w:val="00941B67"/>
    <w:rsid w:val="00941CBA"/>
    <w:rsid w:val="0094272B"/>
    <w:rsid w:val="00944197"/>
    <w:rsid w:val="009445ED"/>
    <w:rsid w:val="009449FC"/>
    <w:rsid w:val="00945391"/>
    <w:rsid w:val="00945809"/>
    <w:rsid w:val="00945BCE"/>
    <w:rsid w:val="009460D9"/>
    <w:rsid w:val="00946F8C"/>
    <w:rsid w:val="00947B8B"/>
    <w:rsid w:val="009512C7"/>
    <w:rsid w:val="00951579"/>
    <w:rsid w:val="00951652"/>
    <w:rsid w:val="009516C0"/>
    <w:rsid w:val="00951A03"/>
    <w:rsid w:val="00953942"/>
    <w:rsid w:val="009539BE"/>
    <w:rsid w:val="00954421"/>
    <w:rsid w:val="009544BA"/>
    <w:rsid w:val="009545D7"/>
    <w:rsid w:val="00954DE2"/>
    <w:rsid w:val="00954F53"/>
    <w:rsid w:val="009551BC"/>
    <w:rsid w:val="00955320"/>
    <w:rsid w:val="009555D1"/>
    <w:rsid w:val="00955C2F"/>
    <w:rsid w:val="00955D2B"/>
    <w:rsid w:val="00956069"/>
    <w:rsid w:val="009563CD"/>
    <w:rsid w:val="009564FA"/>
    <w:rsid w:val="00956915"/>
    <w:rsid w:val="00956B93"/>
    <w:rsid w:val="00956C52"/>
    <w:rsid w:val="00956E82"/>
    <w:rsid w:val="00956FE7"/>
    <w:rsid w:val="00957470"/>
    <w:rsid w:val="00957992"/>
    <w:rsid w:val="00957A3D"/>
    <w:rsid w:val="00957AC8"/>
    <w:rsid w:val="0096044E"/>
    <w:rsid w:val="009617A9"/>
    <w:rsid w:val="00962091"/>
    <w:rsid w:val="0096258F"/>
    <w:rsid w:val="00962B06"/>
    <w:rsid w:val="00962BF7"/>
    <w:rsid w:val="009638E9"/>
    <w:rsid w:val="00964B80"/>
    <w:rsid w:val="00964CFA"/>
    <w:rsid w:val="00964E01"/>
    <w:rsid w:val="0096543C"/>
    <w:rsid w:val="009668D1"/>
    <w:rsid w:val="00967AF3"/>
    <w:rsid w:val="009709F3"/>
    <w:rsid w:val="00971C43"/>
    <w:rsid w:val="00971CC7"/>
    <w:rsid w:val="00972004"/>
    <w:rsid w:val="00972A55"/>
    <w:rsid w:val="00972FF3"/>
    <w:rsid w:val="009745C6"/>
    <w:rsid w:val="009757C0"/>
    <w:rsid w:val="00975926"/>
    <w:rsid w:val="00977B52"/>
    <w:rsid w:val="00977C40"/>
    <w:rsid w:val="00980279"/>
    <w:rsid w:val="009803A4"/>
    <w:rsid w:val="00980831"/>
    <w:rsid w:val="00981C36"/>
    <w:rsid w:val="00981E25"/>
    <w:rsid w:val="0098224A"/>
    <w:rsid w:val="00982943"/>
    <w:rsid w:val="00982DF4"/>
    <w:rsid w:val="009831B4"/>
    <w:rsid w:val="009837C2"/>
    <w:rsid w:val="00983B6D"/>
    <w:rsid w:val="00983FCF"/>
    <w:rsid w:val="00984078"/>
    <w:rsid w:val="009848C4"/>
    <w:rsid w:val="00985D38"/>
    <w:rsid w:val="00985F28"/>
    <w:rsid w:val="0098605F"/>
    <w:rsid w:val="009867D5"/>
    <w:rsid w:val="009900F5"/>
    <w:rsid w:val="009902DD"/>
    <w:rsid w:val="00990A5C"/>
    <w:rsid w:val="0099120B"/>
    <w:rsid w:val="009913D0"/>
    <w:rsid w:val="00992647"/>
    <w:rsid w:val="0099265C"/>
    <w:rsid w:val="00992C18"/>
    <w:rsid w:val="00992C6A"/>
    <w:rsid w:val="00992FBB"/>
    <w:rsid w:val="00993756"/>
    <w:rsid w:val="00993D6D"/>
    <w:rsid w:val="00993DD5"/>
    <w:rsid w:val="00993F44"/>
    <w:rsid w:val="00994472"/>
    <w:rsid w:val="0099461B"/>
    <w:rsid w:val="00996056"/>
    <w:rsid w:val="0099608C"/>
    <w:rsid w:val="0099624D"/>
    <w:rsid w:val="0099679B"/>
    <w:rsid w:val="00996CFF"/>
    <w:rsid w:val="00997087"/>
    <w:rsid w:val="00997268"/>
    <w:rsid w:val="009977FD"/>
    <w:rsid w:val="009979AC"/>
    <w:rsid w:val="009A0837"/>
    <w:rsid w:val="009A0944"/>
    <w:rsid w:val="009A0CBA"/>
    <w:rsid w:val="009A1BBA"/>
    <w:rsid w:val="009A2150"/>
    <w:rsid w:val="009A29D0"/>
    <w:rsid w:val="009A3275"/>
    <w:rsid w:val="009A3405"/>
    <w:rsid w:val="009A3B1F"/>
    <w:rsid w:val="009A4277"/>
    <w:rsid w:val="009A4640"/>
    <w:rsid w:val="009A48B6"/>
    <w:rsid w:val="009A499E"/>
    <w:rsid w:val="009A5FD1"/>
    <w:rsid w:val="009A6649"/>
    <w:rsid w:val="009A6B52"/>
    <w:rsid w:val="009A6CD7"/>
    <w:rsid w:val="009A72B6"/>
    <w:rsid w:val="009A795C"/>
    <w:rsid w:val="009B0680"/>
    <w:rsid w:val="009B09B9"/>
    <w:rsid w:val="009B0FA6"/>
    <w:rsid w:val="009B1615"/>
    <w:rsid w:val="009B1961"/>
    <w:rsid w:val="009B1EBE"/>
    <w:rsid w:val="009B1F40"/>
    <w:rsid w:val="009B2069"/>
    <w:rsid w:val="009B22EA"/>
    <w:rsid w:val="009B24E3"/>
    <w:rsid w:val="009B25C6"/>
    <w:rsid w:val="009B2E62"/>
    <w:rsid w:val="009B302A"/>
    <w:rsid w:val="009B36B3"/>
    <w:rsid w:val="009B392E"/>
    <w:rsid w:val="009B3948"/>
    <w:rsid w:val="009B3EA7"/>
    <w:rsid w:val="009B4406"/>
    <w:rsid w:val="009B52F0"/>
    <w:rsid w:val="009B5B9A"/>
    <w:rsid w:val="009B6131"/>
    <w:rsid w:val="009B6AF4"/>
    <w:rsid w:val="009B706B"/>
    <w:rsid w:val="009B7149"/>
    <w:rsid w:val="009C0074"/>
    <w:rsid w:val="009C0E5E"/>
    <w:rsid w:val="009C0ED4"/>
    <w:rsid w:val="009C1B39"/>
    <w:rsid w:val="009C1BB9"/>
    <w:rsid w:val="009C2BC0"/>
    <w:rsid w:val="009C2EBF"/>
    <w:rsid w:val="009C3671"/>
    <w:rsid w:val="009C3D14"/>
    <w:rsid w:val="009C449E"/>
    <w:rsid w:val="009C48D0"/>
    <w:rsid w:val="009C5835"/>
    <w:rsid w:val="009C5B23"/>
    <w:rsid w:val="009C6BE0"/>
    <w:rsid w:val="009C719D"/>
    <w:rsid w:val="009C76E0"/>
    <w:rsid w:val="009D00EE"/>
    <w:rsid w:val="009D03FD"/>
    <w:rsid w:val="009D1048"/>
    <w:rsid w:val="009D26B9"/>
    <w:rsid w:val="009D2DCA"/>
    <w:rsid w:val="009D3A00"/>
    <w:rsid w:val="009D3DE9"/>
    <w:rsid w:val="009D4B45"/>
    <w:rsid w:val="009D4B76"/>
    <w:rsid w:val="009D5103"/>
    <w:rsid w:val="009D5369"/>
    <w:rsid w:val="009D539D"/>
    <w:rsid w:val="009D53EE"/>
    <w:rsid w:val="009D5435"/>
    <w:rsid w:val="009D56BE"/>
    <w:rsid w:val="009D57A1"/>
    <w:rsid w:val="009D59ED"/>
    <w:rsid w:val="009D5A7D"/>
    <w:rsid w:val="009D5AB0"/>
    <w:rsid w:val="009E008B"/>
    <w:rsid w:val="009E0464"/>
    <w:rsid w:val="009E05A7"/>
    <w:rsid w:val="009E09D1"/>
    <w:rsid w:val="009E1118"/>
    <w:rsid w:val="009E1C2C"/>
    <w:rsid w:val="009E1CDF"/>
    <w:rsid w:val="009E2719"/>
    <w:rsid w:val="009E271D"/>
    <w:rsid w:val="009E29EB"/>
    <w:rsid w:val="009E30B4"/>
    <w:rsid w:val="009E4A72"/>
    <w:rsid w:val="009E534B"/>
    <w:rsid w:val="009E5A53"/>
    <w:rsid w:val="009E6301"/>
    <w:rsid w:val="009E6815"/>
    <w:rsid w:val="009E6F75"/>
    <w:rsid w:val="009E6FFF"/>
    <w:rsid w:val="009E75A4"/>
    <w:rsid w:val="009E7934"/>
    <w:rsid w:val="009E79D4"/>
    <w:rsid w:val="009F01F0"/>
    <w:rsid w:val="009F08E1"/>
    <w:rsid w:val="009F1771"/>
    <w:rsid w:val="009F1D33"/>
    <w:rsid w:val="009F243F"/>
    <w:rsid w:val="009F3165"/>
    <w:rsid w:val="009F3697"/>
    <w:rsid w:val="009F42B0"/>
    <w:rsid w:val="009F4449"/>
    <w:rsid w:val="009F46CB"/>
    <w:rsid w:val="009F4700"/>
    <w:rsid w:val="009F5184"/>
    <w:rsid w:val="009F51B9"/>
    <w:rsid w:val="009F5BF0"/>
    <w:rsid w:val="009F5FC7"/>
    <w:rsid w:val="009F6979"/>
    <w:rsid w:val="009F6E98"/>
    <w:rsid w:val="009F712B"/>
    <w:rsid w:val="009F72E6"/>
    <w:rsid w:val="00A0088A"/>
    <w:rsid w:val="00A009D5"/>
    <w:rsid w:val="00A021A3"/>
    <w:rsid w:val="00A02306"/>
    <w:rsid w:val="00A02367"/>
    <w:rsid w:val="00A02EBE"/>
    <w:rsid w:val="00A0342E"/>
    <w:rsid w:val="00A03C09"/>
    <w:rsid w:val="00A045AB"/>
    <w:rsid w:val="00A05AE2"/>
    <w:rsid w:val="00A05C9C"/>
    <w:rsid w:val="00A05E82"/>
    <w:rsid w:val="00A0679E"/>
    <w:rsid w:val="00A07BEB"/>
    <w:rsid w:val="00A10029"/>
    <w:rsid w:val="00A1041F"/>
    <w:rsid w:val="00A10536"/>
    <w:rsid w:val="00A10CBA"/>
    <w:rsid w:val="00A10F31"/>
    <w:rsid w:val="00A110C0"/>
    <w:rsid w:val="00A1204E"/>
    <w:rsid w:val="00A1251D"/>
    <w:rsid w:val="00A1260D"/>
    <w:rsid w:val="00A13AE5"/>
    <w:rsid w:val="00A13D0F"/>
    <w:rsid w:val="00A152F1"/>
    <w:rsid w:val="00A154DF"/>
    <w:rsid w:val="00A15A73"/>
    <w:rsid w:val="00A15D45"/>
    <w:rsid w:val="00A15E12"/>
    <w:rsid w:val="00A15E68"/>
    <w:rsid w:val="00A1617A"/>
    <w:rsid w:val="00A177FB"/>
    <w:rsid w:val="00A20A86"/>
    <w:rsid w:val="00A21CCA"/>
    <w:rsid w:val="00A22C29"/>
    <w:rsid w:val="00A230DD"/>
    <w:rsid w:val="00A238BD"/>
    <w:rsid w:val="00A23A5A"/>
    <w:rsid w:val="00A23D89"/>
    <w:rsid w:val="00A243B8"/>
    <w:rsid w:val="00A244D9"/>
    <w:rsid w:val="00A24B05"/>
    <w:rsid w:val="00A25489"/>
    <w:rsid w:val="00A25C08"/>
    <w:rsid w:val="00A2646A"/>
    <w:rsid w:val="00A26551"/>
    <w:rsid w:val="00A26949"/>
    <w:rsid w:val="00A269BD"/>
    <w:rsid w:val="00A26B6F"/>
    <w:rsid w:val="00A27440"/>
    <w:rsid w:val="00A27CA9"/>
    <w:rsid w:val="00A31258"/>
    <w:rsid w:val="00A31A7A"/>
    <w:rsid w:val="00A31F41"/>
    <w:rsid w:val="00A3224A"/>
    <w:rsid w:val="00A32FB2"/>
    <w:rsid w:val="00A339B7"/>
    <w:rsid w:val="00A339E1"/>
    <w:rsid w:val="00A34231"/>
    <w:rsid w:val="00A342A2"/>
    <w:rsid w:val="00A348F2"/>
    <w:rsid w:val="00A34C04"/>
    <w:rsid w:val="00A34F30"/>
    <w:rsid w:val="00A350E0"/>
    <w:rsid w:val="00A3577B"/>
    <w:rsid w:val="00A35B14"/>
    <w:rsid w:val="00A35D60"/>
    <w:rsid w:val="00A3629F"/>
    <w:rsid w:val="00A362A6"/>
    <w:rsid w:val="00A363D3"/>
    <w:rsid w:val="00A3661D"/>
    <w:rsid w:val="00A36FF5"/>
    <w:rsid w:val="00A371A9"/>
    <w:rsid w:val="00A3791B"/>
    <w:rsid w:val="00A37EB8"/>
    <w:rsid w:val="00A4059D"/>
    <w:rsid w:val="00A40BBB"/>
    <w:rsid w:val="00A41287"/>
    <w:rsid w:val="00A41C12"/>
    <w:rsid w:val="00A41C8E"/>
    <w:rsid w:val="00A42486"/>
    <w:rsid w:val="00A42715"/>
    <w:rsid w:val="00A42B4B"/>
    <w:rsid w:val="00A42CF1"/>
    <w:rsid w:val="00A4313A"/>
    <w:rsid w:val="00A43876"/>
    <w:rsid w:val="00A43C1D"/>
    <w:rsid w:val="00A4421B"/>
    <w:rsid w:val="00A44662"/>
    <w:rsid w:val="00A44A50"/>
    <w:rsid w:val="00A44D66"/>
    <w:rsid w:val="00A4516C"/>
    <w:rsid w:val="00A463D9"/>
    <w:rsid w:val="00A47B2D"/>
    <w:rsid w:val="00A47E72"/>
    <w:rsid w:val="00A50415"/>
    <w:rsid w:val="00A51705"/>
    <w:rsid w:val="00A51FD6"/>
    <w:rsid w:val="00A52574"/>
    <w:rsid w:val="00A52853"/>
    <w:rsid w:val="00A52913"/>
    <w:rsid w:val="00A529CA"/>
    <w:rsid w:val="00A53254"/>
    <w:rsid w:val="00A53FD7"/>
    <w:rsid w:val="00A541DE"/>
    <w:rsid w:val="00A546FB"/>
    <w:rsid w:val="00A559FB"/>
    <w:rsid w:val="00A5618A"/>
    <w:rsid w:val="00A56942"/>
    <w:rsid w:val="00A57BDF"/>
    <w:rsid w:val="00A603ED"/>
    <w:rsid w:val="00A60432"/>
    <w:rsid w:val="00A6050A"/>
    <w:rsid w:val="00A60803"/>
    <w:rsid w:val="00A6097C"/>
    <w:rsid w:val="00A610DD"/>
    <w:rsid w:val="00A6187B"/>
    <w:rsid w:val="00A6240A"/>
    <w:rsid w:val="00A6452F"/>
    <w:rsid w:val="00A645B5"/>
    <w:rsid w:val="00A64840"/>
    <w:rsid w:val="00A64F99"/>
    <w:rsid w:val="00A65098"/>
    <w:rsid w:val="00A65388"/>
    <w:rsid w:val="00A654C5"/>
    <w:rsid w:val="00A657E5"/>
    <w:rsid w:val="00A65AAD"/>
    <w:rsid w:val="00A66564"/>
    <w:rsid w:val="00A671B9"/>
    <w:rsid w:val="00A67300"/>
    <w:rsid w:val="00A67A4E"/>
    <w:rsid w:val="00A67F10"/>
    <w:rsid w:val="00A7027A"/>
    <w:rsid w:val="00A7068C"/>
    <w:rsid w:val="00A70AF7"/>
    <w:rsid w:val="00A70E19"/>
    <w:rsid w:val="00A70F25"/>
    <w:rsid w:val="00A710D7"/>
    <w:rsid w:val="00A7113F"/>
    <w:rsid w:val="00A71B59"/>
    <w:rsid w:val="00A720A4"/>
    <w:rsid w:val="00A72933"/>
    <w:rsid w:val="00A72CC9"/>
    <w:rsid w:val="00A7305B"/>
    <w:rsid w:val="00A734E1"/>
    <w:rsid w:val="00A7465D"/>
    <w:rsid w:val="00A7486A"/>
    <w:rsid w:val="00A7544A"/>
    <w:rsid w:val="00A7549C"/>
    <w:rsid w:val="00A7591E"/>
    <w:rsid w:val="00A759DA"/>
    <w:rsid w:val="00A75E42"/>
    <w:rsid w:val="00A75F16"/>
    <w:rsid w:val="00A763CC"/>
    <w:rsid w:val="00A7729F"/>
    <w:rsid w:val="00A773F7"/>
    <w:rsid w:val="00A77E7E"/>
    <w:rsid w:val="00A8079F"/>
    <w:rsid w:val="00A808A2"/>
    <w:rsid w:val="00A80CFE"/>
    <w:rsid w:val="00A80EF3"/>
    <w:rsid w:val="00A815F8"/>
    <w:rsid w:val="00A8162E"/>
    <w:rsid w:val="00A81B56"/>
    <w:rsid w:val="00A81F6B"/>
    <w:rsid w:val="00A82347"/>
    <w:rsid w:val="00A82533"/>
    <w:rsid w:val="00A82A8A"/>
    <w:rsid w:val="00A82CEC"/>
    <w:rsid w:val="00A83C48"/>
    <w:rsid w:val="00A841FC"/>
    <w:rsid w:val="00A84793"/>
    <w:rsid w:val="00A84DC9"/>
    <w:rsid w:val="00A85063"/>
    <w:rsid w:val="00A852F0"/>
    <w:rsid w:val="00A854FE"/>
    <w:rsid w:val="00A85EE7"/>
    <w:rsid w:val="00A86078"/>
    <w:rsid w:val="00A8653F"/>
    <w:rsid w:val="00A86635"/>
    <w:rsid w:val="00A870F7"/>
    <w:rsid w:val="00A871AD"/>
    <w:rsid w:val="00A90666"/>
    <w:rsid w:val="00A908F0"/>
    <w:rsid w:val="00A90A5D"/>
    <w:rsid w:val="00A914B5"/>
    <w:rsid w:val="00A91CE7"/>
    <w:rsid w:val="00A92A31"/>
    <w:rsid w:val="00A93573"/>
    <w:rsid w:val="00A9364E"/>
    <w:rsid w:val="00A93AEB"/>
    <w:rsid w:val="00A9405E"/>
    <w:rsid w:val="00A94778"/>
    <w:rsid w:val="00A94967"/>
    <w:rsid w:val="00A94BC1"/>
    <w:rsid w:val="00A94C9E"/>
    <w:rsid w:val="00A95199"/>
    <w:rsid w:val="00A952A3"/>
    <w:rsid w:val="00A9534F"/>
    <w:rsid w:val="00A95FFD"/>
    <w:rsid w:val="00A961F7"/>
    <w:rsid w:val="00A9664B"/>
    <w:rsid w:val="00A967AC"/>
    <w:rsid w:val="00A96C4A"/>
    <w:rsid w:val="00A97605"/>
    <w:rsid w:val="00A978B1"/>
    <w:rsid w:val="00A97A13"/>
    <w:rsid w:val="00AA08BA"/>
    <w:rsid w:val="00AA0947"/>
    <w:rsid w:val="00AA0C36"/>
    <w:rsid w:val="00AA100A"/>
    <w:rsid w:val="00AA1C3C"/>
    <w:rsid w:val="00AA225D"/>
    <w:rsid w:val="00AA235F"/>
    <w:rsid w:val="00AA366F"/>
    <w:rsid w:val="00AA3902"/>
    <w:rsid w:val="00AA3967"/>
    <w:rsid w:val="00AA4F0F"/>
    <w:rsid w:val="00AA5261"/>
    <w:rsid w:val="00AA5722"/>
    <w:rsid w:val="00AA5D38"/>
    <w:rsid w:val="00AA60BA"/>
    <w:rsid w:val="00AA65ED"/>
    <w:rsid w:val="00AA67C5"/>
    <w:rsid w:val="00AA6F90"/>
    <w:rsid w:val="00AB0023"/>
    <w:rsid w:val="00AB00BF"/>
    <w:rsid w:val="00AB02B6"/>
    <w:rsid w:val="00AB0A27"/>
    <w:rsid w:val="00AB185A"/>
    <w:rsid w:val="00AB26CF"/>
    <w:rsid w:val="00AB272E"/>
    <w:rsid w:val="00AB289C"/>
    <w:rsid w:val="00AB3273"/>
    <w:rsid w:val="00AB34DE"/>
    <w:rsid w:val="00AB5927"/>
    <w:rsid w:val="00AB5A19"/>
    <w:rsid w:val="00AB5BC0"/>
    <w:rsid w:val="00AB5EC8"/>
    <w:rsid w:val="00AB5F68"/>
    <w:rsid w:val="00AB6418"/>
    <w:rsid w:val="00AB7D83"/>
    <w:rsid w:val="00AC1B69"/>
    <w:rsid w:val="00AC1D23"/>
    <w:rsid w:val="00AC1F05"/>
    <w:rsid w:val="00AC2674"/>
    <w:rsid w:val="00AC31DE"/>
    <w:rsid w:val="00AC334B"/>
    <w:rsid w:val="00AC391B"/>
    <w:rsid w:val="00AC4C3F"/>
    <w:rsid w:val="00AC566A"/>
    <w:rsid w:val="00AC5A53"/>
    <w:rsid w:val="00AC6635"/>
    <w:rsid w:val="00AC7DB1"/>
    <w:rsid w:val="00AC7DC1"/>
    <w:rsid w:val="00AD0378"/>
    <w:rsid w:val="00AD049F"/>
    <w:rsid w:val="00AD0592"/>
    <w:rsid w:val="00AD0EED"/>
    <w:rsid w:val="00AD1929"/>
    <w:rsid w:val="00AD2333"/>
    <w:rsid w:val="00AD24C3"/>
    <w:rsid w:val="00AD27FF"/>
    <w:rsid w:val="00AD2EF4"/>
    <w:rsid w:val="00AD2F20"/>
    <w:rsid w:val="00AD305F"/>
    <w:rsid w:val="00AD5686"/>
    <w:rsid w:val="00AD59D5"/>
    <w:rsid w:val="00AD5B51"/>
    <w:rsid w:val="00AD6963"/>
    <w:rsid w:val="00AD69C4"/>
    <w:rsid w:val="00AD6A86"/>
    <w:rsid w:val="00AD6E51"/>
    <w:rsid w:val="00AD733C"/>
    <w:rsid w:val="00AE0ED8"/>
    <w:rsid w:val="00AE0F96"/>
    <w:rsid w:val="00AE2414"/>
    <w:rsid w:val="00AE2CFB"/>
    <w:rsid w:val="00AE2F90"/>
    <w:rsid w:val="00AE3017"/>
    <w:rsid w:val="00AE31D3"/>
    <w:rsid w:val="00AE344C"/>
    <w:rsid w:val="00AE35EE"/>
    <w:rsid w:val="00AE3D77"/>
    <w:rsid w:val="00AE3E19"/>
    <w:rsid w:val="00AE3EF5"/>
    <w:rsid w:val="00AE466B"/>
    <w:rsid w:val="00AE51D1"/>
    <w:rsid w:val="00AE5213"/>
    <w:rsid w:val="00AE5C5F"/>
    <w:rsid w:val="00AE6A15"/>
    <w:rsid w:val="00AE6A89"/>
    <w:rsid w:val="00AE79FD"/>
    <w:rsid w:val="00AF171B"/>
    <w:rsid w:val="00AF1E65"/>
    <w:rsid w:val="00AF220E"/>
    <w:rsid w:val="00AF2C91"/>
    <w:rsid w:val="00AF2CC6"/>
    <w:rsid w:val="00AF3609"/>
    <w:rsid w:val="00AF3AC2"/>
    <w:rsid w:val="00AF3B45"/>
    <w:rsid w:val="00AF3D6C"/>
    <w:rsid w:val="00AF409C"/>
    <w:rsid w:val="00AF4174"/>
    <w:rsid w:val="00AF5535"/>
    <w:rsid w:val="00AF5A9C"/>
    <w:rsid w:val="00AF5B4E"/>
    <w:rsid w:val="00AF5D65"/>
    <w:rsid w:val="00AF6795"/>
    <w:rsid w:val="00AF686C"/>
    <w:rsid w:val="00AF6DC4"/>
    <w:rsid w:val="00AF6F9B"/>
    <w:rsid w:val="00B00AD6"/>
    <w:rsid w:val="00B00AE4"/>
    <w:rsid w:val="00B00C8E"/>
    <w:rsid w:val="00B00E65"/>
    <w:rsid w:val="00B0174A"/>
    <w:rsid w:val="00B01890"/>
    <w:rsid w:val="00B019B9"/>
    <w:rsid w:val="00B019F6"/>
    <w:rsid w:val="00B021C6"/>
    <w:rsid w:val="00B02244"/>
    <w:rsid w:val="00B02483"/>
    <w:rsid w:val="00B03792"/>
    <w:rsid w:val="00B03A86"/>
    <w:rsid w:val="00B03C04"/>
    <w:rsid w:val="00B040E8"/>
    <w:rsid w:val="00B04561"/>
    <w:rsid w:val="00B04F6F"/>
    <w:rsid w:val="00B05529"/>
    <w:rsid w:val="00B06473"/>
    <w:rsid w:val="00B06514"/>
    <w:rsid w:val="00B06C13"/>
    <w:rsid w:val="00B07D18"/>
    <w:rsid w:val="00B10913"/>
    <w:rsid w:val="00B10995"/>
    <w:rsid w:val="00B10A1F"/>
    <w:rsid w:val="00B10B06"/>
    <w:rsid w:val="00B1190C"/>
    <w:rsid w:val="00B119B5"/>
    <w:rsid w:val="00B1211E"/>
    <w:rsid w:val="00B124B6"/>
    <w:rsid w:val="00B129D8"/>
    <w:rsid w:val="00B12D88"/>
    <w:rsid w:val="00B13A85"/>
    <w:rsid w:val="00B13B52"/>
    <w:rsid w:val="00B13B8D"/>
    <w:rsid w:val="00B14778"/>
    <w:rsid w:val="00B148D5"/>
    <w:rsid w:val="00B148D9"/>
    <w:rsid w:val="00B14AC0"/>
    <w:rsid w:val="00B14B2A"/>
    <w:rsid w:val="00B14F0E"/>
    <w:rsid w:val="00B15138"/>
    <w:rsid w:val="00B15145"/>
    <w:rsid w:val="00B1529D"/>
    <w:rsid w:val="00B15658"/>
    <w:rsid w:val="00B15D52"/>
    <w:rsid w:val="00B15ED0"/>
    <w:rsid w:val="00B16521"/>
    <w:rsid w:val="00B165B4"/>
    <w:rsid w:val="00B201E5"/>
    <w:rsid w:val="00B2026A"/>
    <w:rsid w:val="00B205AA"/>
    <w:rsid w:val="00B20CE5"/>
    <w:rsid w:val="00B20F01"/>
    <w:rsid w:val="00B21138"/>
    <w:rsid w:val="00B21141"/>
    <w:rsid w:val="00B211BD"/>
    <w:rsid w:val="00B218B2"/>
    <w:rsid w:val="00B21D6A"/>
    <w:rsid w:val="00B224FE"/>
    <w:rsid w:val="00B2279C"/>
    <w:rsid w:val="00B229A3"/>
    <w:rsid w:val="00B232DA"/>
    <w:rsid w:val="00B23B92"/>
    <w:rsid w:val="00B24536"/>
    <w:rsid w:val="00B24C0B"/>
    <w:rsid w:val="00B250F3"/>
    <w:rsid w:val="00B25283"/>
    <w:rsid w:val="00B256DE"/>
    <w:rsid w:val="00B26B43"/>
    <w:rsid w:val="00B27203"/>
    <w:rsid w:val="00B27E87"/>
    <w:rsid w:val="00B300FC"/>
    <w:rsid w:val="00B30FD1"/>
    <w:rsid w:val="00B313B5"/>
    <w:rsid w:val="00B314DF"/>
    <w:rsid w:val="00B31561"/>
    <w:rsid w:val="00B315C0"/>
    <w:rsid w:val="00B33B12"/>
    <w:rsid w:val="00B34644"/>
    <w:rsid w:val="00B35227"/>
    <w:rsid w:val="00B358C0"/>
    <w:rsid w:val="00B35DA6"/>
    <w:rsid w:val="00B361A1"/>
    <w:rsid w:val="00B3627F"/>
    <w:rsid w:val="00B372F7"/>
    <w:rsid w:val="00B37A0D"/>
    <w:rsid w:val="00B40293"/>
    <w:rsid w:val="00B40BBA"/>
    <w:rsid w:val="00B41097"/>
    <w:rsid w:val="00B41C95"/>
    <w:rsid w:val="00B41D8B"/>
    <w:rsid w:val="00B41E22"/>
    <w:rsid w:val="00B42330"/>
    <w:rsid w:val="00B43C39"/>
    <w:rsid w:val="00B454E4"/>
    <w:rsid w:val="00B45C84"/>
    <w:rsid w:val="00B4720F"/>
    <w:rsid w:val="00B472FC"/>
    <w:rsid w:val="00B47504"/>
    <w:rsid w:val="00B477CA"/>
    <w:rsid w:val="00B50CA6"/>
    <w:rsid w:val="00B50DD3"/>
    <w:rsid w:val="00B50E36"/>
    <w:rsid w:val="00B51C68"/>
    <w:rsid w:val="00B51CCD"/>
    <w:rsid w:val="00B520CE"/>
    <w:rsid w:val="00B52BA4"/>
    <w:rsid w:val="00B534C8"/>
    <w:rsid w:val="00B53935"/>
    <w:rsid w:val="00B53A1F"/>
    <w:rsid w:val="00B54036"/>
    <w:rsid w:val="00B540EC"/>
    <w:rsid w:val="00B5473A"/>
    <w:rsid w:val="00B54D66"/>
    <w:rsid w:val="00B54E11"/>
    <w:rsid w:val="00B54F8B"/>
    <w:rsid w:val="00B55BC1"/>
    <w:rsid w:val="00B5610F"/>
    <w:rsid w:val="00B57075"/>
    <w:rsid w:val="00B6014B"/>
    <w:rsid w:val="00B603DF"/>
    <w:rsid w:val="00B60DB6"/>
    <w:rsid w:val="00B6142E"/>
    <w:rsid w:val="00B614AE"/>
    <w:rsid w:val="00B61867"/>
    <w:rsid w:val="00B61FEB"/>
    <w:rsid w:val="00B6262A"/>
    <w:rsid w:val="00B62811"/>
    <w:rsid w:val="00B629F4"/>
    <w:rsid w:val="00B62B0F"/>
    <w:rsid w:val="00B641E4"/>
    <w:rsid w:val="00B641E7"/>
    <w:rsid w:val="00B64B4B"/>
    <w:rsid w:val="00B64EF9"/>
    <w:rsid w:val="00B64F05"/>
    <w:rsid w:val="00B654BB"/>
    <w:rsid w:val="00B6555E"/>
    <w:rsid w:val="00B65583"/>
    <w:rsid w:val="00B6627B"/>
    <w:rsid w:val="00B66B3D"/>
    <w:rsid w:val="00B6760B"/>
    <w:rsid w:val="00B67693"/>
    <w:rsid w:val="00B676DC"/>
    <w:rsid w:val="00B70103"/>
    <w:rsid w:val="00B70673"/>
    <w:rsid w:val="00B71AD7"/>
    <w:rsid w:val="00B71BB0"/>
    <w:rsid w:val="00B71D74"/>
    <w:rsid w:val="00B71E4B"/>
    <w:rsid w:val="00B72303"/>
    <w:rsid w:val="00B72BB6"/>
    <w:rsid w:val="00B7303F"/>
    <w:rsid w:val="00B7342A"/>
    <w:rsid w:val="00B737D5"/>
    <w:rsid w:val="00B73BD9"/>
    <w:rsid w:val="00B73DAD"/>
    <w:rsid w:val="00B74C1F"/>
    <w:rsid w:val="00B76A27"/>
    <w:rsid w:val="00B77155"/>
    <w:rsid w:val="00B77B34"/>
    <w:rsid w:val="00B77F54"/>
    <w:rsid w:val="00B801DC"/>
    <w:rsid w:val="00B80546"/>
    <w:rsid w:val="00B80672"/>
    <w:rsid w:val="00B80A60"/>
    <w:rsid w:val="00B80AD3"/>
    <w:rsid w:val="00B82677"/>
    <w:rsid w:val="00B8270D"/>
    <w:rsid w:val="00B832E5"/>
    <w:rsid w:val="00B834F5"/>
    <w:rsid w:val="00B8376C"/>
    <w:rsid w:val="00B83B64"/>
    <w:rsid w:val="00B85596"/>
    <w:rsid w:val="00B857E8"/>
    <w:rsid w:val="00B85B11"/>
    <w:rsid w:val="00B8619C"/>
    <w:rsid w:val="00B865AE"/>
    <w:rsid w:val="00B865CD"/>
    <w:rsid w:val="00B8745D"/>
    <w:rsid w:val="00B9007B"/>
    <w:rsid w:val="00B904BD"/>
    <w:rsid w:val="00B9086F"/>
    <w:rsid w:val="00B908A5"/>
    <w:rsid w:val="00B90921"/>
    <w:rsid w:val="00B909D6"/>
    <w:rsid w:val="00B90D84"/>
    <w:rsid w:val="00B91B15"/>
    <w:rsid w:val="00B91DC5"/>
    <w:rsid w:val="00B91EE1"/>
    <w:rsid w:val="00B92632"/>
    <w:rsid w:val="00B92824"/>
    <w:rsid w:val="00B92923"/>
    <w:rsid w:val="00B93363"/>
    <w:rsid w:val="00B939A9"/>
    <w:rsid w:val="00B9406D"/>
    <w:rsid w:val="00B94536"/>
    <w:rsid w:val="00B94C00"/>
    <w:rsid w:val="00B95D53"/>
    <w:rsid w:val="00B965F9"/>
    <w:rsid w:val="00B96664"/>
    <w:rsid w:val="00B9763C"/>
    <w:rsid w:val="00B976D5"/>
    <w:rsid w:val="00B97C2A"/>
    <w:rsid w:val="00BA0C63"/>
    <w:rsid w:val="00BA1099"/>
    <w:rsid w:val="00BA1EDA"/>
    <w:rsid w:val="00BA2516"/>
    <w:rsid w:val="00BA2CFC"/>
    <w:rsid w:val="00BA3747"/>
    <w:rsid w:val="00BA393A"/>
    <w:rsid w:val="00BA3EEC"/>
    <w:rsid w:val="00BA415E"/>
    <w:rsid w:val="00BA444E"/>
    <w:rsid w:val="00BA50D6"/>
    <w:rsid w:val="00BA526A"/>
    <w:rsid w:val="00BA5321"/>
    <w:rsid w:val="00BA594C"/>
    <w:rsid w:val="00BA5D7E"/>
    <w:rsid w:val="00BA6517"/>
    <w:rsid w:val="00BA72B0"/>
    <w:rsid w:val="00BA7BDD"/>
    <w:rsid w:val="00BA7E9F"/>
    <w:rsid w:val="00BB02D0"/>
    <w:rsid w:val="00BB065D"/>
    <w:rsid w:val="00BB1172"/>
    <w:rsid w:val="00BB16B5"/>
    <w:rsid w:val="00BB1927"/>
    <w:rsid w:val="00BB20CA"/>
    <w:rsid w:val="00BB235C"/>
    <w:rsid w:val="00BB292F"/>
    <w:rsid w:val="00BB295C"/>
    <w:rsid w:val="00BB2EC3"/>
    <w:rsid w:val="00BB3654"/>
    <w:rsid w:val="00BB3657"/>
    <w:rsid w:val="00BB39EB"/>
    <w:rsid w:val="00BB3AF5"/>
    <w:rsid w:val="00BB3C32"/>
    <w:rsid w:val="00BB3F36"/>
    <w:rsid w:val="00BB4103"/>
    <w:rsid w:val="00BB44DB"/>
    <w:rsid w:val="00BB4850"/>
    <w:rsid w:val="00BB4A2B"/>
    <w:rsid w:val="00BB4AC1"/>
    <w:rsid w:val="00BB58B6"/>
    <w:rsid w:val="00BB5ED0"/>
    <w:rsid w:val="00BB6C64"/>
    <w:rsid w:val="00BB7276"/>
    <w:rsid w:val="00BB7962"/>
    <w:rsid w:val="00BC08E4"/>
    <w:rsid w:val="00BC0AB5"/>
    <w:rsid w:val="00BC106B"/>
    <w:rsid w:val="00BC128B"/>
    <w:rsid w:val="00BC1654"/>
    <w:rsid w:val="00BC1A65"/>
    <w:rsid w:val="00BC2000"/>
    <w:rsid w:val="00BC25C0"/>
    <w:rsid w:val="00BC283B"/>
    <w:rsid w:val="00BC28EB"/>
    <w:rsid w:val="00BC2C0B"/>
    <w:rsid w:val="00BC2F9A"/>
    <w:rsid w:val="00BC3A39"/>
    <w:rsid w:val="00BC3FBD"/>
    <w:rsid w:val="00BC44E3"/>
    <w:rsid w:val="00BC4CA2"/>
    <w:rsid w:val="00BC51E3"/>
    <w:rsid w:val="00BC5AB6"/>
    <w:rsid w:val="00BC5C0E"/>
    <w:rsid w:val="00BC668F"/>
    <w:rsid w:val="00BC7685"/>
    <w:rsid w:val="00BD0163"/>
    <w:rsid w:val="00BD06C3"/>
    <w:rsid w:val="00BD0890"/>
    <w:rsid w:val="00BD095D"/>
    <w:rsid w:val="00BD16F8"/>
    <w:rsid w:val="00BD1DF9"/>
    <w:rsid w:val="00BD309C"/>
    <w:rsid w:val="00BD30D6"/>
    <w:rsid w:val="00BD3A4D"/>
    <w:rsid w:val="00BD3BFC"/>
    <w:rsid w:val="00BD40F3"/>
    <w:rsid w:val="00BD426C"/>
    <w:rsid w:val="00BD4D15"/>
    <w:rsid w:val="00BD5605"/>
    <w:rsid w:val="00BD5D76"/>
    <w:rsid w:val="00BD6B6A"/>
    <w:rsid w:val="00BD7082"/>
    <w:rsid w:val="00BD77C2"/>
    <w:rsid w:val="00BE06AC"/>
    <w:rsid w:val="00BE0A63"/>
    <w:rsid w:val="00BE15B4"/>
    <w:rsid w:val="00BE160C"/>
    <w:rsid w:val="00BE17B4"/>
    <w:rsid w:val="00BE261C"/>
    <w:rsid w:val="00BE2858"/>
    <w:rsid w:val="00BE2FE3"/>
    <w:rsid w:val="00BE3DC2"/>
    <w:rsid w:val="00BE4266"/>
    <w:rsid w:val="00BE44EA"/>
    <w:rsid w:val="00BE474F"/>
    <w:rsid w:val="00BE4CDC"/>
    <w:rsid w:val="00BE55A2"/>
    <w:rsid w:val="00BE57E8"/>
    <w:rsid w:val="00BE5BE9"/>
    <w:rsid w:val="00BE60F2"/>
    <w:rsid w:val="00BE6961"/>
    <w:rsid w:val="00BE6DF2"/>
    <w:rsid w:val="00BE7378"/>
    <w:rsid w:val="00BE73AE"/>
    <w:rsid w:val="00BE7C7E"/>
    <w:rsid w:val="00BF2102"/>
    <w:rsid w:val="00BF2414"/>
    <w:rsid w:val="00BF2858"/>
    <w:rsid w:val="00BF30AA"/>
    <w:rsid w:val="00BF3516"/>
    <w:rsid w:val="00BF36EB"/>
    <w:rsid w:val="00BF45D2"/>
    <w:rsid w:val="00BF47BC"/>
    <w:rsid w:val="00BF4813"/>
    <w:rsid w:val="00BF5B93"/>
    <w:rsid w:val="00BF73CB"/>
    <w:rsid w:val="00BF7D72"/>
    <w:rsid w:val="00C00413"/>
    <w:rsid w:val="00C0049F"/>
    <w:rsid w:val="00C0121A"/>
    <w:rsid w:val="00C01605"/>
    <w:rsid w:val="00C02836"/>
    <w:rsid w:val="00C02AA8"/>
    <w:rsid w:val="00C02FEA"/>
    <w:rsid w:val="00C03341"/>
    <w:rsid w:val="00C038E3"/>
    <w:rsid w:val="00C041BB"/>
    <w:rsid w:val="00C046CF"/>
    <w:rsid w:val="00C04EC0"/>
    <w:rsid w:val="00C05200"/>
    <w:rsid w:val="00C05735"/>
    <w:rsid w:val="00C05D70"/>
    <w:rsid w:val="00C05FE1"/>
    <w:rsid w:val="00C064F7"/>
    <w:rsid w:val="00C06863"/>
    <w:rsid w:val="00C06AA8"/>
    <w:rsid w:val="00C06B49"/>
    <w:rsid w:val="00C07463"/>
    <w:rsid w:val="00C0769F"/>
    <w:rsid w:val="00C1085E"/>
    <w:rsid w:val="00C10C4F"/>
    <w:rsid w:val="00C1112D"/>
    <w:rsid w:val="00C11496"/>
    <w:rsid w:val="00C1151C"/>
    <w:rsid w:val="00C11599"/>
    <w:rsid w:val="00C12352"/>
    <w:rsid w:val="00C127F7"/>
    <w:rsid w:val="00C13870"/>
    <w:rsid w:val="00C146A2"/>
    <w:rsid w:val="00C152B6"/>
    <w:rsid w:val="00C15FB8"/>
    <w:rsid w:val="00C16D01"/>
    <w:rsid w:val="00C16FDA"/>
    <w:rsid w:val="00C2083B"/>
    <w:rsid w:val="00C20B3F"/>
    <w:rsid w:val="00C212B9"/>
    <w:rsid w:val="00C21E9E"/>
    <w:rsid w:val="00C225CC"/>
    <w:rsid w:val="00C22AEF"/>
    <w:rsid w:val="00C22BF6"/>
    <w:rsid w:val="00C23022"/>
    <w:rsid w:val="00C23339"/>
    <w:rsid w:val="00C23742"/>
    <w:rsid w:val="00C2409E"/>
    <w:rsid w:val="00C2440A"/>
    <w:rsid w:val="00C247C8"/>
    <w:rsid w:val="00C24E2D"/>
    <w:rsid w:val="00C26ADE"/>
    <w:rsid w:val="00C271EF"/>
    <w:rsid w:val="00C27699"/>
    <w:rsid w:val="00C276C1"/>
    <w:rsid w:val="00C2789F"/>
    <w:rsid w:val="00C27BC6"/>
    <w:rsid w:val="00C301EA"/>
    <w:rsid w:val="00C31403"/>
    <w:rsid w:val="00C31887"/>
    <w:rsid w:val="00C31988"/>
    <w:rsid w:val="00C32B2E"/>
    <w:rsid w:val="00C32B39"/>
    <w:rsid w:val="00C3374A"/>
    <w:rsid w:val="00C3378A"/>
    <w:rsid w:val="00C337B1"/>
    <w:rsid w:val="00C34891"/>
    <w:rsid w:val="00C360EB"/>
    <w:rsid w:val="00C36D9D"/>
    <w:rsid w:val="00C36F36"/>
    <w:rsid w:val="00C37874"/>
    <w:rsid w:val="00C40046"/>
    <w:rsid w:val="00C40E43"/>
    <w:rsid w:val="00C42006"/>
    <w:rsid w:val="00C420B0"/>
    <w:rsid w:val="00C426FA"/>
    <w:rsid w:val="00C4310B"/>
    <w:rsid w:val="00C437A5"/>
    <w:rsid w:val="00C43B84"/>
    <w:rsid w:val="00C4408F"/>
    <w:rsid w:val="00C4458C"/>
    <w:rsid w:val="00C4463D"/>
    <w:rsid w:val="00C46085"/>
    <w:rsid w:val="00C4651F"/>
    <w:rsid w:val="00C467A5"/>
    <w:rsid w:val="00C4689F"/>
    <w:rsid w:val="00C46D5C"/>
    <w:rsid w:val="00C47078"/>
    <w:rsid w:val="00C47474"/>
    <w:rsid w:val="00C47485"/>
    <w:rsid w:val="00C47549"/>
    <w:rsid w:val="00C47771"/>
    <w:rsid w:val="00C47A83"/>
    <w:rsid w:val="00C47FED"/>
    <w:rsid w:val="00C50097"/>
    <w:rsid w:val="00C5017F"/>
    <w:rsid w:val="00C509CF"/>
    <w:rsid w:val="00C51531"/>
    <w:rsid w:val="00C51F12"/>
    <w:rsid w:val="00C52316"/>
    <w:rsid w:val="00C526C9"/>
    <w:rsid w:val="00C5357B"/>
    <w:rsid w:val="00C539EC"/>
    <w:rsid w:val="00C539F9"/>
    <w:rsid w:val="00C53AF7"/>
    <w:rsid w:val="00C53D90"/>
    <w:rsid w:val="00C542B1"/>
    <w:rsid w:val="00C54D71"/>
    <w:rsid w:val="00C55744"/>
    <w:rsid w:val="00C55C8B"/>
    <w:rsid w:val="00C56A12"/>
    <w:rsid w:val="00C57065"/>
    <w:rsid w:val="00C600C5"/>
    <w:rsid w:val="00C6044E"/>
    <w:rsid w:val="00C60611"/>
    <w:rsid w:val="00C61098"/>
    <w:rsid w:val="00C624F8"/>
    <w:rsid w:val="00C62579"/>
    <w:rsid w:val="00C627B6"/>
    <w:rsid w:val="00C62FCA"/>
    <w:rsid w:val="00C630E8"/>
    <w:rsid w:val="00C63612"/>
    <w:rsid w:val="00C640F1"/>
    <w:rsid w:val="00C649CD"/>
    <w:rsid w:val="00C64A7D"/>
    <w:rsid w:val="00C64F5F"/>
    <w:rsid w:val="00C65574"/>
    <w:rsid w:val="00C65636"/>
    <w:rsid w:val="00C6565C"/>
    <w:rsid w:val="00C658F4"/>
    <w:rsid w:val="00C66080"/>
    <w:rsid w:val="00C664FB"/>
    <w:rsid w:val="00C66C21"/>
    <w:rsid w:val="00C66C51"/>
    <w:rsid w:val="00C67718"/>
    <w:rsid w:val="00C67A63"/>
    <w:rsid w:val="00C67D14"/>
    <w:rsid w:val="00C72101"/>
    <w:rsid w:val="00C724EA"/>
    <w:rsid w:val="00C73225"/>
    <w:rsid w:val="00C74698"/>
    <w:rsid w:val="00C74F9E"/>
    <w:rsid w:val="00C75409"/>
    <w:rsid w:val="00C7540B"/>
    <w:rsid w:val="00C76014"/>
    <w:rsid w:val="00C76254"/>
    <w:rsid w:val="00C763F2"/>
    <w:rsid w:val="00C767FD"/>
    <w:rsid w:val="00C76C32"/>
    <w:rsid w:val="00C76FED"/>
    <w:rsid w:val="00C773CC"/>
    <w:rsid w:val="00C7747C"/>
    <w:rsid w:val="00C77C5E"/>
    <w:rsid w:val="00C77E59"/>
    <w:rsid w:val="00C80388"/>
    <w:rsid w:val="00C8077F"/>
    <w:rsid w:val="00C81421"/>
    <w:rsid w:val="00C81EF4"/>
    <w:rsid w:val="00C8243E"/>
    <w:rsid w:val="00C82469"/>
    <w:rsid w:val="00C82974"/>
    <w:rsid w:val="00C84F90"/>
    <w:rsid w:val="00C84FB8"/>
    <w:rsid w:val="00C852E8"/>
    <w:rsid w:val="00C857D3"/>
    <w:rsid w:val="00C85A74"/>
    <w:rsid w:val="00C860CF"/>
    <w:rsid w:val="00C865F9"/>
    <w:rsid w:val="00C867A7"/>
    <w:rsid w:val="00C86924"/>
    <w:rsid w:val="00C86DBA"/>
    <w:rsid w:val="00C87312"/>
    <w:rsid w:val="00C8747F"/>
    <w:rsid w:val="00C875A6"/>
    <w:rsid w:val="00C902FE"/>
    <w:rsid w:val="00C905E9"/>
    <w:rsid w:val="00C90BC2"/>
    <w:rsid w:val="00C91370"/>
    <w:rsid w:val="00C91905"/>
    <w:rsid w:val="00C9326F"/>
    <w:rsid w:val="00C938D1"/>
    <w:rsid w:val="00C94AAE"/>
    <w:rsid w:val="00C95064"/>
    <w:rsid w:val="00C9572D"/>
    <w:rsid w:val="00C95BB3"/>
    <w:rsid w:val="00C964C6"/>
    <w:rsid w:val="00C967B8"/>
    <w:rsid w:val="00C97C6A"/>
    <w:rsid w:val="00CA03C9"/>
    <w:rsid w:val="00CA04A5"/>
    <w:rsid w:val="00CA0C93"/>
    <w:rsid w:val="00CA1CDF"/>
    <w:rsid w:val="00CA289E"/>
    <w:rsid w:val="00CA2E60"/>
    <w:rsid w:val="00CA3082"/>
    <w:rsid w:val="00CA3D40"/>
    <w:rsid w:val="00CA4D00"/>
    <w:rsid w:val="00CA4EF6"/>
    <w:rsid w:val="00CA5220"/>
    <w:rsid w:val="00CA54A8"/>
    <w:rsid w:val="00CA54C9"/>
    <w:rsid w:val="00CA58E0"/>
    <w:rsid w:val="00CA6095"/>
    <w:rsid w:val="00CA6CE9"/>
    <w:rsid w:val="00CA7ABF"/>
    <w:rsid w:val="00CB01C4"/>
    <w:rsid w:val="00CB030B"/>
    <w:rsid w:val="00CB0452"/>
    <w:rsid w:val="00CB0759"/>
    <w:rsid w:val="00CB0DF2"/>
    <w:rsid w:val="00CB1778"/>
    <w:rsid w:val="00CB2156"/>
    <w:rsid w:val="00CB221B"/>
    <w:rsid w:val="00CB2AD5"/>
    <w:rsid w:val="00CB2EFD"/>
    <w:rsid w:val="00CB369C"/>
    <w:rsid w:val="00CB46EF"/>
    <w:rsid w:val="00CB636C"/>
    <w:rsid w:val="00CB6D27"/>
    <w:rsid w:val="00CB73C7"/>
    <w:rsid w:val="00CC0F52"/>
    <w:rsid w:val="00CC0FE3"/>
    <w:rsid w:val="00CC1C5E"/>
    <w:rsid w:val="00CC2152"/>
    <w:rsid w:val="00CC21AE"/>
    <w:rsid w:val="00CC2418"/>
    <w:rsid w:val="00CC2632"/>
    <w:rsid w:val="00CC29BC"/>
    <w:rsid w:val="00CC29F4"/>
    <w:rsid w:val="00CC3482"/>
    <w:rsid w:val="00CC354D"/>
    <w:rsid w:val="00CC35D6"/>
    <w:rsid w:val="00CC3800"/>
    <w:rsid w:val="00CC39CA"/>
    <w:rsid w:val="00CC3BA8"/>
    <w:rsid w:val="00CC44B1"/>
    <w:rsid w:val="00CC4A29"/>
    <w:rsid w:val="00CC4E2C"/>
    <w:rsid w:val="00CC58BC"/>
    <w:rsid w:val="00CC58D8"/>
    <w:rsid w:val="00CC6520"/>
    <w:rsid w:val="00CC728D"/>
    <w:rsid w:val="00CC7864"/>
    <w:rsid w:val="00CC78E1"/>
    <w:rsid w:val="00CC7925"/>
    <w:rsid w:val="00CC7E62"/>
    <w:rsid w:val="00CC7F4D"/>
    <w:rsid w:val="00CD1FD7"/>
    <w:rsid w:val="00CD212F"/>
    <w:rsid w:val="00CD22D0"/>
    <w:rsid w:val="00CD2318"/>
    <w:rsid w:val="00CD294D"/>
    <w:rsid w:val="00CD395B"/>
    <w:rsid w:val="00CD46B7"/>
    <w:rsid w:val="00CD492D"/>
    <w:rsid w:val="00CD4BFE"/>
    <w:rsid w:val="00CD4D11"/>
    <w:rsid w:val="00CD4DEC"/>
    <w:rsid w:val="00CD514F"/>
    <w:rsid w:val="00CD541C"/>
    <w:rsid w:val="00CD596F"/>
    <w:rsid w:val="00CD5CDA"/>
    <w:rsid w:val="00CD62A0"/>
    <w:rsid w:val="00CD7EFF"/>
    <w:rsid w:val="00CE00B4"/>
    <w:rsid w:val="00CE00E3"/>
    <w:rsid w:val="00CE037C"/>
    <w:rsid w:val="00CE17DC"/>
    <w:rsid w:val="00CE1E17"/>
    <w:rsid w:val="00CE1ED9"/>
    <w:rsid w:val="00CE1FC7"/>
    <w:rsid w:val="00CE2344"/>
    <w:rsid w:val="00CE26D4"/>
    <w:rsid w:val="00CE36B2"/>
    <w:rsid w:val="00CE38A9"/>
    <w:rsid w:val="00CE3998"/>
    <w:rsid w:val="00CE486C"/>
    <w:rsid w:val="00CE490F"/>
    <w:rsid w:val="00CE5042"/>
    <w:rsid w:val="00CE5133"/>
    <w:rsid w:val="00CE53D3"/>
    <w:rsid w:val="00CE5A98"/>
    <w:rsid w:val="00CE5D31"/>
    <w:rsid w:val="00CE6754"/>
    <w:rsid w:val="00CE6C28"/>
    <w:rsid w:val="00CE6C3D"/>
    <w:rsid w:val="00CE75BB"/>
    <w:rsid w:val="00CE7B0A"/>
    <w:rsid w:val="00CE7EC8"/>
    <w:rsid w:val="00CF029A"/>
    <w:rsid w:val="00CF081A"/>
    <w:rsid w:val="00CF11A7"/>
    <w:rsid w:val="00CF16BC"/>
    <w:rsid w:val="00CF18F6"/>
    <w:rsid w:val="00CF2EC8"/>
    <w:rsid w:val="00CF448F"/>
    <w:rsid w:val="00CF4895"/>
    <w:rsid w:val="00CF501A"/>
    <w:rsid w:val="00CF55CE"/>
    <w:rsid w:val="00CF5C3A"/>
    <w:rsid w:val="00CF675A"/>
    <w:rsid w:val="00CF6850"/>
    <w:rsid w:val="00CF7561"/>
    <w:rsid w:val="00CF77A8"/>
    <w:rsid w:val="00CF787F"/>
    <w:rsid w:val="00D000F3"/>
    <w:rsid w:val="00D03F4C"/>
    <w:rsid w:val="00D0694A"/>
    <w:rsid w:val="00D06D93"/>
    <w:rsid w:val="00D0710B"/>
    <w:rsid w:val="00D07DBD"/>
    <w:rsid w:val="00D10925"/>
    <w:rsid w:val="00D10AC0"/>
    <w:rsid w:val="00D11C6A"/>
    <w:rsid w:val="00D12C0A"/>
    <w:rsid w:val="00D13054"/>
    <w:rsid w:val="00D130D8"/>
    <w:rsid w:val="00D13778"/>
    <w:rsid w:val="00D14801"/>
    <w:rsid w:val="00D14926"/>
    <w:rsid w:val="00D14A14"/>
    <w:rsid w:val="00D16053"/>
    <w:rsid w:val="00D161C7"/>
    <w:rsid w:val="00D16361"/>
    <w:rsid w:val="00D16819"/>
    <w:rsid w:val="00D168CF"/>
    <w:rsid w:val="00D168EC"/>
    <w:rsid w:val="00D170C0"/>
    <w:rsid w:val="00D17E50"/>
    <w:rsid w:val="00D200DD"/>
    <w:rsid w:val="00D206C7"/>
    <w:rsid w:val="00D21373"/>
    <w:rsid w:val="00D21916"/>
    <w:rsid w:val="00D219C5"/>
    <w:rsid w:val="00D221C3"/>
    <w:rsid w:val="00D228BC"/>
    <w:rsid w:val="00D22A60"/>
    <w:rsid w:val="00D2348D"/>
    <w:rsid w:val="00D234FE"/>
    <w:rsid w:val="00D23F94"/>
    <w:rsid w:val="00D24CA7"/>
    <w:rsid w:val="00D251FB"/>
    <w:rsid w:val="00D25231"/>
    <w:rsid w:val="00D25439"/>
    <w:rsid w:val="00D26E59"/>
    <w:rsid w:val="00D26E97"/>
    <w:rsid w:val="00D26FEC"/>
    <w:rsid w:val="00D27B3B"/>
    <w:rsid w:val="00D303AF"/>
    <w:rsid w:val="00D30936"/>
    <w:rsid w:val="00D3107D"/>
    <w:rsid w:val="00D318C3"/>
    <w:rsid w:val="00D31AA7"/>
    <w:rsid w:val="00D32516"/>
    <w:rsid w:val="00D333C1"/>
    <w:rsid w:val="00D33DC4"/>
    <w:rsid w:val="00D33FD8"/>
    <w:rsid w:val="00D341E2"/>
    <w:rsid w:val="00D3422F"/>
    <w:rsid w:val="00D349B8"/>
    <w:rsid w:val="00D35955"/>
    <w:rsid w:val="00D35CEF"/>
    <w:rsid w:val="00D36408"/>
    <w:rsid w:val="00D36853"/>
    <w:rsid w:val="00D3689A"/>
    <w:rsid w:val="00D36BC8"/>
    <w:rsid w:val="00D370AD"/>
    <w:rsid w:val="00D37371"/>
    <w:rsid w:val="00D401D4"/>
    <w:rsid w:val="00D41573"/>
    <w:rsid w:val="00D418FF"/>
    <w:rsid w:val="00D4231C"/>
    <w:rsid w:val="00D4262A"/>
    <w:rsid w:val="00D42783"/>
    <w:rsid w:val="00D428B6"/>
    <w:rsid w:val="00D44FDE"/>
    <w:rsid w:val="00D45500"/>
    <w:rsid w:val="00D45F44"/>
    <w:rsid w:val="00D4638F"/>
    <w:rsid w:val="00D46507"/>
    <w:rsid w:val="00D46761"/>
    <w:rsid w:val="00D467E3"/>
    <w:rsid w:val="00D46DA5"/>
    <w:rsid w:val="00D4707B"/>
    <w:rsid w:val="00D4720C"/>
    <w:rsid w:val="00D47271"/>
    <w:rsid w:val="00D47654"/>
    <w:rsid w:val="00D477BC"/>
    <w:rsid w:val="00D47A52"/>
    <w:rsid w:val="00D47EC1"/>
    <w:rsid w:val="00D47F1F"/>
    <w:rsid w:val="00D50A27"/>
    <w:rsid w:val="00D50C0A"/>
    <w:rsid w:val="00D50EEB"/>
    <w:rsid w:val="00D52712"/>
    <w:rsid w:val="00D53859"/>
    <w:rsid w:val="00D53C8E"/>
    <w:rsid w:val="00D53CF3"/>
    <w:rsid w:val="00D54F49"/>
    <w:rsid w:val="00D55343"/>
    <w:rsid w:val="00D55674"/>
    <w:rsid w:val="00D55A7E"/>
    <w:rsid w:val="00D55BDB"/>
    <w:rsid w:val="00D563D8"/>
    <w:rsid w:val="00D606C9"/>
    <w:rsid w:val="00D607D8"/>
    <w:rsid w:val="00D60AD5"/>
    <w:rsid w:val="00D60E45"/>
    <w:rsid w:val="00D614AF"/>
    <w:rsid w:val="00D61737"/>
    <w:rsid w:val="00D61837"/>
    <w:rsid w:val="00D61B76"/>
    <w:rsid w:val="00D61C10"/>
    <w:rsid w:val="00D62245"/>
    <w:rsid w:val="00D62828"/>
    <w:rsid w:val="00D62B37"/>
    <w:rsid w:val="00D63165"/>
    <w:rsid w:val="00D6325C"/>
    <w:rsid w:val="00D632DA"/>
    <w:rsid w:val="00D63534"/>
    <w:rsid w:val="00D63769"/>
    <w:rsid w:val="00D637D2"/>
    <w:rsid w:val="00D63BD3"/>
    <w:rsid w:val="00D63F8F"/>
    <w:rsid w:val="00D64EEF"/>
    <w:rsid w:val="00D6513C"/>
    <w:rsid w:val="00D65A12"/>
    <w:rsid w:val="00D65B2A"/>
    <w:rsid w:val="00D65C37"/>
    <w:rsid w:val="00D66482"/>
    <w:rsid w:val="00D670C8"/>
    <w:rsid w:val="00D671E7"/>
    <w:rsid w:val="00D673A8"/>
    <w:rsid w:val="00D675CF"/>
    <w:rsid w:val="00D676A8"/>
    <w:rsid w:val="00D6770F"/>
    <w:rsid w:val="00D6790D"/>
    <w:rsid w:val="00D67B38"/>
    <w:rsid w:val="00D70742"/>
    <w:rsid w:val="00D70B1E"/>
    <w:rsid w:val="00D716C1"/>
    <w:rsid w:val="00D71703"/>
    <w:rsid w:val="00D717B7"/>
    <w:rsid w:val="00D71C89"/>
    <w:rsid w:val="00D721B8"/>
    <w:rsid w:val="00D7275F"/>
    <w:rsid w:val="00D73AC8"/>
    <w:rsid w:val="00D743E7"/>
    <w:rsid w:val="00D745A8"/>
    <w:rsid w:val="00D74C10"/>
    <w:rsid w:val="00D74D24"/>
    <w:rsid w:val="00D75400"/>
    <w:rsid w:val="00D755B3"/>
    <w:rsid w:val="00D76125"/>
    <w:rsid w:val="00D76561"/>
    <w:rsid w:val="00D76900"/>
    <w:rsid w:val="00D769BA"/>
    <w:rsid w:val="00D76FED"/>
    <w:rsid w:val="00D77185"/>
    <w:rsid w:val="00D77F32"/>
    <w:rsid w:val="00D80214"/>
    <w:rsid w:val="00D81377"/>
    <w:rsid w:val="00D81645"/>
    <w:rsid w:val="00D817C3"/>
    <w:rsid w:val="00D81970"/>
    <w:rsid w:val="00D81D73"/>
    <w:rsid w:val="00D820F6"/>
    <w:rsid w:val="00D82565"/>
    <w:rsid w:val="00D82899"/>
    <w:rsid w:val="00D83741"/>
    <w:rsid w:val="00D83A0B"/>
    <w:rsid w:val="00D83BB4"/>
    <w:rsid w:val="00D83D0F"/>
    <w:rsid w:val="00D8424B"/>
    <w:rsid w:val="00D850EF"/>
    <w:rsid w:val="00D85364"/>
    <w:rsid w:val="00D8552A"/>
    <w:rsid w:val="00D859EC"/>
    <w:rsid w:val="00D86B1A"/>
    <w:rsid w:val="00D87221"/>
    <w:rsid w:val="00D8787C"/>
    <w:rsid w:val="00D87F0A"/>
    <w:rsid w:val="00D90906"/>
    <w:rsid w:val="00D90B11"/>
    <w:rsid w:val="00D91423"/>
    <w:rsid w:val="00D91A6A"/>
    <w:rsid w:val="00D92489"/>
    <w:rsid w:val="00D92E9D"/>
    <w:rsid w:val="00D9328C"/>
    <w:rsid w:val="00D9335A"/>
    <w:rsid w:val="00D93440"/>
    <w:rsid w:val="00D936D4"/>
    <w:rsid w:val="00D94215"/>
    <w:rsid w:val="00D94578"/>
    <w:rsid w:val="00D94CE0"/>
    <w:rsid w:val="00D951E4"/>
    <w:rsid w:val="00D95320"/>
    <w:rsid w:val="00D95449"/>
    <w:rsid w:val="00D95578"/>
    <w:rsid w:val="00D967A0"/>
    <w:rsid w:val="00D96F65"/>
    <w:rsid w:val="00D972FA"/>
    <w:rsid w:val="00D979EB"/>
    <w:rsid w:val="00D97EF6"/>
    <w:rsid w:val="00DA108F"/>
    <w:rsid w:val="00DA1912"/>
    <w:rsid w:val="00DA20C7"/>
    <w:rsid w:val="00DA22E7"/>
    <w:rsid w:val="00DA3A37"/>
    <w:rsid w:val="00DA434B"/>
    <w:rsid w:val="00DA46B9"/>
    <w:rsid w:val="00DA5397"/>
    <w:rsid w:val="00DA57AC"/>
    <w:rsid w:val="00DA5C9A"/>
    <w:rsid w:val="00DA654F"/>
    <w:rsid w:val="00DA6802"/>
    <w:rsid w:val="00DA6AC0"/>
    <w:rsid w:val="00DA7435"/>
    <w:rsid w:val="00DB0A51"/>
    <w:rsid w:val="00DB0B7D"/>
    <w:rsid w:val="00DB1119"/>
    <w:rsid w:val="00DB121E"/>
    <w:rsid w:val="00DB1256"/>
    <w:rsid w:val="00DB173C"/>
    <w:rsid w:val="00DB21FA"/>
    <w:rsid w:val="00DB245A"/>
    <w:rsid w:val="00DB31BE"/>
    <w:rsid w:val="00DB32C5"/>
    <w:rsid w:val="00DB4940"/>
    <w:rsid w:val="00DB49A4"/>
    <w:rsid w:val="00DB4E27"/>
    <w:rsid w:val="00DB5A23"/>
    <w:rsid w:val="00DB5A3E"/>
    <w:rsid w:val="00DB5B19"/>
    <w:rsid w:val="00DB5F27"/>
    <w:rsid w:val="00DB6285"/>
    <w:rsid w:val="00DB7A2E"/>
    <w:rsid w:val="00DC021D"/>
    <w:rsid w:val="00DC0240"/>
    <w:rsid w:val="00DC0395"/>
    <w:rsid w:val="00DC06A5"/>
    <w:rsid w:val="00DC0D34"/>
    <w:rsid w:val="00DC0F10"/>
    <w:rsid w:val="00DC10A6"/>
    <w:rsid w:val="00DC12FD"/>
    <w:rsid w:val="00DC1AC7"/>
    <w:rsid w:val="00DC1B91"/>
    <w:rsid w:val="00DC1CE8"/>
    <w:rsid w:val="00DC2328"/>
    <w:rsid w:val="00DC2358"/>
    <w:rsid w:val="00DC2414"/>
    <w:rsid w:val="00DC2E06"/>
    <w:rsid w:val="00DC37C6"/>
    <w:rsid w:val="00DC3838"/>
    <w:rsid w:val="00DC402E"/>
    <w:rsid w:val="00DC4214"/>
    <w:rsid w:val="00DC4540"/>
    <w:rsid w:val="00DC4D09"/>
    <w:rsid w:val="00DC5C8A"/>
    <w:rsid w:val="00DC620B"/>
    <w:rsid w:val="00DC65FA"/>
    <w:rsid w:val="00DC6DA1"/>
    <w:rsid w:val="00DC7641"/>
    <w:rsid w:val="00DC7F8A"/>
    <w:rsid w:val="00DD0E66"/>
    <w:rsid w:val="00DD1500"/>
    <w:rsid w:val="00DD1B76"/>
    <w:rsid w:val="00DD1C4C"/>
    <w:rsid w:val="00DD2303"/>
    <w:rsid w:val="00DD2F0F"/>
    <w:rsid w:val="00DD33D2"/>
    <w:rsid w:val="00DD3628"/>
    <w:rsid w:val="00DD3B19"/>
    <w:rsid w:val="00DD3DB8"/>
    <w:rsid w:val="00DD4066"/>
    <w:rsid w:val="00DD4777"/>
    <w:rsid w:val="00DD588A"/>
    <w:rsid w:val="00DD5967"/>
    <w:rsid w:val="00DD65E0"/>
    <w:rsid w:val="00DD6C8F"/>
    <w:rsid w:val="00DD704B"/>
    <w:rsid w:val="00DD71B7"/>
    <w:rsid w:val="00DD7206"/>
    <w:rsid w:val="00DD735B"/>
    <w:rsid w:val="00DD74C5"/>
    <w:rsid w:val="00DD7C14"/>
    <w:rsid w:val="00DE0821"/>
    <w:rsid w:val="00DE0A03"/>
    <w:rsid w:val="00DE0D07"/>
    <w:rsid w:val="00DE0E30"/>
    <w:rsid w:val="00DE0FF0"/>
    <w:rsid w:val="00DE186E"/>
    <w:rsid w:val="00DE19D2"/>
    <w:rsid w:val="00DE2553"/>
    <w:rsid w:val="00DE28CA"/>
    <w:rsid w:val="00DE2BBD"/>
    <w:rsid w:val="00DE319D"/>
    <w:rsid w:val="00DE35FE"/>
    <w:rsid w:val="00DE405D"/>
    <w:rsid w:val="00DE4605"/>
    <w:rsid w:val="00DE4646"/>
    <w:rsid w:val="00DE48D8"/>
    <w:rsid w:val="00DE4DEE"/>
    <w:rsid w:val="00DE52AC"/>
    <w:rsid w:val="00DE5C3F"/>
    <w:rsid w:val="00DE6342"/>
    <w:rsid w:val="00DE63BA"/>
    <w:rsid w:val="00DE65B6"/>
    <w:rsid w:val="00DE6BD3"/>
    <w:rsid w:val="00DE7E38"/>
    <w:rsid w:val="00DF0193"/>
    <w:rsid w:val="00DF0420"/>
    <w:rsid w:val="00DF103C"/>
    <w:rsid w:val="00DF1256"/>
    <w:rsid w:val="00DF1588"/>
    <w:rsid w:val="00DF15CE"/>
    <w:rsid w:val="00DF17A3"/>
    <w:rsid w:val="00DF19C2"/>
    <w:rsid w:val="00DF1BD4"/>
    <w:rsid w:val="00DF253E"/>
    <w:rsid w:val="00DF316F"/>
    <w:rsid w:val="00DF3B35"/>
    <w:rsid w:val="00DF404D"/>
    <w:rsid w:val="00DF418A"/>
    <w:rsid w:val="00DF5135"/>
    <w:rsid w:val="00DF5359"/>
    <w:rsid w:val="00DF553F"/>
    <w:rsid w:val="00DF5651"/>
    <w:rsid w:val="00DF578D"/>
    <w:rsid w:val="00DF65E6"/>
    <w:rsid w:val="00DF6703"/>
    <w:rsid w:val="00DF755E"/>
    <w:rsid w:val="00DF7E98"/>
    <w:rsid w:val="00E007C9"/>
    <w:rsid w:val="00E00DFB"/>
    <w:rsid w:val="00E00FF2"/>
    <w:rsid w:val="00E010D5"/>
    <w:rsid w:val="00E01759"/>
    <w:rsid w:val="00E01F58"/>
    <w:rsid w:val="00E02196"/>
    <w:rsid w:val="00E02377"/>
    <w:rsid w:val="00E025C3"/>
    <w:rsid w:val="00E02649"/>
    <w:rsid w:val="00E03141"/>
    <w:rsid w:val="00E03963"/>
    <w:rsid w:val="00E04068"/>
    <w:rsid w:val="00E0448F"/>
    <w:rsid w:val="00E04D73"/>
    <w:rsid w:val="00E04DC3"/>
    <w:rsid w:val="00E0568F"/>
    <w:rsid w:val="00E05AF3"/>
    <w:rsid w:val="00E06572"/>
    <w:rsid w:val="00E06CB3"/>
    <w:rsid w:val="00E071AD"/>
    <w:rsid w:val="00E076BE"/>
    <w:rsid w:val="00E079F9"/>
    <w:rsid w:val="00E10297"/>
    <w:rsid w:val="00E10594"/>
    <w:rsid w:val="00E107B0"/>
    <w:rsid w:val="00E114CB"/>
    <w:rsid w:val="00E12A08"/>
    <w:rsid w:val="00E12DD4"/>
    <w:rsid w:val="00E136F7"/>
    <w:rsid w:val="00E13D54"/>
    <w:rsid w:val="00E14454"/>
    <w:rsid w:val="00E14677"/>
    <w:rsid w:val="00E1467B"/>
    <w:rsid w:val="00E15273"/>
    <w:rsid w:val="00E15B13"/>
    <w:rsid w:val="00E1641E"/>
    <w:rsid w:val="00E170E4"/>
    <w:rsid w:val="00E174DF"/>
    <w:rsid w:val="00E176FE"/>
    <w:rsid w:val="00E1795F"/>
    <w:rsid w:val="00E20474"/>
    <w:rsid w:val="00E204B5"/>
    <w:rsid w:val="00E20ED6"/>
    <w:rsid w:val="00E21439"/>
    <w:rsid w:val="00E21A52"/>
    <w:rsid w:val="00E22827"/>
    <w:rsid w:val="00E22DB8"/>
    <w:rsid w:val="00E22FC1"/>
    <w:rsid w:val="00E232A9"/>
    <w:rsid w:val="00E23C76"/>
    <w:rsid w:val="00E23F2E"/>
    <w:rsid w:val="00E24658"/>
    <w:rsid w:val="00E246F9"/>
    <w:rsid w:val="00E24A9D"/>
    <w:rsid w:val="00E25089"/>
    <w:rsid w:val="00E2535A"/>
    <w:rsid w:val="00E257D0"/>
    <w:rsid w:val="00E2584B"/>
    <w:rsid w:val="00E26996"/>
    <w:rsid w:val="00E26999"/>
    <w:rsid w:val="00E26E9A"/>
    <w:rsid w:val="00E26E9E"/>
    <w:rsid w:val="00E27C66"/>
    <w:rsid w:val="00E300E9"/>
    <w:rsid w:val="00E301CD"/>
    <w:rsid w:val="00E30E94"/>
    <w:rsid w:val="00E31832"/>
    <w:rsid w:val="00E31BA0"/>
    <w:rsid w:val="00E3265D"/>
    <w:rsid w:val="00E32C2A"/>
    <w:rsid w:val="00E33449"/>
    <w:rsid w:val="00E33D29"/>
    <w:rsid w:val="00E33D7D"/>
    <w:rsid w:val="00E34755"/>
    <w:rsid w:val="00E349CD"/>
    <w:rsid w:val="00E34D42"/>
    <w:rsid w:val="00E34FD1"/>
    <w:rsid w:val="00E35070"/>
    <w:rsid w:val="00E35144"/>
    <w:rsid w:val="00E35163"/>
    <w:rsid w:val="00E35F87"/>
    <w:rsid w:val="00E36091"/>
    <w:rsid w:val="00E3650B"/>
    <w:rsid w:val="00E36927"/>
    <w:rsid w:val="00E369A5"/>
    <w:rsid w:val="00E370F4"/>
    <w:rsid w:val="00E371C7"/>
    <w:rsid w:val="00E37B1A"/>
    <w:rsid w:val="00E40887"/>
    <w:rsid w:val="00E40BCA"/>
    <w:rsid w:val="00E410D9"/>
    <w:rsid w:val="00E4154B"/>
    <w:rsid w:val="00E41915"/>
    <w:rsid w:val="00E41B06"/>
    <w:rsid w:val="00E41B66"/>
    <w:rsid w:val="00E41B75"/>
    <w:rsid w:val="00E420B4"/>
    <w:rsid w:val="00E4232E"/>
    <w:rsid w:val="00E426AB"/>
    <w:rsid w:val="00E42CC1"/>
    <w:rsid w:val="00E42D5C"/>
    <w:rsid w:val="00E42EA5"/>
    <w:rsid w:val="00E43072"/>
    <w:rsid w:val="00E436E6"/>
    <w:rsid w:val="00E43A3A"/>
    <w:rsid w:val="00E43ACD"/>
    <w:rsid w:val="00E43E02"/>
    <w:rsid w:val="00E4429E"/>
    <w:rsid w:val="00E445D6"/>
    <w:rsid w:val="00E44A11"/>
    <w:rsid w:val="00E44C9F"/>
    <w:rsid w:val="00E44D86"/>
    <w:rsid w:val="00E44F68"/>
    <w:rsid w:val="00E45373"/>
    <w:rsid w:val="00E4563A"/>
    <w:rsid w:val="00E456F4"/>
    <w:rsid w:val="00E45F52"/>
    <w:rsid w:val="00E4695C"/>
    <w:rsid w:val="00E46A51"/>
    <w:rsid w:val="00E474B3"/>
    <w:rsid w:val="00E479EC"/>
    <w:rsid w:val="00E50731"/>
    <w:rsid w:val="00E50D73"/>
    <w:rsid w:val="00E5111C"/>
    <w:rsid w:val="00E51FC0"/>
    <w:rsid w:val="00E52231"/>
    <w:rsid w:val="00E526E5"/>
    <w:rsid w:val="00E52D29"/>
    <w:rsid w:val="00E52D49"/>
    <w:rsid w:val="00E53294"/>
    <w:rsid w:val="00E53970"/>
    <w:rsid w:val="00E546F8"/>
    <w:rsid w:val="00E5489D"/>
    <w:rsid w:val="00E559D8"/>
    <w:rsid w:val="00E569EB"/>
    <w:rsid w:val="00E56A4B"/>
    <w:rsid w:val="00E56A4D"/>
    <w:rsid w:val="00E56B46"/>
    <w:rsid w:val="00E56DA1"/>
    <w:rsid w:val="00E56EE2"/>
    <w:rsid w:val="00E5729F"/>
    <w:rsid w:val="00E608DB"/>
    <w:rsid w:val="00E6094F"/>
    <w:rsid w:val="00E61136"/>
    <w:rsid w:val="00E6149E"/>
    <w:rsid w:val="00E61891"/>
    <w:rsid w:val="00E61C81"/>
    <w:rsid w:val="00E62309"/>
    <w:rsid w:val="00E627A1"/>
    <w:rsid w:val="00E62C0F"/>
    <w:rsid w:val="00E62E6D"/>
    <w:rsid w:val="00E6318B"/>
    <w:rsid w:val="00E63F87"/>
    <w:rsid w:val="00E654D3"/>
    <w:rsid w:val="00E65BC7"/>
    <w:rsid w:val="00E65E8A"/>
    <w:rsid w:val="00E6608A"/>
    <w:rsid w:val="00E66109"/>
    <w:rsid w:val="00E661FA"/>
    <w:rsid w:val="00E66CFB"/>
    <w:rsid w:val="00E671BD"/>
    <w:rsid w:val="00E673D4"/>
    <w:rsid w:val="00E67459"/>
    <w:rsid w:val="00E67540"/>
    <w:rsid w:val="00E676C6"/>
    <w:rsid w:val="00E678F8"/>
    <w:rsid w:val="00E700F1"/>
    <w:rsid w:val="00E70149"/>
    <w:rsid w:val="00E70ED4"/>
    <w:rsid w:val="00E71849"/>
    <w:rsid w:val="00E718FA"/>
    <w:rsid w:val="00E71A40"/>
    <w:rsid w:val="00E724C6"/>
    <w:rsid w:val="00E72586"/>
    <w:rsid w:val="00E73047"/>
    <w:rsid w:val="00E73F2A"/>
    <w:rsid w:val="00E74BA2"/>
    <w:rsid w:val="00E75579"/>
    <w:rsid w:val="00E75BD5"/>
    <w:rsid w:val="00E76025"/>
    <w:rsid w:val="00E76166"/>
    <w:rsid w:val="00E7628A"/>
    <w:rsid w:val="00E77045"/>
    <w:rsid w:val="00E77318"/>
    <w:rsid w:val="00E77431"/>
    <w:rsid w:val="00E774AE"/>
    <w:rsid w:val="00E8028B"/>
    <w:rsid w:val="00E804D0"/>
    <w:rsid w:val="00E80E14"/>
    <w:rsid w:val="00E816E4"/>
    <w:rsid w:val="00E83427"/>
    <w:rsid w:val="00E8383E"/>
    <w:rsid w:val="00E83909"/>
    <w:rsid w:val="00E83F88"/>
    <w:rsid w:val="00E8447E"/>
    <w:rsid w:val="00E8474F"/>
    <w:rsid w:val="00E84F45"/>
    <w:rsid w:val="00E8520A"/>
    <w:rsid w:val="00E85436"/>
    <w:rsid w:val="00E8562A"/>
    <w:rsid w:val="00E856E0"/>
    <w:rsid w:val="00E86AD5"/>
    <w:rsid w:val="00E86B19"/>
    <w:rsid w:val="00E86D92"/>
    <w:rsid w:val="00E86E50"/>
    <w:rsid w:val="00E86FA0"/>
    <w:rsid w:val="00E907A7"/>
    <w:rsid w:val="00E90AD6"/>
    <w:rsid w:val="00E917CD"/>
    <w:rsid w:val="00E91FFE"/>
    <w:rsid w:val="00E92176"/>
    <w:rsid w:val="00E929AD"/>
    <w:rsid w:val="00E93524"/>
    <w:rsid w:val="00E93E3E"/>
    <w:rsid w:val="00E93E9C"/>
    <w:rsid w:val="00E948C7"/>
    <w:rsid w:val="00E94A2B"/>
    <w:rsid w:val="00E95231"/>
    <w:rsid w:val="00E96BFC"/>
    <w:rsid w:val="00E96E8C"/>
    <w:rsid w:val="00E97841"/>
    <w:rsid w:val="00E97C46"/>
    <w:rsid w:val="00E97D49"/>
    <w:rsid w:val="00E97EA8"/>
    <w:rsid w:val="00EA0B72"/>
    <w:rsid w:val="00EA0D7A"/>
    <w:rsid w:val="00EA22CA"/>
    <w:rsid w:val="00EA2573"/>
    <w:rsid w:val="00EA26B7"/>
    <w:rsid w:val="00EA4235"/>
    <w:rsid w:val="00EA4CC9"/>
    <w:rsid w:val="00EA5693"/>
    <w:rsid w:val="00EA5AD5"/>
    <w:rsid w:val="00EA64EA"/>
    <w:rsid w:val="00EA675C"/>
    <w:rsid w:val="00EA6A19"/>
    <w:rsid w:val="00EA709D"/>
    <w:rsid w:val="00EA7AF6"/>
    <w:rsid w:val="00EA7D18"/>
    <w:rsid w:val="00EB013F"/>
    <w:rsid w:val="00EB02C9"/>
    <w:rsid w:val="00EB0E13"/>
    <w:rsid w:val="00EB1A74"/>
    <w:rsid w:val="00EB239F"/>
    <w:rsid w:val="00EB23BB"/>
    <w:rsid w:val="00EB24D8"/>
    <w:rsid w:val="00EB25E1"/>
    <w:rsid w:val="00EB39A2"/>
    <w:rsid w:val="00EB3D9D"/>
    <w:rsid w:val="00EB4645"/>
    <w:rsid w:val="00EB4CDC"/>
    <w:rsid w:val="00EB59F2"/>
    <w:rsid w:val="00EB6391"/>
    <w:rsid w:val="00EB6B53"/>
    <w:rsid w:val="00EB6C28"/>
    <w:rsid w:val="00EB7159"/>
    <w:rsid w:val="00EB7A48"/>
    <w:rsid w:val="00EC07DC"/>
    <w:rsid w:val="00EC0A71"/>
    <w:rsid w:val="00EC0B1F"/>
    <w:rsid w:val="00EC147B"/>
    <w:rsid w:val="00EC1D59"/>
    <w:rsid w:val="00EC1F7F"/>
    <w:rsid w:val="00EC2541"/>
    <w:rsid w:val="00EC28AC"/>
    <w:rsid w:val="00EC3128"/>
    <w:rsid w:val="00EC364C"/>
    <w:rsid w:val="00EC389E"/>
    <w:rsid w:val="00EC3BFC"/>
    <w:rsid w:val="00EC3CBE"/>
    <w:rsid w:val="00EC412A"/>
    <w:rsid w:val="00EC4381"/>
    <w:rsid w:val="00EC44B8"/>
    <w:rsid w:val="00EC4553"/>
    <w:rsid w:val="00EC46E7"/>
    <w:rsid w:val="00EC4DC7"/>
    <w:rsid w:val="00EC54AF"/>
    <w:rsid w:val="00EC5CEB"/>
    <w:rsid w:val="00EC6354"/>
    <w:rsid w:val="00EC677C"/>
    <w:rsid w:val="00EC67D1"/>
    <w:rsid w:val="00EC6854"/>
    <w:rsid w:val="00EC6A9B"/>
    <w:rsid w:val="00EC6CDC"/>
    <w:rsid w:val="00EC72EE"/>
    <w:rsid w:val="00EC7741"/>
    <w:rsid w:val="00EC774A"/>
    <w:rsid w:val="00EC7ABB"/>
    <w:rsid w:val="00EC7B34"/>
    <w:rsid w:val="00ED03AD"/>
    <w:rsid w:val="00ED05A2"/>
    <w:rsid w:val="00ED0A28"/>
    <w:rsid w:val="00ED0EA6"/>
    <w:rsid w:val="00ED100C"/>
    <w:rsid w:val="00ED13CB"/>
    <w:rsid w:val="00ED1937"/>
    <w:rsid w:val="00ED1BDC"/>
    <w:rsid w:val="00ED1E9E"/>
    <w:rsid w:val="00ED28EE"/>
    <w:rsid w:val="00ED2B2A"/>
    <w:rsid w:val="00ED2C51"/>
    <w:rsid w:val="00ED2EBA"/>
    <w:rsid w:val="00ED364F"/>
    <w:rsid w:val="00ED3884"/>
    <w:rsid w:val="00ED39CB"/>
    <w:rsid w:val="00ED3A40"/>
    <w:rsid w:val="00ED3D92"/>
    <w:rsid w:val="00ED3E41"/>
    <w:rsid w:val="00ED47B4"/>
    <w:rsid w:val="00ED4A44"/>
    <w:rsid w:val="00ED4D02"/>
    <w:rsid w:val="00ED522E"/>
    <w:rsid w:val="00ED53DE"/>
    <w:rsid w:val="00ED5F7D"/>
    <w:rsid w:val="00ED758A"/>
    <w:rsid w:val="00ED7E76"/>
    <w:rsid w:val="00EE07E7"/>
    <w:rsid w:val="00EE1570"/>
    <w:rsid w:val="00EE1965"/>
    <w:rsid w:val="00EE1C9B"/>
    <w:rsid w:val="00EE2B10"/>
    <w:rsid w:val="00EE3758"/>
    <w:rsid w:val="00EE38B6"/>
    <w:rsid w:val="00EE3E2B"/>
    <w:rsid w:val="00EE3F51"/>
    <w:rsid w:val="00EE4446"/>
    <w:rsid w:val="00EE4812"/>
    <w:rsid w:val="00EE49A9"/>
    <w:rsid w:val="00EE4DB0"/>
    <w:rsid w:val="00EE5035"/>
    <w:rsid w:val="00EE531B"/>
    <w:rsid w:val="00EE539A"/>
    <w:rsid w:val="00EE569F"/>
    <w:rsid w:val="00EE6436"/>
    <w:rsid w:val="00EE67D2"/>
    <w:rsid w:val="00EE71D9"/>
    <w:rsid w:val="00EE7549"/>
    <w:rsid w:val="00EF0247"/>
    <w:rsid w:val="00EF123D"/>
    <w:rsid w:val="00EF1328"/>
    <w:rsid w:val="00EF2402"/>
    <w:rsid w:val="00EF33F1"/>
    <w:rsid w:val="00EF3484"/>
    <w:rsid w:val="00EF4503"/>
    <w:rsid w:val="00EF4B0E"/>
    <w:rsid w:val="00EF55DA"/>
    <w:rsid w:val="00EF584A"/>
    <w:rsid w:val="00EF61B9"/>
    <w:rsid w:val="00EF6938"/>
    <w:rsid w:val="00EF6958"/>
    <w:rsid w:val="00EF6AA5"/>
    <w:rsid w:val="00EF7013"/>
    <w:rsid w:val="00F00FB0"/>
    <w:rsid w:val="00F0110A"/>
    <w:rsid w:val="00F01BCF"/>
    <w:rsid w:val="00F01D5C"/>
    <w:rsid w:val="00F023B3"/>
    <w:rsid w:val="00F02982"/>
    <w:rsid w:val="00F02D1C"/>
    <w:rsid w:val="00F03139"/>
    <w:rsid w:val="00F0360F"/>
    <w:rsid w:val="00F041E0"/>
    <w:rsid w:val="00F04606"/>
    <w:rsid w:val="00F049C0"/>
    <w:rsid w:val="00F05A8E"/>
    <w:rsid w:val="00F06377"/>
    <w:rsid w:val="00F0644F"/>
    <w:rsid w:val="00F069C8"/>
    <w:rsid w:val="00F06F4E"/>
    <w:rsid w:val="00F06FD9"/>
    <w:rsid w:val="00F07475"/>
    <w:rsid w:val="00F07714"/>
    <w:rsid w:val="00F0773D"/>
    <w:rsid w:val="00F07BEF"/>
    <w:rsid w:val="00F07EDB"/>
    <w:rsid w:val="00F10585"/>
    <w:rsid w:val="00F10C1E"/>
    <w:rsid w:val="00F11845"/>
    <w:rsid w:val="00F120E0"/>
    <w:rsid w:val="00F1312F"/>
    <w:rsid w:val="00F1404E"/>
    <w:rsid w:val="00F141A3"/>
    <w:rsid w:val="00F14F2C"/>
    <w:rsid w:val="00F15EE5"/>
    <w:rsid w:val="00F17067"/>
    <w:rsid w:val="00F173F9"/>
    <w:rsid w:val="00F20189"/>
    <w:rsid w:val="00F2096F"/>
    <w:rsid w:val="00F2126A"/>
    <w:rsid w:val="00F21B0E"/>
    <w:rsid w:val="00F220D4"/>
    <w:rsid w:val="00F222F8"/>
    <w:rsid w:val="00F22AA4"/>
    <w:rsid w:val="00F22FE4"/>
    <w:rsid w:val="00F231EC"/>
    <w:rsid w:val="00F232CC"/>
    <w:rsid w:val="00F2339D"/>
    <w:rsid w:val="00F2533F"/>
    <w:rsid w:val="00F25394"/>
    <w:rsid w:val="00F25736"/>
    <w:rsid w:val="00F25C7E"/>
    <w:rsid w:val="00F25DEF"/>
    <w:rsid w:val="00F262B1"/>
    <w:rsid w:val="00F2663F"/>
    <w:rsid w:val="00F26AE0"/>
    <w:rsid w:val="00F26AF5"/>
    <w:rsid w:val="00F26D4B"/>
    <w:rsid w:val="00F26E4A"/>
    <w:rsid w:val="00F27992"/>
    <w:rsid w:val="00F27A67"/>
    <w:rsid w:val="00F30617"/>
    <w:rsid w:val="00F30A89"/>
    <w:rsid w:val="00F30D67"/>
    <w:rsid w:val="00F30DB5"/>
    <w:rsid w:val="00F31013"/>
    <w:rsid w:val="00F3112D"/>
    <w:rsid w:val="00F31168"/>
    <w:rsid w:val="00F31519"/>
    <w:rsid w:val="00F31560"/>
    <w:rsid w:val="00F32488"/>
    <w:rsid w:val="00F32732"/>
    <w:rsid w:val="00F32C07"/>
    <w:rsid w:val="00F32D10"/>
    <w:rsid w:val="00F33191"/>
    <w:rsid w:val="00F33629"/>
    <w:rsid w:val="00F34716"/>
    <w:rsid w:val="00F3594B"/>
    <w:rsid w:val="00F36119"/>
    <w:rsid w:val="00F370AE"/>
    <w:rsid w:val="00F37A55"/>
    <w:rsid w:val="00F4159D"/>
    <w:rsid w:val="00F415A5"/>
    <w:rsid w:val="00F416CB"/>
    <w:rsid w:val="00F42438"/>
    <w:rsid w:val="00F426B9"/>
    <w:rsid w:val="00F42944"/>
    <w:rsid w:val="00F4332D"/>
    <w:rsid w:val="00F434B3"/>
    <w:rsid w:val="00F43942"/>
    <w:rsid w:val="00F43C6D"/>
    <w:rsid w:val="00F4492E"/>
    <w:rsid w:val="00F4540C"/>
    <w:rsid w:val="00F4564D"/>
    <w:rsid w:val="00F45CF5"/>
    <w:rsid w:val="00F45EB6"/>
    <w:rsid w:val="00F46C9A"/>
    <w:rsid w:val="00F46FBF"/>
    <w:rsid w:val="00F4730F"/>
    <w:rsid w:val="00F47F79"/>
    <w:rsid w:val="00F5041E"/>
    <w:rsid w:val="00F51157"/>
    <w:rsid w:val="00F5161C"/>
    <w:rsid w:val="00F517C6"/>
    <w:rsid w:val="00F52B4A"/>
    <w:rsid w:val="00F53125"/>
    <w:rsid w:val="00F53628"/>
    <w:rsid w:val="00F53CE9"/>
    <w:rsid w:val="00F53F5C"/>
    <w:rsid w:val="00F54782"/>
    <w:rsid w:val="00F55044"/>
    <w:rsid w:val="00F55794"/>
    <w:rsid w:val="00F55FB0"/>
    <w:rsid w:val="00F5684F"/>
    <w:rsid w:val="00F56DEA"/>
    <w:rsid w:val="00F57348"/>
    <w:rsid w:val="00F57B59"/>
    <w:rsid w:val="00F6064E"/>
    <w:rsid w:val="00F606F0"/>
    <w:rsid w:val="00F60907"/>
    <w:rsid w:val="00F6120A"/>
    <w:rsid w:val="00F6158D"/>
    <w:rsid w:val="00F615D9"/>
    <w:rsid w:val="00F6279E"/>
    <w:rsid w:val="00F631B6"/>
    <w:rsid w:val="00F63722"/>
    <w:rsid w:val="00F64168"/>
    <w:rsid w:val="00F647F4"/>
    <w:rsid w:val="00F648E5"/>
    <w:rsid w:val="00F64F1D"/>
    <w:rsid w:val="00F65872"/>
    <w:rsid w:val="00F65DC1"/>
    <w:rsid w:val="00F662B6"/>
    <w:rsid w:val="00F66401"/>
    <w:rsid w:val="00F66680"/>
    <w:rsid w:val="00F6689A"/>
    <w:rsid w:val="00F6703E"/>
    <w:rsid w:val="00F70A29"/>
    <w:rsid w:val="00F70CE0"/>
    <w:rsid w:val="00F70CEF"/>
    <w:rsid w:val="00F70D3D"/>
    <w:rsid w:val="00F71008"/>
    <w:rsid w:val="00F7119D"/>
    <w:rsid w:val="00F719ED"/>
    <w:rsid w:val="00F72388"/>
    <w:rsid w:val="00F7299D"/>
    <w:rsid w:val="00F7335C"/>
    <w:rsid w:val="00F73853"/>
    <w:rsid w:val="00F73B36"/>
    <w:rsid w:val="00F73D17"/>
    <w:rsid w:val="00F74FF3"/>
    <w:rsid w:val="00F752A6"/>
    <w:rsid w:val="00F75AE5"/>
    <w:rsid w:val="00F76B88"/>
    <w:rsid w:val="00F773AC"/>
    <w:rsid w:val="00F77B96"/>
    <w:rsid w:val="00F77DE8"/>
    <w:rsid w:val="00F8044D"/>
    <w:rsid w:val="00F80B03"/>
    <w:rsid w:val="00F81176"/>
    <w:rsid w:val="00F81378"/>
    <w:rsid w:val="00F81C10"/>
    <w:rsid w:val="00F81D6B"/>
    <w:rsid w:val="00F820E9"/>
    <w:rsid w:val="00F827F7"/>
    <w:rsid w:val="00F83C24"/>
    <w:rsid w:val="00F83EA1"/>
    <w:rsid w:val="00F847FB"/>
    <w:rsid w:val="00F8487A"/>
    <w:rsid w:val="00F85368"/>
    <w:rsid w:val="00F8572C"/>
    <w:rsid w:val="00F85D41"/>
    <w:rsid w:val="00F8660A"/>
    <w:rsid w:val="00F86751"/>
    <w:rsid w:val="00F86A88"/>
    <w:rsid w:val="00F86E29"/>
    <w:rsid w:val="00F87D99"/>
    <w:rsid w:val="00F87DCE"/>
    <w:rsid w:val="00F906F3"/>
    <w:rsid w:val="00F9092E"/>
    <w:rsid w:val="00F90936"/>
    <w:rsid w:val="00F90C54"/>
    <w:rsid w:val="00F91328"/>
    <w:rsid w:val="00F9172D"/>
    <w:rsid w:val="00F91AD8"/>
    <w:rsid w:val="00F920FF"/>
    <w:rsid w:val="00F9242B"/>
    <w:rsid w:val="00F92810"/>
    <w:rsid w:val="00F92D80"/>
    <w:rsid w:val="00F9379F"/>
    <w:rsid w:val="00F93D7D"/>
    <w:rsid w:val="00F93F08"/>
    <w:rsid w:val="00F93FA6"/>
    <w:rsid w:val="00F9417B"/>
    <w:rsid w:val="00F94229"/>
    <w:rsid w:val="00F94826"/>
    <w:rsid w:val="00F95335"/>
    <w:rsid w:val="00F956D6"/>
    <w:rsid w:val="00F9576F"/>
    <w:rsid w:val="00F95E51"/>
    <w:rsid w:val="00F95F3C"/>
    <w:rsid w:val="00F96CEC"/>
    <w:rsid w:val="00F9788C"/>
    <w:rsid w:val="00FA0EFA"/>
    <w:rsid w:val="00FA150A"/>
    <w:rsid w:val="00FA1831"/>
    <w:rsid w:val="00FA1D74"/>
    <w:rsid w:val="00FA2B79"/>
    <w:rsid w:val="00FA2D83"/>
    <w:rsid w:val="00FA34A0"/>
    <w:rsid w:val="00FA3EBC"/>
    <w:rsid w:val="00FA42A9"/>
    <w:rsid w:val="00FA447A"/>
    <w:rsid w:val="00FA4ECB"/>
    <w:rsid w:val="00FA5E35"/>
    <w:rsid w:val="00FA6086"/>
    <w:rsid w:val="00FA6727"/>
    <w:rsid w:val="00FA67C0"/>
    <w:rsid w:val="00FA6830"/>
    <w:rsid w:val="00FA71FD"/>
    <w:rsid w:val="00FA77D9"/>
    <w:rsid w:val="00FB0C5E"/>
    <w:rsid w:val="00FB0FE0"/>
    <w:rsid w:val="00FB1227"/>
    <w:rsid w:val="00FB139A"/>
    <w:rsid w:val="00FB13EE"/>
    <w:rsid w:val="00FB1564"/>
    <w:rsid w:val="00FB1E2B"/>
    <w:rsid w:val="00FB2594"/>
    <w:rsid w:val="00FB25FC"/>
    <w:rsid w:val="00FB2923"/>
    <w:rsid w:val="00FB3212"/>
    <w:rsid w:val="00FB3D6C"/>
    <w:rsid w:val="00FB41FC"/>
    <w:rsid w:val="00FB4816"/>
    <w:rsid w:val="00FB48C5"/>
    <w:rsid w:val="00FB4EC1"/>
    <w:rsid w:val="00FB5354"/>
    <w:rsid w:val="00FB5371"/>
    <w:rsid w:val="00FB6A8F"/>
    <w:rsid w:val="00FB6CA1"/>
    <w:rsid w:val="00FB71CE"/>
    <w:rsid w:val="00FB776B"/>
    <w:rsid w:val="00FC1EA0"/>
    <w:rsid w:val="00FC2582"/>
    <w:rsid w:val="00FC33A8"/>
    <w:rsid w:val="00FC39A5"/>
    <w:rsid w:val="00FC3FCA"/>
    <w:rsid w:val="00FC4652"/>
    <w:rsid w:val="00FC4C73"/>
    <w:rsid w:val="00FC526A"/>
    <w:rsid w:val="00FC53F1"/>
    <w:rsid w:val="00FC54E9"/>
    <w:rsid w:val="00FC5744"/>
    <w:rsid w:val="00FC5D36"/>
    <w:rsid w:val="00FC6403"/>
    <w:rsid w:val="00FC64D2"/>
    <w:rsid w:val="00FC74EA"/>
    <w:rsid w:val="00FC7B88"/>
    <w:rsid w:val="00FC7CC6"/>
    <w:rsid w:val="00FD0985"/>
    <w:rsid w:val="00FD0FF5"/>
    <w:rsid w:val="00FD1180"/>
    <w:rsid w:val="00FD12DE"/>
    <w:rsid w:val="00FD1766"/>
    <w:rsid w:val="00FD179D"/>
    <w:rsid w:val="00FD1AD5"/>
    <w:rsid w:val="00FD1EE1"/>
    <w:rsid w:val="00FD206A"/>
    <w:rsid w:val="00FD270B"/>
    <w:rsid w:val="00FD2AB2"/>
    <w:rsid w:val="00FD2B64"/>
    <w:rsid w:val="00FD2BE6"/>
    <w:rsid w:val="00FD2BED"/>
    <w:rsid w:val="00FD3B54"/>
    <w:rsid w:val="00FD4403"/>
    <w:rsid w:val="00FD4447"/>
    <w:rsid w:val="00FD52D0"/>
    <w:rsid w:val="00FD59FC"/>
    <w:rsid w:val="00FD5DE9"/>
    <w:rsid w:val="00FD6DF0"/>
    <w:rsid w:val="00FD7182"/>
    <w:rsid w:val="00FD75EE"/>
    <w:rsid w:val="00FD76CF"/>
    <w:rsid w:val="00FD7900"/>
    <w:rsid w:val="00FE046D"/>
    <w:rsid w:val="00FE06C3"/>
    <w:rsid w:val="00FE1296"/>
    <w:rsid w:val="00FE19D6"/>
    <w:rsid w:val="00FE3149"/>
    <w:rsid w:val="00FE3666"/>
    <w:rsid w:val="00FE3B41"/>
    <w:rsid w:val="00FE3B5F"/>
    <w:rsid w:val="00FE4482"/>
    <w:rsid w:val="00FE4994"/>
    <w:rsid w:val="00FE5683"/>
    <w:rsid w:val="00FE578C"/>
    <w:rsid w:val="00FE5822"/>
    <w:rsid w:val="00FE589A"/>
    <w:rsid w:val="00FE5BB4"/>
    <w:rsid w:val="00FE6A98"/>
    <w:rsid w:val="00FE6BB3"/>
    <w:rsid w:val="00FE7ABB"/>
    <w:rsid w:val="00FF0217"/>
    <w:rsid w:val="00FF06E7"/>
    <w:rsid w:val="00FF0B67"/>
    <w:rsid w:val="00FF1875"/>
    <w:rsid w:val="00FF1DC5"/>
    <w:rsid w:val="00FF1E34"/>
    <w:rsid w:val="00FF29C7"/>
    <w:rsid w:val="00FF2F18"/>
    <w:rsid w:val="00FF34BE"/>
    <w:rsid w:val="00FF3A84"/>
    <w:rsid w:val="00FF3DDE"/>
    <w:rsid w:val="00FF41B7"/>
    <w:rsid w:val="00FF42FD"/>
    <w:rsid w:val="00FF4E88"/>
    <w:rsid w:val="00FF53F5"/>
    <w:rsid w:val="00FF59CB"/>
    <w:rsid w:val="00FF6136"/>
    <w:rsid w:val="00FF6303"/>
    <w:rsid w:val="00FF6411"/>
    <w:rsid w:val="00FF7133"/>
    <w:rsid w:val="00FF73FE"/>
    <w:rsid w:val="00FF7665"/>
  </w:rsids>
  <m:mathPr>
    <m:mathFont m:val="Cambria Math"/>
    <m:brkBin m:val="before"/>
    <m:brkBinSub m:val="--"/>
    <m:smallFrac m:val="0"/>
    <m:dispDef/>
    <m:lMargin m:val="0"/>
    <m:rMargin m:val="0"/>
    <m:defJc m:val="centerGroup"/>
    <m:wrapIndent m:val="1440"/>
    <m:intLim m:val="subSup"/>
    <m:naryLim m:val="undOvr"/>
  </m:mathPr>
  <w:themeFontLang w:val="en-CA"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E3"/>
    <w:pPr>
      <w:spacing w:after="0" w:line="48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467E3"/>
    <w:pPr>
      <w:keepNext/>
      <w:numPr>
        <w:numId w:val="3"/>
      </w:numPr>
      <w:spacing w:after="240" w:line="240" w:lineRule="auto"/>
      <w:jc w:val="center"/>
      <w:outlineLvl w:val="0"/>
    </w:pPr>
    <w:rPr>
      <w:b/>
      <w:kern w:val="28"/>
      <w:szCs w:val="24"/>
    </w:rPr>
  </w:style>
  <w:style w:type="paragraph" w:styleId="Heading2">
    <w:name w:val="heading 2"/>
    <w:basedOn w:val="Normal"/>
    <w:next w:val="Normal"/>
    <w:link w:val="Heading2Char"/>
    <w:qFormat/>
    <w:rsid w:val="00D467E3"/>
    <w:pPr>
      <w:keepNext/>
      <w:numPr>
        <w:ilvl w:val="1"/>
        <w:numId w:val="3"/>
      </w:numPr>
      <w:spacing w:after="240" w:line="240" w:lineRule="auto"/>
      <w:outlineLvl w:val="1"/>
    </w:pPr>
    <w:rPr>
      <w:b/>
    </w:rPr>
  </w:style>
  <w:style w:type="paragraph" w:styleId="Heading3">
    <w:name w:val="heading 3"/>
    <w:basedOn w:val="Normal"/>
    <w:next w:val="Normal"/>
    <w:link w:val="Heading3Char"/>
    <w:qFormat/>
    <w:rsid w:val="00D467E3"/>
    <w:pPr>
      <w:keepNext/>
      <w:numPr>
        <w:ilvl w:val="2"/>
        <w:numId w:val="3"/>
      </w:numPr>
      <w:tabs>
        <w:tab w:val="num" w:pos="360"/>
      </w:tabs>
      <w:spacing w:after="240" w:line="240" w:lineRule="auto"/>
      <w:ind w:left="0" w:firstLine="0"/>
      <w:outlineLvl w:val="2"/>
    </w:pPr>
    <w:rPr>
      <w:b/>
      <w:i/>
    </w:rPr>
  </w:style>
  <w:style w:type="paragraph" w:styleId="Heading4">
    <w:name w:val="heading 4"/>
    <w:basedOn w:val="Normal"/>
    <w:next w:val="Normal"/>
    <w:link w:val="Heading4Char"/>
    <w:qFormat/>
    <w:rsid w:val="00D467E3"/>
    <w:pPr>
      <w:keepNext/>
      <w:numPr>
        <w:ilvl w:val="3"/>
        <w:numId w:val="3"/>
      </w:numPr>
      <w:tabs>
        <w:tab w:val="num" w:pos="360"/>
      </w:tabs>
      <w:spacing w:after="240" w:line="240" w:lineRule="auto"/>
      <w:ind w:left="0" w:firstLine="0"/>
      <w:outlineLvl w:val="3"/>
    </w:pPr>
  </w:style>
  <w:style w:type="paragraph" w:styleId="Heading5">
    <w:name w:val="heading 5"/>
    <w:basedOn w:val="Normal"/>
    <w:next w:val="Normal"/>
    <w:link w:val="Heading5Char"/>
    <w:qFormat/>
    <w:rsid w:val="00D467E3"/>
    <w:pPr>
      <w:numPr>
        <w:ilvl w:val="4"/>
        <w:numId w:val="3"/>
      </w:numPr>
      <w:tabs>
        <w:tab w:val="num" w:pos="360"/>
      </w:tabs>
      <w:ind w:left="0" w:firstLine="0"/>
      <w:outlineLvl w:val="4"/>
    </w:pPr>
    <w:rPr>
      <w:iCs/>
    </w:rPr>
  </w:style>
  <w:style w:type="paragraph" w:styleId="Heading6">
    <w:name w:val="heading 6"/>
    <w:basedOn w:val="Normal"/>
    <w:next w:val="Normal"/>
    <w:link w:val="Heading6Char"/>
    <w:qFormat/>
    <w:rsid w:val="00D467E3"/>
    <w:pPr>
      <w:numPr>
        <w:ilvl w:val="5"/>
        <w:numId w:val="3"/>
      </w:numPr>
      <w:tabs>
        <w:tab w:val="num" w:pos="360"/>
      </w:tabs>
      <w:ind w:left="0" w:firstLine="0"/>
      <w:outlineLvl w:val="5"/>
    </w:pPr>
  </w:style>
  <w:style w:type="paragraph" w:styleId="Heading7">
    <w:name w:val="heading 7"/>
    <w:basedOn w:val="Normal"/>
    <w:next w:val="Normal"/>
    <w:link w:val="Heading7Char"/>
    <w:qFormat/>
    <w:rsid w:val="00D467E3"/>
    <w:pPr>
      <w:numPr>
        <w:ilvl w:val="6"/>
        <w:numId w:val="3"/>
      </w:numPr>
      <w:tabs>
        <w:tab w:val="num" w:pos="360"/>
      </w:tabs>
      <w:spacing w:line="240" w:lineRule="auto"/>
      <w:ind w:left="0" w:firstLine="0"/>
      <w:outlineLvl w:val="6"/>
    </w:pPr>
  </w:style>
  <w:style w:type="paragraph" w:styleId="Heading8">
    <w:name w:val="heading 8"/>
    <w:basedOn w:val="Normal"/>
    <w:next w:val="Normal"/>
    <w:link w:val="Heading8Char"/>
    <w:qFormat/>
    <w:rsid w:val="00D467E3"/>
    <w:pPr>
      <w:numPr>
        <w:ilvl w:val="7"/>
        <w:numId w:val="3"/>
      </w:numPr>
      <w:tabs>
        <w:tab w:val="num" w:pos="360"/>
      </w:tabs>
      <w:ind w:left="0" w:firstLine="0"/>
      <w:outlineLvl w:val="7"/>
    </w:pPr>
    <w:rPr>
      <w:i/>
    </w:rPr>
  </w:style>
  <w:style w:type="paragraph" w:styleId="Heading9">
    <w:name w:val="heading 9"/>
    <w:basedOn w:val="Normal"/>
    <w:next w:val="Normal"/>
    <w:link w:val="Heading9Char"/>
    <w:qFormat/>
    <w:rsid w:val="00D467E3"/>
    <w:pPr>
      <w:numPr>
        <w:ilvl w:val="8"/>
        <w:numId w:val="3"/>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7E3"/>
    <w:rPr>
      <w:rFonts w:ascii="Times New Roman" w:eastAsia="Times New Roman" w:hAnsi="Times New Roman" w:cs="Times New Roman"/>
      <w:b/>
      <w:kern w:val="28"/>
      <w:sz w:val="24"/>
      <w:szCs w:val="24"/>
    </w:rPr>
  </w:style>
  <w:style w:type="character" w:customStyle="1" w:styleId="Heading2Char">
    <w:name w:val="Heading 2 Char"/>
    <w:basedOn w:val="DefaultParagraphFont"/>
    <w:link w:val="Heading2"/>
    <w:rsid w:val="00D467E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467E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D467E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467E3"/>
    <w:rPr>
      <w:rFonts w:ascii="Times New Roman" w:eastAsia="Times New Roman" w:hAnsi="Times New Roman" w:cs="Times New Roman"/>
      <w:iCs/>
      <w:sz w:val="24"/>
      <w:szCs w:val="20"/>
    </w:rPr>
  </w:style>
  <w:style w:type="character" w:customStyle="1" w:styleId="Heading6Char">
    <w:name w:val="Heading 6 Char"/>
    <w:basedOn w:val="DefaultParagraphFont"/>
    <w:link w:val="Heading6"/>
    <w:rsid w:val="00D467E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467E3"/>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467E3"/>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467E3"/>
    <w:rPr>
      <w:rFonts w:ascii="Times New Roman" w:eastAsia="Times New Roman" w:hAnsi="Times New Roman" w:cs="Times New Roman"/>
      <w:sz w:val="24"/>
      <w:szCs w:val="20"/>
    </w:rPr>
  </w:style>
  <w:style w:type="character" w:styleId="FootnoteReference">
    <w:name w:val="footnote reference"/>
    <w:basedOn w:val="DefaultParagraphFont"/>
    <w:semiHidden/>
    <w:rsid w:val="00D467E3"/>
    <w:rPr>
      <w:vertAlign w:val="superscript"/>
    </w:rPr>
  </w:style>
  <w:style w:type="paragraph" w:styleId="TOC5">
    <w:name w:val="toc 5"/>
    <w:basedOn w:val="Normal"/>
    <w:next w:val="Normal"/>
    <w:uiPriority w:val="39"/>
    <w:rsid w:val="00D467E3"/>
    <w:pPr>
      <w:tabs>
        <w:tab w:val="right" w:leader="dot" w:pos="8640"/>
      </w:tabs>
      <w:spacing w:line="240" w:lineRule="auto"/>
      <w:ind w:left="1613" w:right="360" w:hanging="648"/>
    </w:pPr>
  </w:style>
  <w:style w:type="paragraph" w:styleId="Header">
    <w:name w:val="header"/>
    <w:basedOn w:val="Normal"/>
    <w:link w:val="HeaderChar"/>
    <w:uiPriority w:val="99"/>
    <w:rsid w:val="00D467E3"/>
    <w:pPr>
      <w:tabs>
        <w:tab w:val="center" w:pos="4320"/>
        <w:tab w:val="right" w:pos="8640"/>
      </w:tabs>
    </w:pPr>
  </w:style>
  <w:style w:type="character" w:customStyle="1" w:styleId="HeaderChar">
    <w:name w:val="Header Char"/>
    <w:basedOn w:val="DefaultParagraphFont"/>
    <w:link w:val="Header"/>
    <w:uiPriority w:val="99"/>
    <w:rsid w:val="00D467E3"/>
    <w:rPr>
      <w:rFonts w:ascii="Times New Roman" w:eastAsia="Times New Roman" w:hAnsi="Times New Roman" w:cs="Times New Roman"/>
      <w:sz w:val="24"/>
      <w:szCs w:val="20"/>
    </w:rPr>
  </w:style>
  <w:style w:type="paragraph" w:customStyle="1" w:styleId="TableHeading">
    <w:name w:val="Table Heading"/>
    <w:basedOn w:val="Normal"/>
    <w:next w:val="Normal"/>
    <w:rsid w:val="00D467E3"/>
    <w:pPr>
      <w:spacing w:after="120" w:line="240" w:lineRule="auto"/>
      <w:jc w:val="center"/>
    </w:pPr>
    <w:rPr>
      <w:b/>
    </w:rPr>
  </w:style>
  <w:style w:type="paragraph" w:customStyle="1" w:styleId="FigureHeading">
    <w:name w:val="Figure Heading"/>
    <w:basedOn w:val="Normal"/>
    <w:next w:val="Normal"/>
    <w:rsid w:val="00D467E3"/>
    <w:pPr>
      <w:spacing w:after="120" w:line="240" w:lineRule="auto"/>
    </w:pPr>
    <w:rPr>
      <w:b/>
    </w:rPr>
  </w:style>
  <w:style w:type="paragraph" w:customStyle="1" w:styleId="PlateHeading">
    <w:name w:val="Plate Heading"/>
    <w:basedOn w:val="Normal"/>
    <w:next w:val="Normal"/>
    <w:rsid w:val="00D467E3"/>
    <w:pPr>
      <w:spacing w:after="120" w:line="240" w:lineRule="auto"/>
    </w:pPr>
    <w:rPr>
      <w:b/>
    </w:rPr>
  </w:style>
  <w:style w:type="paragraph" w:styleId="Footer">
    <w:name w:val="footer"/>
    <w:basedOn w:val="Normal"/>
    <w:link w:val="FooterChar"/>
    <w:uiPriority w:val="99"/>
    <w:rsid w:val="00D467E3"/>
    <w:pPr>
      <w:tabs>
        <w:tab w:val="center" w:pos="4320"/>
        <w:tab w:val="right" w:pos="8640"/>
      </w:tabs>
    </w:pPr>
  </w:style>
  <w:style w:type="character" w:customStyle="1" w:styleId="FooterChar">
    <w:name w:val="Footer Char"/>
    <w:basedOn w:val="DefaultParagraphFont"/>
    <w:link w:val="Footer"/>
    <w:uiPriority w:val="99"/>
    <w:rsid w:val="00D467E3"/>
    <w:rPr>
      <w:rFonts w:ascii="Times New Roman" w:eastAsia="Times New Roman" w:hAnsi="Times New Roman" w:cs="Times New Roman"/>
      <w:sz w:val="24"/>
      <w:szCs w:val="20"/>
    </w:rPr>
  </w:style>
  <w:style w:type="character" w:styleId="PageNumber">
    <w:name w:val="page number"/>
    <w:basedOn w:val="DefaultParagraphFont"/>
    <w:rsid w:val="00D467E3"/>
  </w:style>
  <w:style w:type="paragraph" w:styleId="TOC1">
    <w:name w:val="toc 1"/>
    <w:basedOn w:val="Normal"/>
    <w:next w:val="Normal"/>
    <w:link w:val="TOC1Char"/>
    <w:uiPriority w:val="39"/>
    <w:rsid w:val="00D467E3"/>
    <w:pPr>
      <w:tabs>
        <w:tab w:val="right" w:leader="dot" w:pos="8640"/>
      </w:tabs>
      <w:spacing w:before="240" w:after="120" w:line="240" w:lineRule="auto"/>
    </w:pPr>
    <w:rPr>
      <w:noProof/>
    </w:rPr>
  </w:style>
  <w:style w:type="paragraph" w:styleId="TOC2">
    <w:name w:val="toc 2"/>
    <w:basedOn w:val="Normal"/>
    <w:next w:val="Normal"/>
    <w:uiPriority w:val="39"/>
    <w:rsid w:val="00D467E3"/>
    <w:pPr>
      <w:tabs>
        <w:tab w:val="right" w:leader="dot" w:pos="8640"/>
      </w:tabs>
      <w:spacing w:before="60" w:after="60" w:line="240" w:lineRule="auto"/>
      <w:ind w:left="936" w:right="357" w:hanging="539"/>
    </w:pPr>
    <w:rPr>
      <w:rFonts w:ascii="Times New (W1)" w:hAnsi="Times New (W1)"/>
      <w:szCs w:val="24"/>
    </w:rPr>
  </w:style>
  <w:style w:type="paragraph" w:styleId="TOC3">
    <w:name w:val="toc 3"/>
    <w:basedOn w:val="Normal"/>
    <w:next w:val="Normal"/>
    <w:uiPriority w:val="39"/>
    <w:rsid w:val="00D467E3"/>
    <w:pPr>
      <w:tabs>
        <w:tab w:val="right" w:leader="dot" w:pos="8640"/>
      </w:tabs>
      <w:spacing w:before="60" w:after="60" w:line="240" w:lineRule="auto"/>
      <w:ind w:left="1270" w:right="357" w:hanging="476"/>
    </w:pPr>
  </w:style>
  <w:style w:type="paragraph" w:styleId="TOC4">
    <w:name w:val="toc 4"/>
    <w:basedOn w:val="Normal"/>
    <w:next w:val="Normal"/>
    <w:uiPriority w:val="39"/>
    <w:rsid w:val="00D467E3"/>
    <w:pPr>
      <w:tabs>
        <w:tab w:val="right" w:leader="dot" w:pos="8640"/>
      </w:tabs>
      <w:spacing w:before="60" w:after="60" w:line="240" w:lineRule="auto"/>
      <w:ind w:left="1707" w:right="357" w:hanging="516"/>
    </w:pPr>
  </w:style>
  <w:style w:type="paragraph" w:styleId="TOC6">
    <w:name w:val="toc 6"/>
    <w:basedOn w:val="Normal"/>
    <w:next w:val="Normal"/>
    <w:autoRedefine/>
    <w:uiPriority w:val="39"/>
    <w:rsid w:val="00D467E3"/>
    <w:pPr>
      <w:ind w:left="1200"/>
    </w:pPr>
  </w:style>
  <w:style w:type="paragraph" w:styleId="TOC7">
    <w:name w:val="toc 7"/>
    <w:basedOn w:val="Normal"/>
    <w:next w:val="Normal"/>
    <w:autoRedefine/>
    <w:uiPriority w:val="39"/>
    <w:rsid w:val="00D467E3"/>
    <w:pPr>
      <w:ind w:left="1440"/>
    </w:pPr>
  </w:style>
  <w:style w:type="paragraph" w:styleId="TOC8">
    <w:name w:val="toc 8"/>
    <w:basedOn w:val="Normal"/>
    <w:next w:val="Normal"/>
    <w:autoRedefine/>
    <w:uiPriority w:val="39"/>
    <w:rsid w:val="00D467E3"/>
    <w:pPr>
      <w:ind w:left="1680"/>
    </w:pPr>
  </w:style>
  <w:style w:type="paragraph" w:styleId="TOC9">
    <w:name w:val="toc 9"/>
    <w:basedOn w:val="Normal"/>
    <w:next w:val="Normal"/>
    <w:autoRedefine/>
    <w:uiPriority w:val="39"/>
    <w:rsid w:val="00D467E3"/>
    <w:pPr>
      <w:ind w:left="1920"/>
    </w:pPr>
  </w:style>
  <w:style w:type="paragraph" w:styleId="FootnoteText">
    <w:name w:val="footnote text"/>
    <w:basedOn w:val="Normal"/>
    <w:link w:val="FootnoteTextChar"/>
    <w:semiHidden/>
    <w:rsid w:val="00D467E3"/>
    <w:pPr>
      <w:spacing w:line="240" w:lineRule="auto"/>
    </w:pPr>
    <w:rPr>
      <w:sz w:val="20"/>
      <w:lang w:val="en-US"/>
    </w:rPr>
  </w:style>
  <w:style w:type="character" w:customStyle="1" w:styleId="FootnoteTextChar">
    <w:name w:val="Footnote Text Char"/>
    <w:basedOn w:val="DefaultParagraphFont"/>
    <w:link w:val="FootnoteText"/>
    <w:semiHidden/>
    <w:rsid w:val="00D467E3"/>
    <w:rPr>
      <w:rFonts w:ascii="Times New Roman" w:eastAsia="Times New Roman" w:hAnsi="Times New Roman" w:cs="Times New Roman"/>
      <w:sz w:val="20"/>
      <w:szCs w:val="20"/>
      <w:lang w:val="en-US"/>
    </w:rPr>
  </w:style>
  <w:style w:type="paragraph" w:styleId="TableofFigures">
    <w:name w:val="table of figures"/>
    <w:basedOn w:val="Normal"/>
    <w:next w:val="Normal"/>
    <w:uiPriority w:val="99"/>
    <w:rsid w:val="00D467E3"/>
    <w:pPr>
      <w:spacing w:before="160" w:after="120" w:line="240" w:lineRule="auto"/>
      <w:ind w:left="476" w:right="357" w:hanging="476"/>
    </w:pPr>
  </w:style>
  <w:style w:type="paragraph" w:customStyle="1" w:styleId="Quotation">
    <w:name w:val="Quotation"/>
    <w:basedOn w:val="Normal"/>
    <w:next w:val="Normal"/>
    <w:rsid w:val="00D467E3"/>
    <w:pPr>
      <w:spacing w:after="240" w:line="240" w:lineRule="auto"/>
      <w:ind w:left="1440" w:right="1440"/>
    </w:pPr>
  </w:style>
  <w:style w:type="paragraph" w:styleId="Caption">
    <w:name w:val="caption"/>
    <w:basedOn w:val="Normal"/>
    <w:next w:val="Normal"/>
    <w:qFormat/>
    <w:rsid w:val="00D467E3"/>
    <w:pPr>
      <w:spacing w:after="120"/>
    </w:pPr>
    <w:rPr>
      <w:b/>
    </w:rPr>
  </w:style>
  <w:style w:type="paragraph" w:customStyle="1" w:styleId="frontmatterheadingstyle">
    <w:name w:val="frontmatterheading style"/>
    <w:basedOn w:val="Normal"/>
    <w:rsid w:val="00D467E3"/>
    <w:pPr>
      <w:jc w:val="center"/>
    </w:pPr>
    <w:rPr>
      <w:b/>
    </w:rPr>
  </w:style>
  <w:style w:type="character" w:styleId="Hyperlink">
    <w:name w:val="Hyperlink"/>
    <w:basedOn w:val="DefaultParagraphFont"/>
    <w:uiPriority w:val="99"/>
    <w:rsid w:val="00D467E3"/>
    <w:rPr>
      <w:color w:val="0000FF"/>
      <w:u w:val="single"/>
    </w:rPr>
  </w:style>
  <w:style w:type="paragraph" w:customStyle="1" w:styleId="Paragraph">
    <w:name w:val="Paragraph"/>
    <w:basedOn w:val="Normal"/>
    <w:rsid w:val="00D467E3"/>
    <w:pPr>
      <w:ind w:firstLine="720"/>
    </w:pPr>
  </w:style>
  <w:style w:type="paragraph" w:customStyle="1" w:styleId="AppendixHeading1">
    <w:name w:val="Appendix Heading 1"/>
    <w:basedOn w:val="Normal"/>
    <w:next w:val="Normal"/>
    <w:rsid w:val="00D467E3"/>
    <w:pPr>
      <w:numPr>
        <w:numId w:val="2"/>
      </w:numPr>
      <w:tabs>
        <w:tab w:val="num" w:pos="360"/>
      </w:tabs>
      <w:jc w:val="center"/>
    </w:pPr>
    <w:rPr>
      <w:rFonts w:ascii="Times New (W1)" w:hAnsi="Times New (W1)"/>
      <w:b/>
      <w:caps/>
      <w:szCs w:val="24"/>
    </w:rPr>
  </w:style>
  <w:style w:type="paragraph" w:customStyle="1" w:styleId="AppendixHeading2">
    <w:name w:val="Appendix Heading 2"/>
    <w:basedOn w:val="Normal"/>
    <w:next w:val="Normal"/>
    <w:rsid w:val="00D467E3"/>
    <w:pPr>
      <w:keepNext/>
      <w:numPr>
        <w:ilvl w:val="1"/>
        <w:numId w:val="2"/>
      </w:numPr>
      <w:tabs>
        <w:tab w:val="num" w:pos="360"/>
      </w:tabs>
      <w:ind w:left="0" w:firstLine="0"/>
    </w:pPr>
    <w:rPr>
      <w:b/>
    </w:rPr>
  </w:style>
  <w:style w:type="paragraph" w:customStyle="1" w:styleId="AppendixHeading3">
    <w:name w:val="Appendix Heading 3"/>
    <w:basedOn w:val="Normal"/>
    <w:next w:val="Normal"/>
    <w:rsid w:val="00D467E3"/>
    <w:pPr>
      <w:numPr>
        <w:ilvl w:val="2"/>
        <w:numId w:val="2"/>
      </w:numPr>
      <w:tabs>
        <w:tab w:val="num" w:pos="360"/>
      </w:tabs>
      <w:ind w:left="0" w:firstLine="0"/>
    </w:pPr>
    <w:rPr>
      <w:b/>
      <w:i/>
    </w:rPr>
  </w:style>
  <w:style w:type="paragraph" w:styleId="NormalWeb">
    <w:name w:val="Normal (Web)"/>
    <w:basedOn w:val="Normal"/>
    <w:rsid w:val="00D467E3"/>
    <w:pPr>
      <w:spacing w:before="100" w:beforeAutospacing="1" w:after="100" w:afterAutospacing="1" w:line="240" w:lineRule="auto"/>
    </w:pPr>
    <w:rPr>
      <w:rFonts w:eastAsia="Batang"/>
      <w:szCs w:val="24"/>
      <w:lang w:val="fr-FR" w:eastAsia="fr-FR"/>
    </w:rPr>
  </w:style>
  <w:style w:type="paragraph" w:customStyle="1" w:styleId="ReferenceList">
    <w:name w:val="ReferenceList"/>
    <w:basedOn w:val="frontmatterheadingstyle"/>
    <w:rsid w:val="00D467E3"/>
  </w:style>
  <w:style w:type="character" w:customStyle="1" w:styleId="StyleItalicAllcaps">
    <w:name w:val="Style Italic All caps"/>
    <w:basedOn w:val="DefaultParagraphFont"/>
    <w:rsid w:val="00D467E3"/>
    <w:rPr>
      <w:i/>
      <w:iCs/>
    </w:rPr>
  </w:style>
  <w:style w:type="paragraph" w:customStyle="1" w:styleId="StyleItalicAllcapsRightLeft35TopSinglesolidline">
    <w:name w:val="Style Italic All caps Right Left:  3.5&quot; Top: (Single solid line..."/>
    <w:basedOn w:val="Normal"/>
    <w:rsid w:val="00D467E3"/>
    <w:pPr>
      <w:pBdr>
        <w:top w:val="single" w:sz="4" w:space="1" w:color="auto"/>
      </w:pBdr>
      <w:spacing w:line="240" w:lineRule="auto"/>
      <w:ind w:left="5040"/>
      <w:jc w:val="right"/>
    </w:pPr>
    <w:rPr>
      <w:rFonts w:ascii="Times New (W1)" w:hAnsi="Times New (W1)"/>
      <w:i/>
      <w:iCs/>
      <w:szCs w:val="24"/>
    </w:rPr>
  </w:style>
  <w:style w:type="paragraph" w:customStyle="1" w:styleId="FrontmatterHeadingstyle0">
    <w:name w:val="Front matter Heading style"/>
    <w:basedOn w:val="Normal"/>
    <w:next w:val="Normal"/>
    <w:rsid w:val="00D467E3"/>
    <w:pPr>
      <w:jc w:val="center"/>
    </w:pPr>
    <w:rPr>
      <w:b/>
    </w:rPr>
  </w:style>
  <w:style w:type="paragraph" w:customStyle="1" w:styleId="ReferenceListHeadingstyle">
    <w:name w:val="Reference List Heading style"/>
    <w:basedOn w:val="FrontmatterHeadingstyle0"/>
    <w:next w:val="Normal"/>
    <w:rsid w:val="00D467E3"/>
  </w:style>
  <w:style w:type="paragraph" w:styleId="ListParagraph">
    <w:name w:val="List Paragraph"/>
    <w:basedOn w:val="Normal"/>
    <w:uiPriority w:val="34"/>
    <w:qFormat/>
    <w:rsid w:val="00D467E3"/>
    <w:pPr>
      <w:spacing w:after="200" w:line="276" w:lineRule="auto"/>
      <w:ind w:left="720"/>
      <w:contextualSpacing/>
      <w:jc w:val="both"/>
    </w:pPr>
    <w:rPr>
      <w:rFonts w:ascii="Calibri" w:eastAsia="Calibri" w:hAnsi="Calibri"/>
      <w:sz w:val="22"/>
      <w:szCs w:val="22"/>
    </w:rPr>
  </w:style>
  <w:style w:type="paragraph" w:styleId="Bibliography">
    <w:name w:val="Bibliography"/>
    <w:basedOn w:val="Normal"/>
    <w:next w:val="Normal"/>
    <w:uiPriority w:val="37"/>
    <w:unhideWhenUsed/>
    <w:rsid w:val="00D467E3"/>
  </w:style>
  <w:style w:type="paragraph" w:customStyle="1" w:styleId="Default">
    <w:name w:val="Default"/>
    <w:rsid w:val="00D46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D467E3"/>
    <w:rPr>
      <w:color w:val="808080"/>
    </w:rPr>
  </w:style>
  <w:style w:type="paragraph" w:styleId="BalloonText">
    <w:name w:val="Balloon Text"/>
    <w:basedOn w:val="Normal"/>
    <w:link w:val="BalloonTextChar"/>
    <w:uiPriority w:val="99"/>
    <w:rsid w:val="00D46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7E3"/>
    <w:rPr>
      <w:rFonts w:ascii="Tahoma" w:eastAsia="Times New Roman" w:hAnsi="Tahoma" w:cs="Tahoma"/>
      <w:sz w:val="16"/>
      <w:szCs w:val="16"/>
    </w:rPr>
  </w:style>
  <w:style w:type="paragraph" w:styleId="BodyText">
    <w:name w:val="Body Text"/>
    <w:basedOn w:val="Normal"/>
    <w:link w:val="BodyTextChar"/>
    <w:rsid w:val="00D467E3"/>
    <w:pPr>
      <w:spacing w:line="240" w:lineRule="auto"/>
    </w:pPr>
    <w:rPr>
      <w:lang w:val="en-US"/>
    </w:rPr>
  </w:style>
  <w:style w:type="character" w:customStyle="1" w:styleId="BodyTextChar">
    <w:name w:val="Body Text Char"/>
    <w:basedOn w:val="DefaultParagraphFont"/>
    <w:link w:val="BodyText"/>
    <w:rsid w:val="00D467E3"/>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rsid w:val="00D467E3"/>
    <w:rPr>
      <w:sz w:val="16"/>
      <w:szCs w:val="16"/>
    </w:rPr>
  </w:style>
  <w:style w:type="paragraph" w:styleId="CommentText">
    <w:name w:val="annotation text"/>
    <w:basedOn w:val="Normal"/>
    <w:link w:val="CommentTextChar"/>
    <w:uiPriority w:val="99"/>
    <w:rsid w:val="00D467E3"/>
    <w:pPr>
      <w:spacing w:line="240" w:lineRule="auto"/>
    </w:pPr>
    <w:rPr>
      <w:sz w:val="20"/>
    </w:rPr>
  </w:style>
  <w:style w:type="character" w:customStyle="1" w:styleId="CommentTextChar">
    <w:name w:val="Comment Text Char"/>
    <w:basedOn w:val="DefaultParagraphFont"/>
    <w:link w:val="CommentText"/>
    <w:uiPriority w:val="99"/>
    <w:rsid w:val="00D46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467E3"/>
    <w:rPr>
      <w:b/>
      <w:bCs/>
    </w:rPr>
  </w:style>
  <w:style w:type="character" w:customStyle="1" w:styleId="CommentSubjectChar">
    <w:name w:val="Comment Subject Char"/>
    <w:basedOn w:val="CommentTextChar"/>
    <w:link w:val="CommentSubject"/>
    <w:uiPriority w:val="99"/>
    <w:rsid w:val="00D467E3"/>
    <w:rPr>
      <w:rFonts w:ascii="Times New Roman" w:eastAsia="Times New Roman" w:hAnsi="Times New Roman" w:cs="Times New Roman"/>
      <w:b/>
      <w:bCs/>
      <w:sz w:val="20"/>
      <w:szCs w:val="20"/>
    </w:rPr>
  </w:style>
  <w:style w:type="table" w:styleId="TableGrid">
    <w:name w:val="Table Grid"/>
    <w:basedOn w:val="TableNormal"/>
    <w:uiPriority w:val="59"/>
    <w:rsid w:val="00D467E3"/>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D467E3"/>
    <w:rPr>
      <w:rFonts w:ascii="Times New Roman" w:eastAsia="Times New Roman" w:hAnsi="Times New Roman" w:cs="Times New Roman"/>
      <w:noProof/>
      <w:sz w:val="24"/>
      <w:szCs w:val="20"/>
    </w:rPr>
  </w:style>
  <w:style w:type="character" w:customStyle="1" w:styleId="apple-converted-space">
    <w:name w:val="apple-converted-space"/>
    <w:basedOn w:val="DefaultParagraphFont"/>
    <w:rsid w:val="00573468"/>
  </w:style>
  <w:style w:type="numbering" w:customStyle="1" w:styleId="TransportReview">
    <w:name w:val="Transport Review"/>
    <w:uiPriority w:val="99"/>
    <w:rsid w:val="002E08EA"/>
    <w:pPr>
      <w:numPr>
        <w:numId w:val="29"/>
      </w:numPr>
    </w:pPr>
  </w:style>
  <w:style w:type="numbering" w:customStyle="1" w:styleId="my">
    <w:name w:val="my"/>
    <w:uiPriority w:val="99"/>
    <w:rsid w:val="004D2524"/>
    <w:pPr>
      <w:numPr>
        <w:numId w:val="34"/>
      </w:numPr>
    </w:pPr>
  </w:style>
  <w:style w:type="paragraph" w:styleId="DocumentMap">
    <w:name w:val="Document Map"/>
    <w:basedOn w:val="Normal"/>
    <w:link w:val="DocumentMapChar"/>
    <w:uiPriority w:val="99"/>
    <w:semiHidden/>
    <w:unhideWhenUsed/>
    <w:rsid w:val="006B228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228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5C2F"/>
    <w:rPr>
      <w:color w:val="800080" w:themeColor="followedHyperlink"/>
      <w:u w:val="single"/>
    </w:rPr>
  </w:style>
  <w:style w:type="paragraph" w:styleId="Revision">
    <w:name w:val="Revision"/>
    <w:hidden/>
    <w:uiPriority w:val="99"/>
    <w:semiHidden/>
    <w:rsid w:val="0052195B"/>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9803A4"/>
    <w:pPr>
      <w:spacing w:line="240" w:lineRule="auto"/>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9803A4"/>
    <w:rPr>
      <w:rFonts w:ascii="Book Antiqua" w:hAnsi="Book Antiqu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E3"/>
    <w:pPr>
      <w:spacing w:after="0" w:line="48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467E3"/>
    <w:pPr>
      <w:keepNext/>
      <w:numPr>
        <w:numId w:val="3"/>
      </w:numPr>
      <w:spacing w:after="240" w:line="240" w:lineRule="auto"/>
      <w:jc w:val="center"/>
      <w:outlineLvl w:val="0"/>
    </w:pPr>
    <w:rPr>
      <w:b/>
      <w:kern w:val="28"/>
      <w:szCs w:val="24"/>
    </w:rPr>
  </w:style>
  <w:style w:type="paragraph" w:styleId="Heading2">
    <w:name w:val="heading 2"/>
    <w:basedOn w:val="Normal"/>
    <w:next w:val="Normal"/>
    <w:link w:val="Heading2Char"/>
    <w:qFormat/>
    <w:rsid w:val="00D467E3"/>
    <w:pPr>
      <w:keepNext/>
      <w:numPr>
        <w:ilvl w:val="1"/>
        <w:numId w:val="3"/>
      </w:numPr>
      <w:spacing w:after="240" w:line="240" w:lineRule="auto"/>
      <w:outlineLvl w:val="1"/>
    </w:pPr>
    <w:rPr>
      <w:b/>
    </w:rPr>
  </w:style>
  <w:style w:type="paragraph" w:styleId="Heading3">
    <w:name w:val="heading 3"/>
    <w:basedOn w:val="Normal"/>
    <w:next w:val="Normal"/>
    <w:link w:val="Heading3Char"/>
    <w:qFormat/>
    <w:rsid w:val="00D467E3"/>
    <w:pPr>
      <w:keepNext/>
      <w:numPr>
        <w:ilvl w:val="2"/>
        <w:numId w:val="3"/>
      </w:numPr>
      <w:tabs>
        <w:tab w:val="num" w:pos="360"/>
      </w:tabs>
      <w:spacing w:after="240" w:line="240" w:lineRule="auto"/>
      <w:ind w:left="0" w:firstLine="0"/>
      <w:outlineLvl w:val="2"/>
    </w:pPr>
    <w:rPr>
      <w:b/>
      <w:i/>
    </w:rPr>
  </w:style>
  <w:style w:type="paragraph" w:styleId="Heading4">
    <w:name w:val="heading 4"/>
    <w:basedOn w:val="Normal"/>
    <w:next w:val="Normal"/>
    <w:link w:val="Heading4Char"/>
    <w:qFormat/>
    <w:rsid w:val="00D467E3"/>
    <w:pPr>
      <w:keepNext/>
      <w:numPr>
        <w:ilvl w:val="3"/>
        <w:numId w:val="3"/>
      </w:numPr>
      <w:tabs>
        <w:tab w:val="num" w:pos="360"/>
      </w:tabs>
      <w:spacing w:after="240" w:line="240" w:lineRule="auto"/>
      <w:ind w:left="0" w:firstLine="0"/>
      <w:outlineLvl w:val="3"/>
    </w:pPr>
  </w:style>
  <w:style w:type="paragraph" w:styleId="Heading5">
    <w:name w:val="heading 5"/>
    <w:basedOn w:val="Normal"/>
    <w:next w:val="Normal"/>
    <w:link w:val="Heading5Char"/>
    <w:qFormat/>
    <w:rsid w:val="00D467E3"/>
    <w:pPr>
      <w:numPr>
        <w:ilvl w:val="4"/>
        <w:numId w:val="3"/>
      </w:numPr>
      <w:tabs>
        <w:tab w:val="num" w:pos="360"/>
      </w:tabs>
      <w:ind w:left="0" w:firstLine="0"/>
      <w:outlineLvl w:val="4"/>
    </w:pPr>
    <w:rPr>
      <w:iCs/>
    </w:rPr>
  </w:style>
  <w:style w:type="paragraph" w:styleId="Heading6">
    <w:name w:val="heading 6"/>
    <w:basedOn w:val="Normal"/>
    <w:next w:val="Normal"/>
    <w:link w:val="Heading6Char"/>
    <w:qFormat/>
    <w:rsid w:val="00D467E3"/>
    <w:pPr>
      <w:numPr>
        <w:ilvl w:val="5"/>
        <w:numId w:val="3"/>
      </w:numPr>
      <w:tabs>
        <w:tab w:val="num" w:pos="360"/>
      </w:tabs>
      <w:ind w:left="0" w:firstLine="0"/>
      <w:outlineLvl w:val="5"/>
    </w:pPr>
  </w:style>
  <w:style w:type="paragraph" w:styleId="Heading7">
    <w:name w:val="heading 7"/>
    <w:basedOn w:val="Normal"/>
    <w:next w:val="Normal"/>
    <w:link w:val="Heading7Char"/>
    <w:qFormat/>
    <w:rsid w:val="00D467E3"/>
    <w:pPr>
      <w:numPr>
        <w:ilvl w:val="6"/>
        <w:numId w:val="3"/>
      </w:numPr>
      <w:tabs>
        <w:tab w:val="num" w:pos="360"/>
      </w:tabs>
      <w:spacing w:line="240" w:lineRule="auto"/>
      <w:ind w:left="0" w:firstLine="0"/>
      <w:outlineLvl w:val="6"/>
    </w:pPr>
  </w:style>
  <w:style w:type="paragraph" w:styleId="Heading8">
    <w:name w:val="heading 8"/>
    <w:basedOn w:val="Normal"/>
    <w:next w:val="Normal"/>
    <w:link w:val="Heading8Char"/>
    <w:qFormat/>
    <w:rsid w:val="00D467E3"/>
    <w:pPr>
      <w:numPr>
        <w:ilvl w:val="7"/>
        <w:numId w:val="3"/>
      </w:numPr>
      <w:tabs>
        <w:tab w:val="num" w:pos="360"/>
      </w:tabs>
      <w:ind w:left="0" w:firstLine="0"/>
      <w:outlineLvl w:val="7"/>
    </w:pPr>
    <w:rPr>
      <w:i/>
    </w:rPr>
  </w:style>
  <w:style w:type="paragraph" w:styleId="Heading9">
    <w:name w:val="heading 9"/>
    <w:basedOn w:val="Normal"/>
    <w:next w:val="Normal"/>
    <w:link w:val="Heading9Char"/>
    <w:qFormat/>
    <w:rsid w:val="00D467E3"/>
    <w:pPr>
      <w:numPr>
        <w:ilvl w:val="8"/>
        <w:numId w:val="3"/>
      </w:numPr>
      <w:tabs>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7E3"/>
    <w:rPr>
      <w:rFonts w:ascii="Times New Roman" w:eastAsia="Times New Roman" w:hAnsi="Times New Roman" w:cs="Times New Roman"/>
      <w:b/>
      <w:kern w:val="28"/>
      <w:sz w:val="24"/>
      <w:szCs w:val="24"/>
    </w:rPr>
  </w:style>
  <w:style w:type="character" w:customStyle="1" w:styleId="Heading2Char">
    <w:name w:val="Heading 2 Char"/>
    <w:basedOn w:val="DefaultParagraphFont"/>
    <w:link w:val="Heading2"/>
    <w:rsid w:val="00D467E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467E3"/>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D467E3"/>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467E3"/>
    <w:rPr>
      <w:rFonts w:ascii="Times New Roman" w:eastAsia="Times New Roman" w:hAnsi="Times New Roman" w:cs="Times New Roman"/>
      <w:iCs/>
      <w:sz w:val="24"/>
      <w:szCs w:val="20"/>
    </w:rPr>
  </w:style>
  <w:style w:type="character" w:customStyle="1" w:styleId="Heading6Char">
    <w:name w:val="Heading 6 Char"/>
    <w:basedOn w:val="DefaultParagraphFont"/>
    <w:link w:val="Heading6"/>
    <w:rsid w:val="00D467E3"/>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D467E3"/>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D467E3"/>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D467E3"/>
    <w:rPr>
      <w:rFonts w:ascii="Times New Roman" w:eastAsia="Times New Roman" w:hAnsi="Times New Roman" w:cs="Times New Roman"/>
      <w:sz w:val="24"/>
      <w:szCs w:val="20"/>
    </w:rPr>
  </w:style>
  <w:style w:type="character" w:styleId="FootnoteReference">
    <w:name w:val="footnote reference"/>
    <w:basedOn w:val="DefaultParagraphFont"/>
    <w:semiHidden/>
    <w:rsid w:val="00D467E3"/>
    <w:rPr>
      <w:vertAlign w:val="superscript"/>
    </w:rPr>
  </w:style>
  <w:style w:type="paragraph" w:styleId="TOC5">
    <w:name w:val="toc 5"/>
    <w:basedOn w:val="Normal"/>
    <w:next w:val="Normal"/>
    <w:uiPriority w:val="39"/>
    <w:rsid w:val="00D467E3"/>
    <w:pPr>
      <w:tabs>
        <w:tab w:val="right" w:leader="dot" w:pos="8640"/>
      </w:tabs>
      <w:spacing w:line="240" w:lineRule="auto"/>
      <w:ind w:left="1613" w:right="360" w:hanging="648"/>
    </w:pPr>
  </w:style>
  <w:style w:type="paragraph" w:styleId="Header">
    <w:name w:val="header"/>
    <w:basedOn w:val="Normal"/>
    <w:link w:val="HeaderChar"/>
    <w:uiPriority w:val="99"/>
    <w:rsid w:val="00D467E3"/>
    <w:pPr>
      <w:tabs>
        <w:tab w:val="center" w:pos="4320"/>
        <w:tab w:val="right" w:pos="8640"/>
      </w:tabs>
    </w:pPr>
  </w:style>
  <w:style w:type="character" w:customStyle="1" w:styleId="HeaderChar">
    <w:name w:val="Header Char"/>
    <w:basedOn w:val="DefaultParagraphFont"/>
    <w:link w:val="Header"/>
    <w:uiPriority w:val="99"/>
    <w:rsid w:val="00D467E3"/>
    <w:rPr>
      <w:rFonts w:ascii="Times New Roman" w:eastAsia="Times New Roman" w:hAnsi="Times New Roman" w:cs="Times New Roman"/>
      <w:sz w:val="24"/>
      <w:szCs w:val="20"/>
    </w:rPr>
  </w:style>
  <w:style w:type="paragraph" w:customStyle="1" w:styleId="TableHeading">
    <w:name w:val="Table Heading"/>
    <w:basedOn w:val="Normal"/>
    <w:next w:val="Normal"/>
    <w:rsid w:val="00D467E3"/>
    <w:pPr>
      <w:spacing w:after="120" w:line="240" w:lineRule="auto"/>
      <w:jc w:val="center"/>
    </w:pPr>
    <w:rPr>
      <w:b/>
    </w:rPr>
  </w:style>
  <w:style w:type="paragraph" w:customStyle="1" w:styleId="FigureHeading">
    <w:name w:val="Figure Heading"/>
    <w:basedOn w:val="Normal"/>
    <w:next w:val="Normal"/>
    <w:rsid w:val="00D467E3"/>
    <w:pPr>
      <w:spacing w:after="120" w:line="240" w:lineRule="auto"/>
    </w:pPr>
    <w:rPr>
      <w:b/>
    </w:rPr>
  </w:style>
  <w:style w:type="paragraph" w:customStyle="1" w:styleId="PlateHeading">
    <w:name w:val="Plate Heading"/>
    <w:basedOn w:val="Normal"/>
    <w:next w:val="Normal"/>
    <w:rsid w:val="00D467E3"/>
    <w:pPr>
      <w:spacing w:after="120" w:line="240" w:lineRule="auto"/>
    </w:pPr>
    <w:rPr>
      <w:b/>
    </w:rPr>
  </w:style>
  <w:style w:type="paragraph" w:styleId="Footer">
    <w:name w:val="footer"/>
    <w:basedOn w:val="Normal"/>
    <w:link w:val="FooterChar"/>
    <w:uiPriority w:val="99"/>
    <w:rsid w:val="00D467E3"/>
    <w:pPr>
      <w:tabs>
        <w:tab w:val="center" w:pos="4320"/>
        <w:tab w:val="right" w:pos="8640"/>
      </w:tabs>
    </w:pPr>
  </w:style>
  <w:style w:type="character" w:customStyle="1" w:styleId="FooterChar">
    <w:name w:val="Footer Char"/>
    <w:basedOn w:val="DefaultParagraphFont"/>
    <w:link w:val="Footer"/>
    <w:uiPriority w:val="99"/>
    <w:rsid w:val="00D467E3"/>
    <w:rPr>
      <w:rFonts w:ascii="Times New Roman" w:eastAsia="Times New Roman" w:hAnsi="Times New Roman" w:cs="Times New Roman"/>
      <w:sz w:val="24"/>
      <w:szCs w:val="20"/>
    </w:rPr>
  </w:style>
  <w:style w:type="character" w:styleId="PageNumber">
    <w:name w:val="page number"/>
    <w:basedOn w:val="DefaultParagraphFont"/>
    <w:rsid w:val="00D467E3"/>
  </w:style>
  <w:style w:type="paragraph" w:styleId="TOC1">
    <w:name w:val="toc 1"/>
    <w:basedOn w:val="Normal"/>
    <w:next w:val="Normal"/>
    <w:link w:val="TOC1Char"/>
    <w:uiPriority w:val="39"/>
    <w:rsid w:val="00D467E3"/>
    <w:pPr>
      <w:tabs>
        <w:tab w:val="right" w:leader="dot" w:pos="8640"/>
      </w:tabs>
      <w:spacing w:before="240" w:after="120" w:line="240" w:lineRule="auto"/>
    </w:pPr>
    <w:rPr>
      <w:noProof/>
    </w:rPr>
  </w:style>
  <w:style w:type="paragraph" w:styleId="TOC2">
    <w:name w:val="toc 2"/>
    <w:basedOn w:val="Normal"/>
    <w:next w:val="Normal"/>
    <w:uiPriority w:val="39"/>
    <w:rsid w:val="00D467E3"/>
    <w:pPr>
      <w:tabs>
        <w:tab w:val="right" w:leader="dot" w:pos="8640"/>
      </w:tabs>
      <w:spacing w:before="60" w:after="60" w:line="240" w:lineRule="auto"/>
      <w:ind w:left="936" w:right="357" w:hanging="539"/>
    </w:pPr>
    <w:rPr>
      <w:rFonts w:ascii="Times New (W1)" w:hAnsi="Times New (W1)"/>
      <w:szCs w:val="24"/>
    </w:rPr>
  </w:style>
  <w:style w:type="paragraph" w:styleId="TOC3">
    <w:name w:val="toc 3"/>
    <w:basedOn w:val="Normal"/>
    <w:next w:val="Normal"/>
    <w:uiPriority w:val="39"/>
    <w:rsid w:val="00D467E3"/>
    <w:pPr>
      <w:tabs>
        <w:tab w:val="right" w:leader="dot" w:pos="8640"/>
      </w:tabs>
      <w:spacing w:before="60" w:after="60" w:line="240" w:lineRule="auto"/>
      <w:ind w:left="1270" w:right="357" w:hanging="476"/>
    </w:pPr>
  </w:style>
  <w:style w:type="paragraph" w:styleId="TOC4">
    <w:name w:val="toc 4"/>
    <w:basedOn w:val="Normal"/>
    <w:next w:val="Normal"/>
    <w:uiPriority w:val="39"/>
    <w:rsid w:val="00D467E3"/>
    <w:pPr>
      <w:tabs>
        <w:tab w:val="right" w:leader="dot" w:pos="8640"/>
      </w:tabs>
      <w:spacing w:before="60" w:after="60" w:line="240" w:lineRule="auto"/>
      <w:ind w:left="1707" w:right="357" w:hanging="516"/>
    </w:pPr>
  </w:style>
  <w:style w:type="paragraph" w:styleId="TOC6">
    <w:name w:val="toc 6"/>
    <w:basedOn w:val="Normal"/>
    <w:next w:val="Normal"/>
    <w:autoRedefine/>
    <w:uiPriority w:val="39"/>
    <w:rsid w:val="00D467E3"/>
    <w:pPr>
      <w:ind w:left="1200"/>
    </w:pPr>
  </w:style>
  <w:style w:type="paragraph" w:styleId="TOC7">
    <w:name w:val="toc 7"/>
    <w:basedOn w:val="Normal"/>
    <w:next w:val="Normal"/>
    <w:autoRedefine/>
    <w:uiPriority w:val="39"/>
    <w:rsid w:val="00D467E3"/>
    <w:pPr>
      <w:ind w:left="1440"/>
    </w:pPr>
  </w:style>
  <w:style w:type="paragraph" w:styleId="TOC8">
    <w:name w:val="toc 8"/>
    <w:basedOn w:val="Normal"/>
    <w:next w:val="Normal"/>
    <w:autoRedefine/>
    <w:uiPriority w:val="39"/>
    <w:rsid w:val="00D467E3"/>
    <w:pPr>
      <w:ind w:left="1680"/>
    </w:pPr>
  </w:style>
  <w:style w:type="paragraph" w:styleId="TOC9">
    <w:name w:val="toc 9"/>
    <w:basedOn w:val="Normal"/>
    <w:next w:val="Normal"/>
    <w:autoRedefine/>
    <w:uiPriority w:val="39"/>
    <w:rsid w:val="00D467E3"/>
    <w:pPr>
      <w:ind w:left="1920"/>
    </w:pPr>
  </w:style>
  <w:style w:type="paragraph" w:styleId="FootnoteText">
    <w:name w:val="footnote text"/>
    <w:basedOn w:val="Normal"/>
    <w:link w:val="FootnoteTextChar"/>
    <w:semiHidden/>
    <w:rsid w:val="00D467E3"/>
    <w:pPr>
      <w:spacing w:line="240" w:lineRule="auto"/>
    </w:pPr>
    <w:rPr>
      <w:sz w:val="20"/>
      <w:lang w:val="en-US"/>
    </w:rPr>
  </w:style>
  <w:style w:type="character" w:customStyle="1" w:styleId="FootnoteTextChar">
    <w:name w:val="Footnote Text Char"/>
    <w:basedOn w:val="DefaultParagraphFont"/>
    <w:link w:val="FootnoteText"/>
    <w:semiHidden/>
    <w:rsid w:val="00D467E3"/>
    <w:rPr>
      <w:rFonts w:ascii="Times New Roman" w:eastAsia="Times New Roman" w:hAnsi="Times New Roman" w:cs="Times New Roman"/>
      <w:sz w:val="20"/>
      <w:szCs w:val="20"/>
      <w:lang w:val="en-US"/>
    </w:rPr>
  </w:style>
  <w:style w:type="paragraph" w:styleId="TableofFigures">
    <w:name w:val="table of figures"/>
    <w:basedOn w:val="Normal"/>
    <w:next w:val="Normal"/>
    <w:uiPriority w:val="99"/>
    <w:rsid w:val="00D467E3"/>
    <w:pPr>
      <w:spacing w:before="160" w:after="120" w:line="240" w:lineRule="auto"/>
      <w:ind w:left="476" w:right="357" w:hanging="476"/>
    </w:pPr>
  </w:style>
  <w:style w:type="paragraph" w:customStyle="1" w:styleId="Quotation">
    <w:name w:val="Quotation"/>
    <w:basedOn w:val="Normal"/>
    <w:next w:val="Normal"/>
    <w:rsid w:val="00D467E3"/>
    <w:pPr>
      <w:spacing w:after="240" w:line="240" w:lineRule="auto"/>
      <w:ind w:left="1440" w:right="1440"/>
    </w:pPr>
  </w:style>
  <w:style w:type="paragraph" w:styleId="Caption">
    <w:name w:val="caption"/>
    <w:basedOn w:val="Normal"/>
    <w:next w:val="Normal"/>
    <w:qFormat/>
    <w:rsid w:val="00D467E3"/>
    <w:pPr>
      <w:spacing w:after="120"/>
    </w:pPr>
    <w:rPr>
      <w:b/>
    </w:rPr>
  </w:style>
  <w:style w:type="paragraph" w:customStyle="1" w:styleId="frontmatterheadingstyle">
    <w:name w:val="frontmatterheading style"/>
    <w:basedOn w:val="Normal"/>
    <w:rsid w:val="00D467E3"/>
    <w:pPr>
      <w:jc w:val="center"/>
    </w:pPr>
    <w:rPr>
      <w:b/>
    </w:rPr>
  </w:style>
  <w:style w:type="character" w:styleId="Hyperlink">
    <w:name w:val="Hyperlink"/>
    <w:basedOn w:val="DefaultParagraphFont"/>
    <w:uiPriority w:val="99"/>
    <w:rsid w:val="00D467E3"/>
    <w:rPr>
      <w:color w:val="0000FF"/>
      <w:u w:val="single"/>
    </w:rPr>
  </w:style>
  <w:style w:type="paragraph" w:customStyle="1" w:styleId="Paragraph">
    <w:name w:val="Paragraph"/>
    <w:basedOn w:val="Normal"/>
    <w:rsid w:val="00D467E3"/>
    <w:pPr>
      <w:ind w:firstLine="720"/>
    </w:pPr>
  </w:style>
  <w:style w:type="paragraph" w:customStyle="1" w:styleId="AppendixHeading1">
    <w:name w:val="Appendix Heading 1"/>
    <w:basedOn w:val="Normal"/>
    <w:next w:val="Normal"/>
    <w:rsid w:val="00D467E3"/>
    <w:pPr>
      <w:numPr>
        <w:numId w:val="2"/>
      </w:numPr>
      <w:tabs>
        <w:tab w:val="num" w:pos="360"/>
      </w:tabs>
      <w:jc w:val="center"/>
    </w:pPr>
    <w:rPr>
      <w:rFonts w:ascii="Times New (W1)" w:hAnsi="Times New (W1)"/>
      <w:b/>
      <w:caps/>
      <w:szCs w:val="24"/>
    </w:rPr>
  </w:style>
  <w:style w:type="paragraph" w:customStyle="1" w:styleId="AppendixHeading2">
    <w:name w:val="Appendix Heading 2"/>
    <w:basedOn w:val="Normal"/>
    <w:next w:val="Normal"/>
    <w:rsid w:val="00D467E3"/>
    <w:pPr>
      <w:keepNext/>
      <w:numPr>
        <w:ilvl w:val="1"/>
        <w:numId w:val="2"/>
      </w:numPr>
      <w:tabs>
        <w:tab w:val="num" w:pos="360"/>
      </w:tabs>
      <w:ind w:left="0" w:firstLine="0"/>
    </w:pPr>
    <w:rPr>
      <w:b/>
    </w:rPr>
  </w:style>
  <w:style w:type="paragraph" w:customStyle="1" w:styleId="AppendixHeading3">
    <w:name w:val="Appendix Heading 3"/>
    <w:basedOn w:val="Normal"/>
    <w:next w:val="Normal"/>
    <w:rsid w:val="00D467E3"/>
    <w:pPr>
      <w:numPr>
        <w:ilvl w:val="2"/>
        <w:numId w:val="2"/>
      </w:numPr>
      <w:tabs>
        <w:tab w:val="num" w:pos="360"/>
      </w:tabs>
      <w:ind w:left="0" w:firstLine="0"/>
    </w:pPr>
    <w:rPr>
      <w:b/>
      <w:i/>
    </w:rPr>
  </w:style>
  <w:style w:type="paragraph" w:styleId="NormalWeb">
    <w:name w:val="Normal (Web)"/>
    <w:basedOn w:val="Normal"/>
    <w:rsid w:val="00D467E3"/>
    <w:pPr>
      <w:spacing w:before="100" w:beforeAutospacing="1" w:after="100" w:afterAutospacing="1" w:line="240" w:lineRule="auto"/>
    </w:pPr>
    <w:rPr>
      <w:rFonts w:eastAsia="Batang"/>
      <w:szCs w:val="24"/>
      <w:lang w:val="fr-FR" w:eastAsia="fr-FR"/>
    </w:rPr>
  </w:style>
  <w:style w:type="paragraph" w:customStyle="1" w:styleId="ReferenceList">
    <w:name w:val="ReferenceList"/>
    <w:basedOn w:val="frontmatterheadingstyle"/>
    <w:rsid w:val="00D467E3"/>
  </w:style>
  <w:style w:type="character" w:customStyle="1" w:styleId="StyleItalicAllcaps">
    <w:name w:val="Style Italic All caps"/>
    <w:basedOn w:val="DefaultParagraphFont"/>
    <w:rsid w:val="00D467E3"/>
    <w:rPr>
      <w:i/>
      <w:iCs/>
    </w:rPr>
  </w:style>
  <w:style w:type="paragraph" w:customStyle="1" w:styleId="StyleItalicAllcapsRightLeft35TopSinglesolidline">
    <w:name w:val="Style Italic All caps Right Left:  3.5&quot; Top: (Single solid line..."/>
    <w:basedOn w:val="Normal"/>
    <w:rsid w:val="00D467E3"/>
    <w:pPr>
      <w:pBdr>
        <w:top w:val="single" w:sz="4" w:space="1" w:color="auto"/>
      </w:pBdr>
      <w:spacing w:line="240" w:lineRule="auto"/>
      <w:ind w:left="5040"/>
      <w:jc w:val="right"/>
    </w:pPr>
    <w:rPr>
      <w:rFonts w:ascii="Times New (W1)" w:hAnsi="Times New (W1)"/>
      <w:i/>
      <w:iCs/>
      <w:szCs w:val="24"/>
    </w:rPr>
  </w:style>
  <w:style w:type="paragraph" w:customStyle="1" w:styleId="FrontmatterHeadingstyle0">
    <w:name w:val="Front matter Heading style"/>
    <w:basedOn w:val="Normal"/>
    <w:next w:val="Normal"/>
    <w:rsid w:val="00D467E3"/>
    <w:pPr>
      <w:jc w:val="center"/>
    </w:pPr>
    <w:rPr>
      <w:b/>
    </w:rPr>
  </w:style>
  <w:style w:type="paragraph" w:customStyle="1" w:styleId="ReferenceListHeadingstyle">
    <w:name w:val="Reference List Heading style"/>
    <w:basedOn w:val="FrontmatterHeadingstyle0"/>
    <w:next w:val="Normal"/>
    <w:rsid w:val="00D467E3"/>
  </w:style>
  <w:style w:type="paragraph" w:styleId="ListParagraph">
    <w:name w:val="List Paragraph"/>
    <w:basedOn w:val="Normal"/>
    <w:uiPriority w:val="34"/>
    <w:qFormat/>
    <w:rsid w:val="00D467E3"/>
    <w:pPr>
      <w:spacing w:after="200" w:line="276" w:lineRule="auto"/>
      <w:ind w:left="720"/>
      <w:contextualSpacing/>
      <w:jc w:val="both"/>
    </w:pPr>
    <w:rPr>
      <w:rFonts w:ascii="Calibri" w:eastAsia="Calibri" w:hAnsi="Calibri"/>
      <w:sz w:val="22"/>
      <w:szCs w:val="22"/>
    </w:rPr>
  </w:style>
  <w:style w:type="paragraph" w:styleId="Bibliography">
    <w:name w:val="Bibliography"/>
    <w:basedOn w:val="Normal"/>
    <w:next w:val="Normal"/>
    <w:uiPriority w:val="37"/>
    <w:unhideWhenUsed/>
    <w:rsid w:val="00D467E3"/>
  </w:style>
  <w:style w:type="paragraph" w:customStyle="1" w:styleId="Default">
    <w:name w:val="Default"/>
    <w:rsid w:val="00D467E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D467E3"/>
    <w:rPr>
      <w:color w:val="808080"/>
    </w:rPr>
  </w:style>
  <w:style w:type="paragraph" w:styleId="BalloonText">
    <w:name w:val="Balloon Text"/>
    <w:basedOn w:val="Normal"/>
    <w:link w:val="BalloonTextChar"/>
    <w:uiPriority w:val="99"/>
    <w:rsid w:val="00D46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67E3"/>
    <w:rPr>
      <w:rFonts w:ascii="Tahoma" w:eastAsia="Times New Roman" w:hAnsi="Tahoma" w:cs="Tahoma"/>
      <w:sz w:val="16"/>
      <w:szCs w:val="16"/>
    </w:rPr>
  </w:style>
  <w:style w:type="paragraph" w:styleId="BodyText">
    <w:name w:val="Body Text"/>
    <w:basedOn w:val="Normal"/>
    <w:link w:val="BodyTextChar"/>
    <w:rsid w:val="00D467E3"/>
    <w:pPr>
      <w:spacing w:line="240" w:lineRule="auto"/>
    </w:pPr>
    <w:rPr>
      <w:lang w:val="en-US"/>
    </w:rPr>
  </w:style>
  <w:style w:type="character" w:customStyle="1" w:styleId="BodyTextChar">
    <w:name w:val="Body Text Char"/>
    <w:basedOn w:val="DefaultParagraphFont"/>
    <w:link w:val="BodyText"/>
    <w:rsid w:val="00D467E3"/>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rsid w:val="00D467E3"/>
    <w:rPr>
      <w:sz w:val="16"/>
      <w:szCs w:val="16"/>
    </w:rPr>
  </w:style>
  <w:style w:type="paragraph" w:styleId="CommentText">
    <w:name w:val="annotation text"/>
    <w:basedOn w:val="Normal"/>
    <w:link w:val="CommentTextChar"/>
    <w:uiPriority w:val="99"/>
    <w:rsid w:val="00D467E3"/>
    <w:pPr>
      <w:spacing w:line="240" w:lineRule="auto"/>
    </w:pPr>
    <w:rPr>
      <w:sz w:val="20"/>
    </w:rPr>
  </w:style>
  <w:style w:type="character" w:customStyle="1" w:styleId="CommentTextChar">
    <w:name w:val="Comment Text Char"/>
    <w:basedOn w:val="DefaultParagraphFont"/>
    <w:link w:val="CommentText"/>
    <w:uiPriority w:val="99"/>
    <w:rsid w:val="00D467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D467E3"/>
    <w:rPr>
      <w:b/>
      <w:bCs/>
    </w:rPr>
  </w:style>
  <w:style w:type="character" w:customStyle="1" w:styleId="CommentSubjectChar">
    <w:name w:val="Comment Subject Char"/>
    <w:basedOn w:val="CommentTextChar"/>
    <w:link w:val="CommentSubject"/>
    <w:uiPriority w:val="99"/>
    <w:rsid w:val="00D467E3"/>
    <w:rPr>
      <w:rFonts w:ascii="Times New Roman" w:eastAsia="Times New Roman" w:hAnsi="Times New Roman" w:cs="Times New Roman"/>
      <w:b/>
      <w:bCs/>
      <w:sz w:val="20"/>
      <w:szCs w:val="20"/>
    </w:rPr>
  </w:style>
  <w:style w:type="table" w:styleId="TableGrid">
    <w:name w:val="Table Grid"/>
    <w:basedOn w:val="TableNormal"/>
    <w:uiPriority w:val="59"/>
    <w:rsid w:val="00D467E3"/>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D467E3"/>
    <w:rPr>
      <w:rFonts w:ascii="Times New Roman" w:eastAsia="Times New Roman" w:hAnsi="Times New Roman" w:cs="Times New Roman"/>
      <w:noProof/>
      <w:sz w:val="24"/>
      <w:szCs w:val="20"/>
    </w:rPr>
  </w:style>
  <w:style w:type="character" w:customStyle="1" w:styleId="apple-converted-space">
    <w:name w:val="apple-converted-space"/>
    <w:basedOn w:val="DefaultParagraphFont"/>
    <w:rsid w:val="00573468"/>
  </w:style>
  <w:style w:type="numbering" w:customStyle="1" w:styleId="TransportReview">
    <w:name w:val="Transport Review"/>
    <w:uiPriority w:val="99"/>
    <w:rsid w:val="002E08EA"/>
    <w:pPr>
      <w:numPr>
        <w:numId w:val="29"/>
      </w:numPr>
    </w:pPr>
  </w:style>
  <w:style w:type="numbering" w:customStyle="1" w:styleId="my">
    <w:name w:val="my"/>
    <w:uiPriority w:val="99"/>
    <w:rsid w:val="004D2524"/>
    <w:pPr>
      <w:numPr>
        <w:numId w:val="34"/>
      </w:numPr>
    </w:pPr>
  </w:style>
  <w:style w:type="paragraph" w:styleId="DocumentMap">
    <w:name w:val="Document Map"/>
    <w:basedOn w:val="Normal"/>
    <w:link w:val="DocumentMapChar"/>
    <w:uiPriority w:val="99"/>
    <w:semiHidden/>
    <w:unhideWhenUsed/>
    <w:rsid w:val="006B228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228F"/>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55C2F"/>
    <w:rPr>
      <w:color w:val="800080" w:themeColor="followedHyperlink"/>
      <w:u w:val="single"/>
    </w:rPr>
  </w:style>
  <w:style w:type="paragraph" w:styleId="Revision">
    <w:name w:val="Revision"/>
    <w:hidden/>
    <w:uiPriority w:val="99"/>
    <w:semiHidden/>
    <w:rsid w:val="0052195B"/>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9803A4"/>
    <w:pPr>
      <w:spacing w:line="240" w:lineRule="auto"/>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9803A4"/>
    <w:rPr>
      <w:rFonts w:ascii="Book Antiqua" w:hAnsi="Book Antiqu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3220">
      <w:bodyDiv w:val="1"/>
      <w:marLeft w:val="0"/>
      <w:marRight w:val="0"/>
      <w:marTop w:val="0"/>
      <w:marBottom w:val="0"/>
      <w:divBdr>
        <w:top w:val="none" w:sz="0" w:space="0" w:color="auto"/>
        <w:left w:val="none" w:sz="0" w:space="0" w:color="auto"/>
        <w:bottom w:val="none" w:sz="0" w:space="0" w:color="auto"/>
        <w:right w:val="none" w:sz="0" w:space="0" w:color="auto"/>
      </w:divBdr>
    </w:div>
    <w:div w:id="961766391">
      <w:bodyDiv w:val="1"/>
      <w:marLeft w:val="0"/>
      <w:marRight w:val="0"/>
      <w:marTop w:val="0"/>
      <w:marBottom w:val="0"/>
      <w:divBdr>
        <w:top w:val="none" w:sz="0" w:space="0" w:color="auto"/>
        <w:left w:val="none" w:sz="0" w:space="0" w:color="auto"/>
        <w:bottom w:val="none" w:sz="0" w:space="0" w:color="auto"/>
        <w:right w:val="none" w:sz="0" w:space="0" w:color="auto"/>
      </w:divBdr>
    </w:div>
    <w:div w:id="1089741430">
      <w:bodyDiv w:val="1"/>
      <w:marLeft w:val="0"/>
      <w:marRight w:val="0"/>
      <w:marTop w:val="0"/>
      <w:marBottom w:val="0"/>
      <w:divBdr>
        <w:top w:val="none" w:sz="0" w:space="0" w:color="auto"/>
        <w:left w:val="none" w:sz="0" w:space="0" w:color="auto"/>
        <w:bottom w:val="none" w:sz="0" w:space="0" w:color="auto"/>
        <w:right w:val="none" w:sz="0" w:space="0" w:color="auto"/>
      </w:divBdr>
    </w:div>
    <w:div w:id="1094934608">
      <w:bodyDiv w:val="1"/>
      <w:marLeft w:val="0"/>
      <w:marRight w:val="0"/>
      <w:marTop w:val="0"/>
      <w:marBottom w:val="0"/>
      <w:divBdr>
        <w:top w:val="none" w:sz="0" w:space="0" w:color="auto"/>
        <w:left w:val="none" w:sz="0" w:space="0" w:color="auto"/>
        <w:bottom w:val="none" w:sz="0" w:space="0" w:color="auto"/>
        <w:right w:val="none" w:sz="0" w:space="0" w:color="auto"/>
      </w:divBdr>
    </w:div>
    <w:div w:id="1274939736">
      <w:bodyDiv w:val="1"/>
      <w:marLeft w:val="0"/>
      <w:marRight w:val="0"/>
      <w:marTop w:val="0"/>
      <w:marBottom w:val="0"/>
      <w:divBdr>
        <w:top w:val="none" w:sz="0" w:space="0" w:color="auto"/>
        <w:left w:val="none" w:sz="0" w:space="0" w:color="auto"/>
        <w:bottom w:val="none" w:sz="0" w:space="0" w:color="auto"/>
        <w:right w:val="none" w:sz="0" w:space="0" w:color="auto"/>
      </w:divBdr>
    </w:div>
    <w:div w:id="1618953216">
      <w:bodyDiv w:val="1"/>
      <w:marLeft w:val="0"/>
      <w:marRight w:val="0"/>
      <w:marTop w:val="0"/>
      <w:marBottom w:val="0"/>
      <w:divBdr>
        <w:top w:val="none" w:sz="0" w:space="0" w:color="auto"/>
        <w:left w:val="none" w:sz="0" w:space="0" w:color="auto"/>
        <w:bottom w:val="none" w:sz="0" w:space="0" w:color="auto"/>
        <w:right w:val="none" w:sz="0" w:space="0" w:color="auto"/>
      </w:divBdr>
    </w:div>
    <w:div w:id="16536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pus-com.proxy1.library.mcgill.ca/authid/detail.url?origin=resultslist&amp;authorId=23768188800&amp;zon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ublic.eblib.com/EBLPublic/PublicView.do?ptiID=3717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ublic.eblib.com/EBLPublic/PublicView.do?ptiID=221190" TargetMode="External"/><Relationship Id="rId4" Type="http://schemas.microsoft.com/office/2007/relationships/stylesWithEffects" Target="stylesWithEffects.xml"/><Relationship Id="rId9" Type="http://schemas.openxmlformats.org/officeDocument/2006/relationships/hyperlink" Target="http://dx.doi.org/10.1007/s11116-014-9522-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33BFA-0085-44D7-9BD1-B43A0003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14317</Words>
  <Characters>81609</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Naveen Eluru, Prof</cp:lastModifiedBy>
  <cp:revision>16</cp:revision>
  <cp:lastPrinted>2014-04-26T05:04:00Z</cp:lastPrinted>
  <dcterms:created xsi:type="dcterms:W3CDTF">2014-04-25T16:15:00Z</dcterms:created>
  <dcterms:modified xsi:type="dcterms:W3CDTF">2014-04-26T05:06:00Z</dcterms:modified>
</cp:coreProperties>
</file>