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CDFB" w14:textId="6FFC2538" w:rsidR="00C90EC9" w:rsidRPr="00250540" w:rsidRDefault="00C90EC9" w:rsidP="00C90EC9">
      <w:pPr>
        <w:jc w:val="center"/>
        <w:rPr>
          <w:rFonts w:asciiTheme="majorBidi" w:hAnsiTheme="majorBidi" w:cstheme="majorBidi"/>
          <w:b/>
          <w:szCs w:val="24"/>
        </w:rPr>
      </w:pPr>
      <w:bookmarkStart w:id="0" w:name="_Hlk78205931"/>
      <w:bookmarkStart w:id="1" w:name="_Hlk67067012"/>
      <w:bookmarkEnd w:id="0"/>
      <w:r w:rsidRPr="00250540">
        <w:rPr>
          <w:rFonts w:asciiTheme="majorBidi" w:hAnsiTheme="majorBidi" w:cstheme="majorBidi"/>
          <w:b/>
          <w:szCs w:val="24"/>
        </w:rPr>
        <w:t xml:space="preserve">Exploring </w:t>
      </w:r>
      <w:r w:rsidR="00BA2953">
        <w:rPr>
          <w:rFonts w:asciiTheme="majorBidi" w:hAnsiTheme="majorBidi" w:cstheme="majorBidi"/>
          <w:b/>
          <w:szCs w:val="24"/>
        </w:rPr>
        <w:t>t</w:t>
      </w:r>
      <w:r w:rsidRPr="00250540">
        <w:rPr>
          <w:rFonts w:asciiTheme="majorBidi" w:hAnsiTheme="majorBidi" w:cstheme="majorBidi"/>
          <w:b/>
          <w:szCs w:val="24"/>
        </w:rPr>
        <w:t xml:space="preserve">he Temporal </w:t>
      </w:r>
      <w:r w:rsidR="00DE7C59">
        <w:rPr>
          <w:rFonts w:asciiTheme="majorBidi" w:hAnsiTheme="majorBidi" w:cstheme="majorBidi"/>
          <w:b/>
          <w:szCs w:val="24"/>
        </w:rPr>
        <w:t>Variability</w:t>
      </w:r>
      <w:r w:rsidR="00DE7C59" w:rsidRPr="00250540">
        <w:rPr>
          <w:rFonts w:asciiTheme="majorBidi" w:hAnsiTheme="majorBidi" w:cstheme="majorBidi"/>
          <w:b/>
          <w:szCs w:val="24"/>
        </w:rPr>
        <w:t xml:space="preserve"> </w:t>
      </w:r>
      <w:r w:rsidR="00150028">
        <w:rPr>
          <w:rFonts w:asciiTheme="majorBidi" w:hAnsiTheme="majorBidi" w:cstheme="majorBidi"/>
          <w:b/>
          <w:szCs w:val="24"/>
        </w:rPr>
        <w:t>o</w:t>
      </w:r>
      <w:r w:rsidRPr="00250540">
        <w:rPr>
          <w:rFonts w:asciiTheme="majorBidi" w:hAnsiTheme="majorBidi" w:cstheme="majorBidi"/>
          <w:b/>
          <w:szCs w:val="24"/>
        </w:rPr>
        <w:t xml:space="preserve">f </w:t>
      </w:r>
      <w:r w:rsidR="00150028">
        <w:rPr>
          <w:rFonts w:asciiTheme="majorBidi" w:hAnsiTheme="majorBidi" w:cstheme="majorBidi"/>
          <w:b/>
          <w:szCs w:val="24"/>
        </w:rPr>
        <w:t>t</w:t>
      </w:r>
      <w:r w:rsidRPr="00250540">
        <w:rPr>
          <w:rFonts w:asciiTheme="majorBidi" w:hAnsiTheme="majorBidi" w:cstheme="majorBidi"/>
          <w:b/>
          <w:szCs w:val="24"/>
        </w:rPr>
        <w:t xml:space="preserve">he Factors </w:t>
      </w:r>
      <w:r w:rsidR="00483AFD" w:rsidRPr="00250540">
        <w:rPr>
          <w:rFonts w:asciiTheme="majorBidi" w:hAnsiTheme="majorBidi" w:cstheme="majorBidi"/>
          <w:b/>
          <w:szCs w:val="24"/>
        </w:rPr>
        <w:t xml:space="preserve">Affecting </w:t>
      </w:r>
      <w:r w:rsidRPr="00250540">
        <w:rPr>
          <w:rFonts w:asciiTheme="majorBidi" w:hAnsiTheme="majorBidi" w:cstheme="majorBidi"/>
          <w:b/>
          <w:szCs w:val="24"/>
        </w:rPr>
        <w:t>Driver Injury Severit</w:t>
      </w:r>
      <w:r w:rsidR="006872E9">
        <w:rPr>
          <w:rFonts w:asciiTheme="majorBidi" w:hAnsiTheme="majorBidi" w:cstheme="majorBidi"/>
          <w:b/>
          <w:szCs w:val="24"/>
        </w:rPr>
        <w:t>y</w:t>
      </w:r>
      <w:r w:rsidRPr="00250540">
        <w:rPr>
          <w:rFonts w:asciiTheme="majorBidi" w:hAnsiTheme="majorBidi" w:cstheme="majorBidi"/>
          <w:b/>
          <w:szCs w:val="24"/>
        </w:rPr>
        <w:t xml:space="preserve"> </w:t>
      </w:r>
      <w:r w:rsidR="00483AFD">
        <w:rPr>
          <w:rFonts w:asciiTheme="majorBidi" w:hAnsiTheme="majorBidi" w:cstheme="majorBidi"/>
          <w:b/>
          <w:szCs w:val="24"/>
        </w:rPr>
        <w:t>b</w:t>
      </w:r>
      <w:r w:rsidRPr="00250540">
        <w:rPr>
          <w:rFonts w:asciiTheme="majorBidi" w:hAnsiTheme="majorBidi" w:cstheme="majorBidi"/>
          <w:b/>
          <w:szCs w:val="24"/>
        </w:rPr>
        <w:t>y Body Region</w:t>
      </w:r>
      <w:r w:rsidR="00DE7C59">
        <w:rPr>
          <w:rFonts w:asciiTheme="majorBidi" w:hAnsiTheme="majorBidi" w:cstheme="majorBidi"/>
          <w:b/>
          <w:szCs w:val="24"/>
        </w:rPr>
        <w:t xml:space="preserve"> </w:t>
      </w:r>
      <w:r w:rsidR="00166D58">
        <w:rPr>
          <w:rFonts w:asciiTheme="majorBidi" w:hAnsiTheme="majorBidi" w:cstheme="majorBidi"/>
          <w:b/>
          <w:szCs w:val="24"/>
        </w:rPr>
        <w:t>E</w:t>
      </w:r>
      <w:r w:rsidR="00DE7C59">
        <w:rPr>
          <w:rFonts w:asciiTheme="majorBidi" w:hAnsiTheme="majorBidi" w:cstheme="majorBidi"/>
          <w:b/>
          <w:szCs w:val="24"/>
        </w:rPr>
        <w:t xml:space="preserve">mploying a </w:t>
      </w:r>
      <w:r w:rsidR="00166D58">
        <w:rPr>
          <w:rFonts w:asciiTheme="majorBidi" w:hAnsiTheme="majorBidi" w:cstheme="majorBidi"/>
          <w:b/>
          <w:szCs w:val="24"/>
        </w:rPr>
        <w:t>H</w:t>
      </w:r>
      <w:r w:rsidR="00DE7C59">
        <w:rPr>
          <w:rFonts w:asciiTheme="majorBidi" w:hAnsiTheme="majorBidi" w:cstheme="majorBidi"/>
          <w:b/>
          <w:szCs w:val="24"/>
        </w:rPr>
        <w:t xml:space="preserve">ybrid </w:t>
      </w:r>
      <w:r w:rsidR="00166D58">
        <w:rPr>
          <w:rFonts w:asciiTheme="majorBidi" w:hAnsiTheme="majorBidi" w:cstheme="majorBidi"/>
          <w:b/>
          <w:szCs w:val="24"/>
        </w:rPr>
        <w:t>E</w:t>
      </w:r>
      <w:r w:rsidR="00DE7C59">
        <w:rPr>
          <w:rFonts w:asciiTheme="majorBidi" w:hAnsiTheme="majorBidi" w:cstheme="majorBidi"/>
          <w:b/>
          <w:szCs w:val="24"/>
        </w:rPr>
        <w:t xml:space="preserve">conometric </w:t>
      </w:r>
      <w:r w:rsidR="00166D58">
        <w:rPr>
          <w:rFonts w:asciiTheme="majorBidi" w:hAnsiTheme="majorBidi" w:cstheme="majorBidi"/>
          <w:b/>
          <w:szCs w:val="24"/>
        </w:rPr>
        <w:t>A</w:t>
      </w:r>
      <w:r w:rsidR="00DE7C59">
        <w:rPr>
          <w:rFonts w:asciiTheme="majorBidi" w:hAnsiTheme="majorBidi" w:cstheme="majorBidi"/>
          <w:b/>
          <w:szCs w:val="24"/>
        </w:rPr>
        <w:t>pproach</w:t>
      </w:r>
    </w:p>
    <w:bookmarkEnd w:id="1"/>
    <w:p w14:paraId="4D53F33E" w14:textId="77777777" w:rsidR="00C90EC9" w:rsidRPr="00250540" w:rsidRDefault="00C90EC9" w:rsidP="00C90EC9">
      <w:pPr>
        <w:rPr>
          <w:rFonts w:asciiTheme="majorBidi" w:hAnsiTheme="majorBidi" w:cstheme="majorBidi"/>
          <w:szCs w:val="24"/>
        </w:rPr>
      </w:pPr>
    </w:p>
    <w:p w14:paraId="28A7824B" w14:textId="77777777" w:rsidR="00C90EC9" w:rsidRPr="00250540" w:rsidRDefault="00C90EC9" w:rsidP="00C90EC9">
      <w:pPr>
        <w:jc w:val="center"/>
        <w:rPr>
          <w:rFonts w:asciiTheme="majorBidi" w:hAnsiTheme="majorBidi" w:cstheme="majorBidi"/>
          <w:szCs w:val="24"/>
        </w:rPr>
      </w:pPr>
    </w:p>
    <w:p w14:paraId="3D3E38E2" w14:textId="77777777" w:rsidR="00C90EC9" w:rsidRPr="00250540" w:rsidRDefault="00C90EC9" w:rsidP="00C90EC9">
      <w:pPr>
        <w:tabs>
          <w:tab w:val="left" w:pos="3495"/>
        </w:tabs>
        <w:jc w:val="center"/>
        <w:rPr>
          <w:rFonts w:asciiTheme="majorBidi" w:hAnsiTheme="majorBidi" w:cstheme="majorBidi"/>
          <w:b/>
          <w:bCs/>
          <w:szCs w:val="24"/>
        </w:rPr>
      </w:pPr>
      <w:r w:rsidRPr="00250540">
        <w:rPr>
          <w:rFonts w:asciiTheme="majorBidi" w:hAnsiTheme="majorBidi" w:cstheme="majorBidi"/>
          <w:b/>
          <w:bCs/>
          <w:szCs w:val="24"/>
        </w:rPr>
        <w:t>Ahmed Kabli*</w:t>
      </w:r>
    </w:p>
    <w:p w14:paraId="17191470" w14:textId="7BACCAE2"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 xml:space="preserve">Ph.D. </w:t>
      </w:r>
      <w:r w:rsidR="00166D58">
        <w:rPr>
          <w:rFonts w:asciiTheme="majorBidi" w:hAnsiTheme="majorBidi" w:cstheme="majorBidi"/>
          <w:szCs w:val="24"/>
        </w:rPr>
        <w:t>Candidate</w:t>
      </w:r>
    </w:p>
    <w:p w14:paraId="3831DA77"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Department of Civil, Environmental &amp; Construction Engineering</w:t>
      </w:r>
    </w:p>
    <w:p w14:paraId="6B96CF89"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University of Central Florida, United States</w:t>
      </w:r>
    </w:p>
    <w:p w14:paraId="13A49F7A"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Tel: 1-407-406-1699, Fax: 1-407-823-3315</w:t>
      </w:r>
    </w:p>
    <w:p w14:paraId="2D86C398" w14:textId="77777777" w:rsidR="00C90EC9" w:rsidRPr="00250540" w:rsidRDefault="00C90EC9" w:rsidP="00C90EC9">
      <w:pPr>
        <w:tabs>
          <w:tab w:val="left" w:pos="3495"/>
        </w:tabs>
        <w:jc w:val="center"/>
        <w:rPr>
          <w:rStyle w:val="Hyperlink"/>
          <w:szCs w:val="24"/>
        </w:rPr>
      </w:pPr>
      <w:r w:rsidRPr="00250540">
        <w:rPr>
          <w:rFonts w:asciiTheme="majorBidi" w:hAnsiTheme="majorBidi" w:cstheme="majorBidi"/>
          <w:szCs w:val="24"/>
        </w:rPr>
        <w:t xml:space="preserve">Email: </w:t>
      </w:r>
      <w:hyperlink r:id="rId8" w:history="1">
        <w:r w:rsidRPr="00250540">
          <w:rPr>
            <w:rStyle w:val="Hyperlink"/>
            <w:szCs w:val="24"/>
          </w:rPr>
          <w:t>ahmedkabli@knights.ucf.edu</w:t>
        </w:r>
      </w:hyperlink>
    </w:p>
    <w:p w14:paraId="1E59AC5E" w14:textId="77777777" w:rsidR="00E54F78" w:rsidRDefault="00E54F78" w:rsidP="00C90EC9">
      <w:pPr>
        <w:tabs>
          <w:tab w:val="left" w:pos="3495"/>
        </w:tabs>
        <w:jc w:val="center"/>
        <w:rPr>
          <w:rStyle w:val="Hyperlink"/>
          <w:color w:val="000000" w:themeColor="text1"/>
          <w:szCs w:val="24"/>
        </w:rPr>
      </w:pPr>
    </w:p>
    <w:p w14:paraId="260A6182" w14:textId="6C8751CA" w:rsidR="00C90EC9" w:rsidRPr="00250540" w:rsidRDefault="00C90EC9" w:rsidP="00C90EC9">
      <w:pPr>
        <w:tabs>
          <w:tab w:val="left" w:pos="3495"/>
        </w:tabs>
        <w:jc w:val="center"/>
        <w:rPr>
          <w:rStyle w:val="Hyperlink"/>
          <w:color w:val="000000" w:themeColor="text1"/>
          <w:szCs w:val="24"/>
        </w:rPr>
      </w:pPr>
      <w:r w:rsidRPr="00250540">
        <w:rPr>
          <w:rStyle w:val="Hyperlink"/>
          <w:color w:val="000000" w:themeColor="text1"/>
          <w:szCs w:val="24"/>
        </w:rPr>
        <w:t>Faculty member</w:t>
      </w:r>
    </w:p>
    <w:p w14:paraId="774B700C"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Department of Urban and Engineering Research</w:t>
      </w:r>
    </w:p>
    <w:p w14:paraId="24166290"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Umm Al-Qura University, Saudi Arabia</w:t>
      </w:r>
    </w:p>
    <w:p w14:paraId="09CFFEDD" w14:textId="77777777" w:rsidR="00C90EC9" w:rsidRPr="00250540" w:rsidRDefault="00C90EC9" w:rsidP="00C90EC9">
      <w:pPr>
        <w:tabs>
          <w:tab w:val="left" w:pos="3495"/>
        </w:tabs>
        <w:jc w:val="center"/>
        <w:rPr>
          <w:rStyle w:val="Hyperlink"/>
          <w:szCs w:val="24"/>
        </w:rPr>
      </w:pPr>
      <w:r w:rsidRPr="00250540">
        <w:rPr>
          <w:rFonts w:asciiTheme="majorBidi" w:hAnsiTheme="majorBidi" w:cstheme="majorBidi"/>
          <w:szCs w:val="24"/>
        </w:rPr>
        <w:t xml:space="preserve">Email: </w:t>
      </w:r>
      <w:hyperlink r:id="rId9" w:history="1">
        <w:r w:rsidRPr="00250540">
          <w:rPr>
            <w:rStyle w:val="Hyperlink"/>
            <w:szCs w:val="24"/>
          </w:rPr>
          <w:t>amkabli@uqu.edu.sa</w:t>
        </w:r>
      </w:hyperlink>
    </w:p>
    <w:p w14:paraId="0B7121E1"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rPr>
        <w:t xml:space="preserve">ORCiD number: </w:t>
      </w:r>
      <w:r w:rsidRPr="00250540">
        <w:rPr>
          <w:rFonts w:asciiTheme="majorBidi" w:hAnsiTheme="majorBidi" w:cstheme="majorBidi"/>
          <w:szCs w:val="24"/>
        </w:rPr>
        <w:t>0000-0001-8694-0308</w:t>
      </w:r>
    </w:p>
    <w:p w14:paraId="0E2D740E" w14:textId="77777777" w:rsidR="00C90EC9" w:rsidRPr="00250540" w:rsidRDefault="00C90EC9" w:rsidP="00C90EC9">
      <w:pPr>
        <w:tabs>
          <w:tab w:val="left" w:pos="3495"/>
        </w:tabs>
        <w:jc w:val="center"/>
        <w:rPr>
          <w:rFonts w:asciiTheme="majorBidi" w:hAnsiTheme="majorBidi" w:cstheme="majorBidi"/>
          <w:szCs w:val="24"/>
        </w:rPr>
      </w:pPr>
    </w:p>
    <w:p w14:paraId="00CA0339" w14:textId="77777777" w:rsidR="00C90EC9" w:rsidRPr="00250540" w:rsidRDefault="00C90EC9" w:rsidP="00C90EC9">
      <w:pPr>
        <w:tabs>
          <w:tab w:val="left" w:pos="3495"/>
        </w:tabs>
        <w:jc w:val="center"/>
        <w:rPr>
          <w:rFonts w:asciiTheme="majorBidi" w:hAnsiTheme="majorBidi" w:cstheme="majorBidi"/>
          <w:szCs w:val="24"/>
        </w:rPr>
      </w:pPr>
    </w:p>
    <w:p w14:paraId="60EA55C8" w14:textId="77777777" w:rsidR="00C90EC9" w:rsidRPr="00250540" w:rsidRDefault="00C90EC9" w:rsidP="00C90EC9">
      <w:pPr>
        <w:tabs>
          <w:tab w:val="left" w:pos="3495"/>
        </w:tabs>
        <w:jc w:val="center"/>
        <w:rPr>
          <w:rFonts w:asciiTheme="majorBidi" w:hAnsiTheme="majorBidi" w:cstheme="majorBidi"/>
          <w:szCs w:val="24"/>
        </w:rPr>
      </w:pPr>
    </w:p>
    <w:p w14:paraId="18E9BCB7" w14:textId="77777777" w:rsidR="00C90EC9" w:rsidRPr="00250540" w:rsidRDefault="00C90EC9" w:rsidP="00C90EC9">
      <w:pPr>
        <w:tabs>
          <w:tab w:val="left" w:pos="3495"/>
        </w:tabs>
        <w:jc w:val="center"/>
        <w:rPr>
          <w:rFonts w:asciiTheme="majorBidi" w:hAnsiTheme="majorBidi" w:cstheme="majorBidi"/>
          <w:b/>
          <w:bCs/>
          <w:szCs w:val="24"/>
        </w:rPr>
      </w:pPr>
      <w:r w:rsidRPr="00250540">
        <w:rPr>
          <w:rFonts w:asciiTheme="majorBidi" w:hAnsiTheme="majorBidi" w:cstheme="majorBidi"/>
          <w:b/>
          <w:bCs/>
          <w:szCs w:val="24"/>
        </w:rPr>
        <w:t>Tanmoy Bhowmik</w:t>
      </w:r>
    </w:p>
    <w:p w14:paraId="069FFA83" w14:textId="05ED0E4A" w:rsidR="006C26C6" w:rsidRDefault="006C26C6" w:rsidP="00C90EC9">
      <w:pPr>
        <w:tabs>
          <w:tab w:val="left" w:pos="3495"/>
        </w:tabs>
        <w:jc w:val="center"/>
        <w:rPr>
          <w:rFonts w:asciiTheme="majorBidi" w:hAnsiTheme="majorBidi" w:cstheme="majorBidi"/>
          <w:szCs w:val="24"/>
        </w:rPr>
      </w:pPr>
      <w:r>
        <w:t>Postdoctoral Scholar</w:t>
      </w:r>
      <w:r w:rsidR="00FD6CF5">
        <w:t xml:space="preserve"> &amp; Graduate Faculty Scholar</w:t>
      </w:r>
    </w:p>
    <w:p w14:paraId="5324EB5A" w14:textId="376DB405"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Department of Civil, Environmental &amp; Construction Engineering</w:t>
      </w:r>
    </w:p>
    <w:p w14:paraId="4A65C74B"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University of Central Florida, United States</w:t>
      </w:r>
    </w:p>
    <w:p w14:paraId="3D9B5BCB" w14:textId="77777777" w:rsidR="00C90EC9" w:rsidRPr="00250540" w:rsidRDefault="00C90EC9" w:rsidP="00C90EC9">
      <w:pPr>
        <w:tabs>
          <w:tab w:val="left" w:pos="3495"/>
        </w:tabs>
        <w:jc w:val="center"/>
        <w:rPr>
          <w:rFonts w:asciiTheme="majorBidi" w:hAnsiTheme="majorBidi" w:cstheme="majorBidi"/>
          <w:szCs w:val="24"/>
        </w:rPr>
      </w:pPr>
      <w:r w:rsidRPr="00250540">
        <w:rPr>
          <w:rFonts w:asciiTheme="majorBidi" w:hAnsiTheme="majorBidi" w:cstheme="majorBidi"/>
          <w:szCs w:val="24"/>
        </w:rPr>
        <w:t>Tel: 1-407-927-6574, Fax: 1-407-823-3315</w:t>
      </w:r>
    </w:p>
    <w:p w14:paraId="0C1D4288" w14:textId="77777777" w:rsidR="00C90EC9" w:rsidRPr="00250540" w:rsidRDefault="00C90EC9" w:rsidP="00C90EC9">
      <w:pPr>
        <w:tabs>
          <w:tab w:val="left" w:pos="3495"/>
        </w:tabs>
        <w:jc w:val="center"/>
        <w:rPr>
          <w:rStyle w:val="Hyperlink"/>
          <w:szCs w:val="24"/>
        </w:rPr>
      </w:pPr>
      <w:r w:rsidRPr="00250540">
        <w:rPr>
          <w:rFonts w:asciiTheme="majorBidi" w:hAnsiTheme="majorBidi" w:cstheme="majorBidi"/>
          <w:szCs w:val="24"/>
        </w:rPr>
        <w:t xml:space="preserve">Email: </w:t>
      </w:r>
      <w:hyperlink r:id="rId10" w:history="1">
        <w:r w:rsidRPr="00250540">
          <w:rPr>
            <w:rStyle w:val="Hyperlink"/>
            <w:szCs w:val="24"/>
          </w:rPr>
          <w:t>tanmoy78@knights.ucf.edu</w:t>
        </w:r>
      </w:hyperlink>
    </w:p>
    <w:p w14:paraId="598E0F55" w14:textId="77777777" w:rsidR="00C90EC9" w:rsidRPr="00250540" w:rsidRDefault="00C90EC9" w:rsidP="00C90EC9">
      <w:pPr>
        <w:jc w:val="center"/>
        <w:rPr>
          <w:rFonts w:asciiTheme="majorBidi" w:hAnsiTheme="majorBidi" w:cstheme="majorBidi"/>
          <w:color w:val="494A4C"/>
          <w:sz w:val="23"/>
          <w:szCs w:val="23"/>
          <w:shd w:val="clear" w:color="auto" w:fill="FFFFFF"/>
        </w:rPr>
      </w:pPr>
      <w:r w:rsidRPr="00250540">
        <w:rPr>
          <w:rFonts w:asciiTheme="majorBidi" w:hAnsiTheme="majorBidi" w:cstheme="majorBidi"/>
        </w:rPr>
        <w:t>ORCiD number: 0000-0002-0258-1692</w:t>
      </w:r>
    </w:p>
    <w:p w14:paraId="39EF0500" w14:textId="77777777" w:rsidR="00C90EC9" w:rsidRPr="00250540" w:rsidRDefault="00C90EC9" w:rsidP="00C90EC9">
      <w:pPr>
        <w:tabs>
          <w:tab w:val="left" w:pos="3495"/>
        </w:tabs>
        <w:jc w:val="center"/>
        <w:rPr>
          <w:rStyle w:val="Hyperlink"/>
          <w:szCs w:val="24"/>
        </w:rPr>
      </w:pPr>
    </w:p>
    <w:p w14:paraId="219F91AA" w14:textId="77777777" w:rsidR="00C90EC9" w:rsidRPr="00250540" w:rsidRDefault="00C90EC9" w:rsidP="00C90EC9">
      <w:pPr>
        <w:jc w:val="center"/>
        <w:rPr>
          <w:rFonts w:asciiTheme="majorBidi" w:hAnsiTheme="majorBidi" w:cstheme="majorBidi"/>
          <w:szCs w:val="24"/>
        </w:rPr>
      </w:pPr>
    </w:p>
    <w:p w14:paraId="01A3F73C" w14:textId="77777777" w:rsidR="00C90EC9" w:rsidRPr="00250540" w:rsidRDefault="00C90EC9" w:rsidP="00C90EC9">
      <w:pPr>
        <w:jc w:val="center"/>
        <w:rPr>
          <w:rFonts w:asciiTheme="majorBidi" w:hAnsiTheme="majorBidi" w:cstheme="majorBidi"/>
          <w:szCs w:val="24"/>
        </w:rPr>
      </w:pPr>
    </w:p>
    <w:p w14:paraId="0A506F6C" w14:textId="77777777" w:rsidR="00C90EC9" w:rsidRPr="00250540" w:rsidRDefault="00C90EC9" w:rsidP="00C90EC9">
      <w:pPr>
        <w:jc w:val="center"/>
        <w:rPr>
          <w:rFonts w:asciiTheme="majorBidi" w:hAnsiTheme="majorBidi" w:cstheme="majorBidi"/>
          <w:b/>
          <w:bCs/>
          <w:szCs w:val="24"/>
        </w:rPr>
      </w:pPr>
      <w:r w:rsidRPr="00250540">
        <w:rPr>
          <w:rFonts w:asciiTheme="majorBidi" w:hAnsiTheme="majorBidi" w:cstheme="majorBidi"/>
          <w:b/>
          <w:bCs/>
          <w:szCs w:val="24"/>
        </w:rPr>
        <w:t>Naveen Eluru</w:t>
      </w:r>
    </w:p>
    <w:p w14:paraId="4ACF45AC" w14:textId="77777777" w:rsidR="00C90EC9" w:rsidRPr="00250540" w:rsidRDefault="00C90EC9" w:rsidP="00C90EC9">
      <w:pPr>
        <w:jc w:val="center"/>
        <w:rPr>
          <w:rFonts w:asciiTheme="majorBidi" w:hAnsiTheme="majorBidi" w:cstheme="majorBidi"/>
          <w:szCs w:val="24"/>
        </w:rPr>
      </w:pPr>
      <w:r w:rsidRPr="00250540">
        <w:rPr>
          <w:rFonts w:asciiTheme="majorBidi" w:hAnsiTheme="majorBidi" w:cstheme="majorBidi"/>
          <w:szCs w:val="24"/>
        </w:rPr>
        <w:t>Professor</w:t>
      </w:r>
    </w:p>
    <w:p w14:paraId="0CB0A8BF" w14:textId="77777777" w:rsidR="00C90EC9" w:rsidRPr="00250540" w:rsidRDefault="00C90EC9" w:rsidP="00C90EC9">
      <w:pPr>
        <w:jc w:val="center"/>
        <w:rPr>
          <w:rFonts w:asciiTheme="majorBidi" w:hAnsiTheme="majorBidi" w:cstheme="majorBidi"/>
          <w:szCs w:val="24"/>
        </w:rPr>
      </w:pPr>
      <w:r w:rsidRPr="00250540">
        <w:rPr>
          <w:rFonts w:asciiTheme="majorBidi" w:hAnsiTheme="majorBidi" w:cstheme="majorBidi"/>
          <w:szCs w:val="24"/>
        </w:rPr>
        <w:t>Department of Civil, Environmental &amp; Construction Engineering</w:t>
      </w:r>
    </w:p>
    <w:p w14:paraId="70466DAB" w14:textId="77777777" w:rsidR="00C90EC9" w:rsidRPr="00250540" w:rsidRDefault="00C90EC9" w:rsidP="00C90EC9">
      <w:pPr>
        <w:jc w:val="center"/>
        <w:rPr>
          <w:rFonts w:asciiTheme="majorBidi" w:hAnsiTheme="majorBidi" w:cstheme="majorBidi"/>
          <w:szCs w:val="24"/>
        </w:rPr>
      </w:pPr>
      <w:r w:rsidRPr="00250540">
        <w:rPr>
          <w:rFonts w:asciiTheme="majorBidi" w:hAnsiTheme="majorBidi" w:cstheme="majorBidi"/>
          <w:szCs w:val="24"/>
        </w:rPr>
        <w:t>University of Central Florida, United States</w:t>
      </w:r>
    </w:p>
    <w:p w14:paraId="58EA217F" w14:textId="77777777" w:rsidR="00C90EC9" w:rsidRPr="00250540" w:rsidRDefault="00C90EC9" w:rsidP="00C90EC9">
      <w:pPr>
        <w:jc w:val="center"/>
        <w:rPr>
          <w:rFonts w:asciiTheme="majorBidi" w:hAnsiTheme="majorBidi" w:cstheme="majorBidi"/>
          <w:szCs w:val="24"/>
        </w:rPr>
      </w:pPr>
      <w:r w:rsidRPr="00250540">
        <w:rPr>
          <w:rFonts w:asciiTheme="majorBidi" w:hAnsiTheme="majorBidi" w:cstheme="majorBidi"/>
          <w:szCs w:val="24"/>
        </w:rPr>
        <w:t>Tel: 407-823-4815, Fax: 407-823-3315</w:t>
      </w:r>
    </w:p>
    <w:p w14:paraId="2913E007" w14:textId="77777777" w:rsidR="00C90EC9" w:rsidRPr="00250540" w:rsidRDefault="00C90EC9" w:rsidP="00C90EC9">
      <w:pPr>
        <w:jc w:val="center"/>
        <w:rPr>
          <w:rStyle w:val="Hyperlink"/>
          <w:szCs w:val="24"/>
        </w:rPr>
      </w:pPr>
      <w:r w:rsidRPr="00250540">
        <w:rPr>
          <w:rFonts w:asciiTheme="majorBidi" w:hAnsiTheme="majorBidi" w:cstheme="majorBidi"/>
          <w:szCs w:val="24"/>
        </w:rPr>
        <w:t xml:space="preserve">Email: </w:t>
      </w:r>
      <w:hyperlink r:id="rId11" w:history="1">
        <w:r w:rsidRPr="00250540">
          <w:rPr>
            <w:rStyle w:val="Hyperlink"/>
            <w:szCs w:val="24"/>
          </w:rPr>
          <w:t>naveen.eluru@ucf.edu</w:t>
        </w:r>
      </w:hyperlink>
    </w:p>
    <w:p w14:paraId="7A862CAE" w14:textId="77777777" w:rsidR="00C90EC9" w:rsidRPr="00250540" w:rsidRDefault="00C90EC9" w:rsidP="00C90EC9">
      <w:pPr>
        <w:jc w:val="center"/>
        <w:rPr>
          <w:rStyle w:val="Hyperlink"/>
          <w:szCs w:val="24"/>
        </w:rPr>
      </w:pPr>
      <w:r w:rsidRPr="00250540">
        <w:rPr>
          <w:rFonts w:asciiTheme="majorBidi" w:hAnsiTheme="majorBidi" w:cstheme="majorBidi"/>
        </w:rPr>
        <w:t>ORCiD number: 0000-0003-1221-4113</w:t>
      </w:r>
    </w:p>
    <w:p w14:paraId="086CFBA3" w14:textId="77777777" w:rsidR="00C90EC9" w:rsidRPr="00250540" w:rsidRDefault="00C90EC9" w:rsidP="00C90EC9">
      <w:pPr>
        <w:rPr>
          <w:rFonts w:asciiTheme="majorBidi" w:eastAsia="Times New Roman" w:hAnsiTheme="majorBidi" w:cstheme="majorBidi"/>
          <w:color w:val="000000"/>
          <w:lang w:val="en-CA"/>
        </w:rPr>
      </w:pPr>
    </w:p>
    <w:p w14:paraId="515295D6" w14:textId="77777777" w:rsidR="00C90EC9" w:rsidRPr="00250540" w:rsidRDefault="00C90EC9" w:rsidP="00C90EC9">
      <w:pPr>
        <w:rPr>
          <w:rFonts w:asciiTheme="majorBidi" w:eastAsia="Times New Roman" w:hAnsiTheme="majorBidi" w:cstheme="majorBidi"/>
          <w:color w:val="000000"/>
          <w:lang w:val="en-CA"/>
        </w:rPr>
      </w:pPr>
    </w:p>
    <w:p w14:paraId="684B0D07" w14:textId="77777777" w:rsidR="00C90EC9" w:rsidRPr="00250540" w:rsidRDefault="00C90EC9" w:rsidP="00C90EC9">
      <w:pPr>
        <w:rPr>
          <w:rFonts w:asciiTheme="majorBidi" w:eastAsia="Times New Roman" w:hAnsiTheme="majorBidi" w:cstheme="majorBidi"/>
          <w:color w:val="000000"/>
          <w:lang w:val="en-CA"/>
        </w:rPr>
      </w:pPr>
    </w:p>
    <w:p w14:paraId="02DCEA36" w14:textId="77777777" w:rsidR="00C90EC9" w:rsidRPr="00250540" w:rsidRDefault="00C90EC9" w:rsidP="00C90EC9">
      <w:pPr>
        <w:rPr>
          <w:rFonts w:asciiTheme="majorBidi" w:eastAsia="Times New Roman" w:hAnsiTheme="majorBidi" w:cstheme="majorBidi"/>
          <w:color w:val="000000"/>
          <w:lang w:val="en-CA"/>
        </w:rPr>
      </w:pPr>
    </w:p>
    <w:p w14:paraId="7011C3B9" w14:textId="0FCD1092" w:rsidR="00C90EC9" w:rsidRDefault="00C90EC9" w:rsidP="00C90EC9">
      <w:pPr>
        <w:rPr>
          <w:rFonts w:asciiTheme="majorBidi" w:eastAsia="Times New Roman" w:hAnsiTheme="majorBidi" w:cstheme="majorBidi"/>
          <w:color w:val="000000"/>
        </w:rPr>
      </w:pPr>
    </w:p>
    <w:p w14:paraId="49016989" w14:textId="563A84F6" w:rsidR="00EC0B52" w:rsidRDefault="00EC0B52" w:rsidP="00C90EC9">
      <w:pPr>
        <w:rPr>
          <w:rFonts w:asciiTheme="majorBidi" w:eastAsia="Times New Roman" w:hAnsiTheme="majorBidi" w:cstheme="majorBidi"/>
          <w:color w:val="000000"/>
        </w:rPr>
      </w:pPr>
    </w:p>
    <w:p w14:paraId="1E0BA331" w14:textId="77777777" w:rsidR="00EC0B52" w:rsidRPr="00C95449" w:rsidRDefault="00EC0B52" w:rsidP="00C90EC9">
      <w:pPr>
        <w:rPr>
          <w:rFonts w:asciiTheme="majorBidi" w:eastAsia="Times New Roman" w:hAnsiTheme="majorBidi" w:cstheme="majorBidi"/>
          <w:color w:val="000000"/>
        </w:rPr>
      </w:pPr>
    </w:p>
    <w:p w14:paraId="1CBFAF64" w14:textId="77777777" w:rsidR="00C90EC9" w:rsidRPr="00250540" w:rsidRDefault="00C90EC9" w:rsidP="00C90EC9">
      <w:pPr>
        <w:rPr>
          <w:rFonts w:asciiTheme="majorBidi" w:eastAsia="Times New Roman" w:hAnsiTheme="majorBidi" w:cstheme="majorBidi"/>
          <w:color w:val="000000"/>
          <w:lang w:val="en-CA"/>
        </w:rPr>
      </w:pPr>
    </w:p>
    <w:p w14:paraId="00B84C19" w14:textId="77777777" w:rsidR="00C90EC9" w:rsidRPr="00250540" w:rsidRDefault="00C90EC9" w:rsidP="00C90EC9">
      <w:pPr>
        <w:rPr>
          <w:rFonts w:asciiTheme="majorBidi" w:eastAsia="Times New Roman" w:hAnsiTheme="majorBidi" w:cstheme="majorBidi"/>
          <w:color w:val="000000"/>
          <w:lang w:val="en-CA"/>
        </w:rPr>
      </w:pPr>
    </w:p>
    <w:p w14:paraId="394C1A79" w14:textId="77777777" w:rsidR="00C90EC9" w:rsidRPr="00250540" w:rsidRDefault="00C90EC9" w:rsidP="00C90EC9">
      <w:pPr>
        <w:rPr>
          <w:rFonts w:asciiTheme="majorBidi" w:eastAsia="Times New Roman" w:hAnsiTheme="majorBidi" w:cstheme="majorBidi"/>
          <w:color w:val="000000"/>
          <w:lang w:val="en-CA"/>
        </w:rPr>
      </w:pPr>
    </w:p>
    <w:p w14:paraId="37A0610F" w14:textId="77777777" w:rsidR="00C90EC9" w:rsidRPr="00250540" w:rsidRDefault="00C90EC9" w:rsidP="00C90EC9">
      <w:pPr>
        <w:rPr>
          <w:rFonts w:asciiTheme="majorBidi" w:eastAsia="Times New Roman" w:hAnsiTheme="majorBidi" w:cstheme="majorBidi"/>
          <w:color w:val="000000"/>
          <w:lang w:val="en-CA"/>
        </w:rPr>
      </w:pPr>
    </w:p>
    <w:p w14:paraId="1EB85E3C" w14:textId="77777777" w:rsidR="00C90EC9" w:rsidRPr="00250540" w:rsidRDefault="00C90EC9" w:rsidP="00C90EC9">
      <w:pPr>
        <w:rPr>
          <w:rFonts w:asciiTheme="majorBidi" w:eastAsia="Times New Roman" w:hAnsiTheme="majorBidi" w:cstheme="majorBidi"/>
          <w:color w:val="000000"/>
          <w:lang w:val="en-CA"/>
        </w:rPr>
      </w:pPr>
    </w:p>
    <w:p w14:paraId="2203D8D9" w14:textId="77777777" w:rsidR="00C90EC9" w:rsidRPr="00250540" w:rsidRDefault="00C90EC9" w:rsidP="00C90EC9">
      <w:pPr>
        <w:rPr>
          <w:rFonts w:asciiTheme="majorBidi" w:eastAsia="Times New Roman" w:hAnsiTheme="majorBidi" w:cstheme="majorBidi"/>
          <w:color w:val="000000"/>
          <w:lang w:val="en-CA"/>
        </w:rPr>
      </w:pPr>
    </w:p>
    <w:p w14:paraId="08A2C764" w14:textId="77777777" w:rsidR="00C90EC9" w:rsidRPr="00250540" w:rsidRDefault="00C90EC9" w:rsidP="00C90EC9">
      <w:pPr>
        <w:pBdr>
          <w:top w:val="single" w:sz="4" w:space="1" w:color="auto"/>
        </w:pBdr>
        <w:rPr>
          <w:rFonts w:asciiTheme="majorBidi" w:eastAsia="Times New Roman" w:hAnsiTheme="majorBidi" w:cstheme="majorBidi"/>
          <w:szCs w:val="24"/>
          <w:lang w:val="en-CA"/>
        </w:rPr>
      </w:pPr>
      <w:r w:rsidRPr="00250540">
        <w:rPr>
          <w:rFonts w:asciiTheme="majorBidi" w:eastAsia="Times New Roman" w:hAnsiTheme="majorBidi" w:cstheme="majorBidi"/>
          <w:szCs w:val="24"/>
          <w:lang w:val="en-CA"/>
        </w:rPr>
        <w:t>*Corresponding author</w:t>
      </w:r>
    </w:p>
    <w:p w14:paraId="37773EFE" w14:textId="77777777" w:rsidR="00C90EC9" w:rsidRPr="00E934FF" w:rsidRDefault="00C90EC9" w:rsidP="00E934FF">
      <w:pPr>
        <w:pBdr>
          <w:top w:val="single" w:sz="4" w:space="1" w:color="auto"/>
        </w:pBdr>
        <w:rPr>
          <w:rFonts w:asciiTheme="majorBidi" w:eastAsia="Times New Roman" w:hAnsiTheme="majorBidi" w:cstheme="majorBidi"/>
          <w:b/>
          <w:bCs/>
          <w:szCs w:val="24"/>
          <w:lang w:val="en-CA"/>
        </w:rPr>
      </w:pPr>
      <w:r w:rsidRPr="00E934FF">
        <w:rPr>
          <w:rFonts w:asciiTheme="majorBidi" w:eastAsia="Times New Roman" w:hAnsiTheme="majorBidi" w:cstheme="majorBidi"/>
          <w:b/>
          <w:bCs/>
          <w:szCs w:val="24"/>
          <w:lang w:val="en-CA"/>
        </w:rPr>
        <w:lastRenderedPageBreak/>
        <w:t>ABSTRACT</w:t>
      </w:r>
    </w:p>
    <w:p w14:paraId="58153B37" w14:textId="5DFD317B" w:rsidR="00E46759" w:rsidRDefault="00EC0B52" w:rsidP="00E46759">
      <w:r>
        <w:rPr>
          <w:rFonts w:asciiTheme="majorBidi" w:hAnsiTheme="majorBidi" w:cstheme="majorBidi"/>
          <w:bCs/>
          <w:szCs w:val="24"/>
        </w:rPr>
        <w:t>The current study contributes to safety literature by incorporating the influence of temporal factors (observed and unobserved) within a multivariate model system for medical professional generated body region specific injury severity score. For this purpose</w:t>
      </w:r>
      <w:r>
        <w:rPr>
          <w:rFonts w:asciiTheme="majorBidi" w:hAnsiTheme="majorBidi" w:cstheme="majorBidi"/>
        </w:rPr>
        <w:t>, we adopt a hybrid econometric modeling approach that accommodates for the unobserved factors using two mechanisms. First, we parameterize unobserved temporal factor variation through the customization of the variance by time cohort (heteroscedasticity). Second, the common unobserved factors affecting severity across various body regions is accommodated through traditional random parameter consideration process</w:t>
      </w:r>
      <w:r>
        <w:t xml:space="preserve">. The proposed model system is estimated using data drawn from </w:t>
      </w:r>
      <w:r>
        <w:rPr>
          <w:rFonts w:asciiTheme="majorBidi" w:hAnsiTheme="majorBidi" w:cstheme="majorBidi"/>
          <w:bCs/>
          <w:szCs w:val="24"/>
        </w:rPr>
        <w:t>the National Automotive Sampling System-Crashworthiness Data System (NASS-CDS) database for the time cohorts 2003, 2006, 2009, 2012, and 2015.</w:t>
      </w:r>
      <w:r>
        <w:t xml:space="preserve"> </w:t>
      </w:r>
      <w:r>
        <w:rPr>
          <w:rFonts w:asciiTheme="majorBidi" w:hAnsiTheme="majorBidi" w:cstheme="majorBidi"/>
          <w:bCs/>
          <w:szCs w:val="24"/>
        </w:rPr>
        <w:t xml:space="preserve">For the current analysis, we consider 6-point </w:t>
      </w:r>
      <w:r>
        <w:t xml:space="preserve">Abbreviated Injury Scale (AIS) for </w:t>
      </w:r>
      <w:r>
        <w:rPr>
          <w:rFonts w:asciiTheme="majorBidi" w:hAnsiTheme="majorBidi" w:cstheme="majorBidi"/>
          <w:bCs/>
          <w:szCs w:val="24"/>
        </w:rPr>
        <w:t xml:space="preserve">eight body regions (head, face, neck, abdomen, thorax, spine, lower extremity, and upper extremity). </w:t>
      </w:r>
      <w:r>
        <w:rPr>
          <w:bCs/>
          <w:szCs w:val="24"/>
        </w:rPr>
        <w:t>The proposed model system offers interesting insights on body region severity evolution over time.</w:t>
      </w:r>
      <w:r>
        <w:t xml:space="preserve"> </w:t>
      </w:r>
      <w:r w:rsidR="0006139D" w:rsidRPr="0006139D">
        <w:rPr>
          <w:bCs/>
          <w:szCs w:val="24"/>
        </w:rPr>
        <w:t>The model estimation is augmented with post-estimation exercises including hold-out sample validation analysis, illustrative policy analysis and extensive elasticity effect computation.</w:t>
      </w:r>
    </w:p>
    <w:p w14:paraId="43152D99" w14:textId="77777777" w:rsidR="00C90EC9" w:rsidRPr="00250540" w:rsidRDefault="00C90EC9" w:rsidP="00E934FF">
      <w:pPr>
        <w:rPr>
          <w:rFonts w:asciiTheme="majorBidi" w:hAnsiTheme="majorBidi" w:cstheme="majorBidi"/>
        </w:rPr>
      </w:pPr>
    </w:p>
    <w:p w14:paraId="1E832FA2" w14:textId="43D269AA" w:rsidR="00C90EC9" w:rsidRPr="00250540" w:rsidRDefault="00C90EC9" w:rsidP="00E46759">
      <w:pPr>
        <w:autoSpaceDE w:val="0"/>
        <w:autoSpaceDN w:val="0"/>
        <w:adjustRightInd w:val="0"/>
        <w:rPr>
          <w:rFonts w:asciiTheme="majorBidi" w:hAnsiTheme="majorBidi" w:cstheme="majorBidi"/>
        </w:rPr>
      </w:pPr>
      <w:r w:rsidRPr="00E934FF">
        <w:rPr>
          <w:rFonts w:asciiTheme="majorBidi" w:hAnsiTheme="majorBidi" w:cstheme="majorBidi"/>
          <w:i/>
          <w:iCs/>
        </w:rPr>
        <w:t>Keywords:</w:t>
      </w:r>
      <w:r w:rsidRPr="00250540">
        <w:rPr>
          <w:rFonts w:asciiTheme="majorBidi" w:hAnsiTheme="majorBidi" w:cstheme="majorBidi"/>
        </w:rPr>
        <w:t xml:space="preserve"> </w:t>
      </w:r>
      <w:r w:rsidR="0093559F" w:rsidRPr="0093559F">
        <w:rPr>
          <w:rFonts w:asciiTheme="majorBidi" w:hAnsiTheme="majorBidi" w:cstheme="majorBidi"/>
        </w:rPr>
        <w:t>Temporal Variability</w:t>
      </w:r>
      <w:r w:rsidRPr="00250540">
        <w:rPr>
          <w:rFonts w:asciiTheme="majorBidi" w:hAnsiTheme="majorBidi" w:cstheme="majorBidi"/>
        </w:rPr>
        <w:t xml:space="preserve">; Body regions; NASS-CDS; Driver injury severity; </w:t>
      </w:r>
      <w:r w:rsidR="00E46759">
        <w:rPr>
          <w:rFonts w:asciiTheme="majorBidi" w:hAnsiTheme="majorBidi" w:cstheme="majorBidi"/>
        </w:rPr>
        <w:t>H</w:t>
      </w:r>
      <w:r w:rsidR="0093559F" w:rsidRPr="0093559F">
        <w:rPr>
          <w:rFonts w:asciiTheme="majorBidi" w:hAnsiTheme="majorBidi" w:cstheme="majorBidi"/>
        </w:rPr>
        <w:t>ybrid econometric approach</w:t>
      </w:r>
      <w:r w:rsidR="00B66DEA">
        <w:rPr>
          <w:rFonts w:asciiTheme="majorBidi" w:hAnsiTheme="majorBidi" w:cstheme="majorBidi"/>
        </w:rPr>
        <w:t xml:space="preserve">; </w:t>
      </w:r>
      <w:r w:rsidR="003F2AA6">
        <w:t xml:space="preserve">Abbreviated Injury Scale </w:t>
      </w:r>
    </w:p>
    <w:p w14:paraId="454098E8" w14:textId="4698D6DF" w:rsidR="00C90EC9" w:rsidRDefault="00C90EC9"/>
    <w:p w14:paraId="707802C6" w14:textId="77777777" w:rsidR="00C90EC9" w:rsidRDefault="00C90EC9">
      <w:pPr>
        <w:spacing w:after="160" w:line="259" w:lineRule="auto"/>
        <w:jc w:val="left"/>
      </w:pPr>
      <w:r>
        <w:br w:type="page"/>
      </w:r>
    </w:p>
    <w:p w14:paraId="326E59E2" w14:textId="774C4678" w:rsidR="00C90EC9" w:rsidRPr="00E934FF" w:rsidRDefault="006C3AB0" w:rsidP="00DC73C7">
      <w:pPr>
        <w:pStyle w:val="Heading1"/>
        <w:numPr>
          <w:ilvl w:val="0"/>
          <w:numId w:val="3"/>
        </w:numPr>
      </w:pPr>
      <w:r w:rsidRPr="00E934FF">
        <w:lastRenderedPageBreak/>
        <w:t>INTRODUCTION AND MOTIVATION</w:t>
      </w:r>
    </w:p>
    <w:p w14:paraId="04FAF263" w14:textId="07286AB2" w:rsidR="00A40307" w:rsidRDefault="00542E5D" w:rsidP="0041084B">
      <w:pPr>
        <w:rPr>
          <w:rFonts w:asciiTheme="majorBidi" w:hAnsiTheme="majorBidi" w:cstheme="majorBidi"/>
          <w:bCs/>
          <w:szCs w:val="24"/>
        </w:rPr>
      </w:pPr>
      <w:bookmarkStart w:id="2" w:name="_Hlk77332838"/>
      <w:bookmarkStart w:id="3" w:name="_Hlk72605715"/>
      <w:r>
        <w:rPr>
          <w:rFonts w:asciiTheme="majorBidi" w:hAnsiTheme="majorBidi" w:cstheme="majorBidi"/>
          <w:bCs/>
          <w:szCs w:val="24"/>
        </w:rPr>
        <w:t xml:space="preserve">With growing urbanization and </w:t>
      </w:r>
      <w:r w:rsidR="00E221D3">
        <w:rPr>
          <w:rFonts w:asciiTheme="majorBidi" w:hAnsiTheme="majorBidi" w:cstheme="majorBidi"/>
          <w:bCs/>
          <w:szCs w:val="24"/>
        </w:rPr>
        <w:t>vehicle adoption</w:t>
      </w:r>
      <w:r w:rsidR="0041084B">
        <w:rPr>
          <w:rFonts w:asciiTheme="majorBidi" w:hAnsiTheme="majorBidi" w:cstheme="majorBidi"/>
          <w:bCs/>
          <w:szCs w:val="24"/>
        </w:rPr>
        <w:t xml:space="preserve"> in the world, it is not surprising that </w:t>
      </w:r>
      <w:r w:rsidR="00002BD1">
        <w:rPr>
          <w:rFonts w:asciiTheme="majorBidi" w:hAnsiTheme="majorBidi" w:cstheme="majorBidi"/>
          <w:bCs/>
          <w:szCs w:val="24"/>
        </w:rPr>
        <w:t>traffic</w:t>
      </w:r>
      <w:r w:rsidR="0041084B">
        <w:rPr>
          <w:rFonts w:asciiTheme="majorBidi" w:hAnsiTheme="majorBidi" w:cstheme="majorBidi"/>
          <w:bCs/>
          <w:szCs w:val="24"/>
        </w:rPr>
        <w:t xml:space="preserve"> crashes continue to </w:t>
      </w:r>
      <w:r w:rsidR="00276DC9">
        <w:rPr>
          <w:rFonts w:asciiTheme="majorBidi" w:hAnsiTheme="majorBidi" w:cstheme="majorBidi"/>
          <w:bCs/>
          <w:szCs w:val="24"/>
        </w:rPr>
        <w:t>increase</w:t>
      </w:r>
      <w:r w:rsidR="0041084B">
        <w:rPr>
          <w:rFonts w:asciiTheme="majorBidi" w:hAnsiTheme="majorBidi" w:cstheme="majorBidi"/>
          <w:bCs/>
          <w:szCs w:val="24"/>
        </w:rPr>
        <w:t xml:space="preserve">. </w:t>
      </w:r>
      <w:r w:rsidR="00221613" w:rsidRPr="00221613">
        <w:rPr>
          <w:rFonts w:asciiTheme="majorBidi" w:hAnsiTheme="majorBidi" w:cstheme="majorBidi"/>
          <w:bCs/>
          <w:szCs w:val="24"/>
        </w:rPr>
        <w:t xml:space="preserve"> </w:t>
      </w:r>
      <w:bookmarkEnd w:id="2"/>
      <w:r w:rsidR="00221613" w:rsidRPr="00221613">
        <w:rPr>
          <w:rFonts w:asciiTheme="majorBidi" w:hAnsiTheme="majorBidi" w:cstheme="majorBidi"/>
          <w:bCs/>
          <w:szCs w:val="24"/>
        </w:rPr>
        <w:t>According to the World Health Organization</w:t>
      </w:r>
      <w:r w:rsidR="00221613">
        <w:rPr>
          <w:rFonts w:asciiTheme="majorBidi" w:hAnsiTheme="majorBidi" w:cstheme="majorBidi"/>
          <w:bCs/>
          <w:szCs w:val="24"/>
        </w:rPr>
        <w:t xml:space="preserve"> (WHO),</w:t>
      </w:r>
      <w:r w:rsidR="00221613" w:rsidRPr="00221613">
        <w:rPr>
          <w:rFonts w:asciiTheme="majorBidi" w:hAnsiTheme="majorBidi" w:cstheme="majorBidi"/>
          <w:bCs/>
          <w:szCs w:val="24"/>
        </w:rPr>
        <w:t xml:space="preserve"> </w:t>
      </w:r>
      <w:r w:rsidR="00FD1867">
        <w:rPr>
          <w:rFonts w:asciiTheme="majorBidi" w:hAnsiTheme="majorBidi" w:cstheme="majorBidi"/>
          <w:bCs/>
          <w:szCs w:val="24"/>
        </w:rPr>
        <w:t xml:space="preserve">traffic crashes resulted in nearly </w:t>
      </w:r>
      <w:r w:rsidR="00221613" w:rsidRPr="00221613">
        <w:rPr>
          <w:rFonts w:asciiTheme="majorBidi" w:hAnsiTheme="majorBidi" w:cstheme="majorBidi"/>
          <w:bCs/>
          <w:szCs w:val="24"/>
        </w:rPr>
        <w:t xml:space="preserve">1.35 million </w:t>
      </w:r>
      <w:r w:rsidR="00FD1867">
        <w:rPr>
          <w:rFonts w:asciiTheme="majorBidi" w:hAnsiTheme="majorBidi" w:cstheme="majorBidi"/>
          <w:bCs/>
          <w:szCs w:val="24"/>
        </w:rPr>
        <w:t xml:space="preserve">fatalities </w:t>
      </w:r>
      <w:r w:rsidR="00221613" w:rsidRPr="00221613">
        <w:rPr>
          <w:rFonts w:asciiTheme="majorBidi" w:hAnsiTheme="majorBidi" w:cstheme="majorBidi"/>
          <w:bCs/>
          <w:szCs w:val="24"/>
        </w:rPr>
        <w:t xml:space="preserve">and 50 million </w:t>
      </w:r>
      <w:r w:rsidR="00FD1867">
        <w:rPr>
          <w:rFonts w:asciiTheme="majorBidi" w:hAnsiTheme="majorBidi" w:cstheme="majorBidi"/>
          <w:bCs/>
          <w:szCs w:val="24"/>
        </w:rPr>
        <w:t>injuries in 2018</w:t>
      </w:r>
      <w:r w:rsidR="00221613">
        <w:rPr>
          <w:rFonts w:asciiTheme="majorBidi" w:hAnsiTheme="majorBidi" w:cstheme="majorBidi"/>
          <w:bCs/>
          <w:szCs w:val="24"/>
        </w:rPr>
        <w:t xml:space="preserve"> </w:t>
      </w:r>
      <w:r w:rsidR="00221613" w:rsidRPr="00221613">
        <w:rPr>
          <w:rFonts w:asciiTheme="majorBidi" w:hAnsiTheme="majorBidi" w:cstheme="majorBidi"/>
          <w:bCs/>
          <w:szCs w:val="24"/>
        </w:rPr>
        <w:t xml:space="preserve">(WHO, 2018). </w:t>
      </w:r>
      <w:r w:rsidR="003F0177">
        <w:rPr>
          <w:rFonts w:asciiTheme="majorBidi" w:hAnsiTheme="majorBidi" w:cstheme="majorBidi"/>
          <w:bCs/>
          <w:szCs w:val="24"/>
        </w:rPr>
        <w:t xml:space="preserve">A major analytical tool </w:t>
      </w:r>
      <w:r w:rsidR="0023615F">
        <w:rPr>
          <w:rFonts w:asciiTheme="majorBidi" w:hAnsiTheme="majorBidi" w:cstheme="majorBidi"/>
          <w:bCs/>
          <w:szCs w:val="24"/>
        </w:rPr>
        <w:t xml:space="preserve">considered for understanding the various factors affecting crash occurrence and crash consequence include </w:t>
      </w:r>
      <w:r w:rsidR="00947733">
        <w:rPr>
          <w:rFonts w:asciiTheme="majorBidi" w:hAnsiTheme="majorBidi" w:cstheme="majorBidi"/>
          <w:bCs/>
          <w:szCs w:val="24"/>
        </w:rPr>
        <w:t xml:space="preserve">econometric models for crash frequency and crash severity. </w:t>
      </w:r>
      <w:bookmarkStart w:id="4" w:name="_Hlk77332876"/>
      <w:r w:rsidR="00672387">
        <w:rPr>
          <w:rFonts w:asciiTheme="majorBidi" w:hAnsiTheme="majorBidi" w:cstheme="majorBidi"/>
          <w:bCs/>
          <w:szCs w:val="24"/>
        </w:rPr>
        <w:t xml:space="preserve">In the current study, we focus on crash severity models that examine the impact of various independent variables on the consequence of </w:t>
      </w:r>
      <w:r w:rsidR="00226521">
        <w:rPr>
          <w:rFonts w:asciiTheme="majorBidi" w:hAnsiTheme="majorBidi" w:cstheme="majorBidi"/>
          <w:bCs/>
          <w:szCs w:val="24"/>
        </w:rPr>
        <w:t xml:space="preserve">the </w:t>
      </w:r>
      <w:r w:rsidR="00672387">
        <w:rPr>
          <w:rFonts w:asciiTheme="majorBidi" w:hAnsiTheme="majorBidi" w:cstheme="majorBidi"/>
          <w:bCs/>
          <w:szCs w:val="24"/>
        </w:rPr>
        <w:t>crash</w:t>
      </w:r>
      <w:r w:rsidR="00226521">
        <w:rPr>
          <w:rFonts w:asciiTheme="majorBidi" w:hAnsiTheme="majorBidi" w:cstheme="majorBidi"/>
          <w:bCs/>
          <w:szCs w:val="24"/>
        </w:rPr>
        <w:t xml:space="preserve"> (conditional on its </w:t>
      </w:r>
      <w:r w:rsidR="00591885">
        <w:rPr>
          <w:rFonts w:asciiTheme="majorBidi" w:hAnsiTheme="majorBidi" w:cstheme="majorBidi"/>
          <w:bCs/>
          <w:szCs w:val="24"/>
        </w:rPr>
        <w:t>occurrence</w:t>
      </w:r>
      <w:bookmarkEnd w:id="4"/>
      <w:r w:rsidR="00226521">
        <w:rPr>
          <w:rFonts w:asciiTheme="majorBidi" w:hAnsiTheme="majorBidi" w:cstheme="majorBidi"/>
          <w:bCs/>
          <w:szCs w:val="24"/>
        </w:rPr>
        <w:t>)</w:t>
      </w:r>
      <w:r w:rsidR="00407568">
        <w:rPr>
          <w:rFonts w:asciiTheme="majorBidi" w:hAnsiTheme="majorBidi" w:cstheme="majorBidi"/>
          <w:bCs/>
          <w:szCs w:val="24"/>
        </w:rPr>
        <w:t xml:space="preserve">. </w:t>
      </w:r>
      <w:r w:rsidR="00AB2FD8">
        <w:rPr>
          <w:rFonts w:asciiTheme="majorBidi" w:hAnsiTheme="majorBidi" w:cstheme="majorBidi"/>
          <w:bCs/>
          <w:szCs w:val="24"/>
        </w:rPr>
        <w:t xml:space="preserve">Researchers in the safety field have contributed substantially to development of advanced statistical models to </w:t>
      </w:r>
      <w:r w:rsidR="001F7D2F">
        <w:rPr>
          <w:rFonts w:asciiTheme="majorBidi" w:hAnsiTheme="majorBidi" w:cstheme="majorBidi"/>
          <w:bCs/>
          <w:szCs w:val="24"/>
        </w:rPr>
        <w:t xml:space="preserve">identify the factors affecting crash severity and quantify their impact on severity. </w:t>
      </w:r>
      <w:r w:rsidR="00C70554">
        <w:rPr>
          <w:rFonts w:asciiTheme="majorBidi" w:hAnsiTheme="majorBidi" w:cstheme="majorBidi"/>
          <w:bCs/>
          <w:szCs w:val="24"/>
        </w:rPr>
        <w:t xml:space="preserve">Specifically, these studies have contributed to evaluating the impact of </w:t>
      </w:r>
      <w:r w:rsidR="00C70554" w:rsidRPr="00C90EC9">
        <w:rPr>
          <w:rFonts w:asciiTheme="majorBidi" w:hAnsiTheme="majorBidi" w:cstheme="majorBidi"/>
          <w:bCs/>
          <w:szCs w:val="24"/>
        </w:rPr>
        <w:t xml:space="preserve">roadway design, </w:t>
      </w:r>
      <w:r w:rsidR="00C70554">
        <w:rPr>
          <w:rFonts w:asciiTheme="majorBidi" w:hAnsiTheme="majorBidi" w:cstheme="majorBidi"/>
          <w:bCs/>
          <w:szCs w:val="24"/>
        </w:rPr>
        <w:t xml:space="preserve">driver demographics and behavior, </w:t>
      </w:r>
      <w:r w:rsidR="00A40307">
        <w:rPr>
          <w:rFonts w:asciiTheme="majorBidi" w:hAnsiTheme="majorBidi" w:cstheme="majorBidi"/>
          <w:bCs/>
          <w:szCs w:val="24"/>
        </w:rPr>
        <w:t xml:space="preserve">vehicle characteristics, </w:t>
      </w:r>
      <w:r w:rsidR="00A454AA">
        <w:rPr>
          <w:rFonts w:asciiTheme="majorBidi" w:hAnsiTheme="majorBidi" w:cstheme="majorBidi"/>
          <w:bCs/>
          <w:szCs w:val="24"/>
        </w:rPr>
        <w:t>roadway characteristics</w:t>
      </w:r>
      <w:r w:rsidR="00AE2881">
        <w:rPr>
          <w:rFonts w:asciiTheme="majorBidi" w:hAnsiTheme="majorBidi" w:cstheme="majorBidi"/>
          <w:bCs/>
          <w:szCs w:val="24"/>
        </w:rPr>
        <w:t xml:space="preserve">, crash characteristics and environmental factors </w:t>
      </w:r>
      <w:r w:rsidR="00AE2881" w:rsidRPr="00C90EC9">
        <w:rPr>
          <w:rFonts w:asciiTheme="majorBidi" w:hAnsiTheme="majorBidi" w:cstheme="majorBidi"/>
          <w:bCs/>
          <w:szCs w:val="24"/>
        </w:rPr>
        <w:t>(see</w:t>
      </w:r>
      <w:r w:rsidR="00AE2881" w:rsidRPr="00AE2881">
        <w:rPr>
          <w:rFonts w:asciiTheme="majorBidi" w:hAnsiTheme="majorBidi" w:cstheme="majorBidi"/>
        </w:rPr>
        <w:t xml:space="preserve"> </w:t>
      </w:r>
      <w:r w:rsidR="00AE2881" w:rsidRPr="00D0232A">
        <w:rPr>
          <w:rFonts w:asciiTheme="majorBidi" w:hAnsiTheme="majorBidi" w:cstheme="majorBidi"/>
        </w:rPr>
        <w:t>Marcoux et al., 2018</w:t>
      </w:r>
      <w:r w:rsidR="00AE2881">
        <w:rPr>
          <w:rFonts w:asciiTheme="majorBidi" w:hAnsiTheme="majorBidi" w:cstheme="majorBidi"/>
        </w:rPr>
        <w:t xml:space="preserve">; </w:t>
      </w:r>
      <w:r w:rsidR="00AE2881" w:rsidRPr="00C90EC9">
        <w:rPr>
          <w:rFonts w:asciiTheme="majorBidi" w:hAnsiTheme="majorBidi" w:cstheme="majorBidi"/>
          <w:bCs/>
          <w:szCs w:val="24"/>
        </w:rPr>
        <w:fldChar w:fldCharType="begin" w:fldLock="1"/>
      </w:r>
      <w:r w:rsidR="00AE2881" w:rsidRPr="00C90EC9">
        <w:rPr>
          <w:rFonts w:asciiTheme="majorBidi" w:hAnsiTheme="majorBidi" w:cstheme="majorBidi"/>
          <w:bCs/>
          <w:szCs w:val="24"/>
        </w:rPr>
        <w:instrText>ADDIN CSL_CITATION {"citationItems":[{"id":"ITEM-1","itemData":{"DOI":"10.1016/j.amar.2017.10.002","ISSN":"22136657","abstract":"Virtually every statistical analysis of highway safety data is predicated on the assumption that the estimated model parameters are temporally stable. That is, the assumption that the effect of the determinants of accident likelihoods and resulting accident-injury severities do not change over time. This paper draws from research previously conducted in fields such as psychology, neuroscience, economics, and cognitive science to build a case for why we would not necessarily expect the effects of explanatory variables to be stable over time. The review of this literature suggests that temporal instability is likely to exist for a number of fundamental behavioral reasons, and this temporal instability is supported by the findings of several recent accident-data analyses. The paper goes on to discuss the implications of this temporal instability for contemporary accident-data modeling methods (unobserved heterogeneity, data driven, traditional, and causal inference methods) and concludes with a discussion of how temporal instability might be addressed and how its likely presence can be accounted for to better interpret accident data-analysis findings.","author":[{"dropping-particle":"","family":"Mannering","given":"Fred","non-dropping-particle":"","parse-names":false,"suffix":""}],"container-title":"Analytic Methods in Accident Research","id":"ITEM-1","issued":{"date-parts":[["2018"]]},"page":"1-13","publisher":"Elsevier Ltd","title":"Temporal instability and the analysis of highway accident data","type":"article-journal","volume":"17"},"uris":["http://www.mendeley.com/documents/?uuid=c9d4d1dc-4d13-4c05-9538-81f2bd7b0b3c"]}],"mendeley":{"formattedCitation":"(Mannering, 2018)","manualFormatting":"Mannering, 2018 for more details)","plainTextFormattedCitation":"(Mannering, 2018)","previouslyFormattedCitation":"(Mannering, 2018)"},"properties":{"noteIndex":0},"schema":"https://github.com/citation-style-language/schema/raw/master/csl-citation.json"}</w:instrText>
      </w:r>
      <w:r w:rsidR="00AE2881" w:rsidRPr="00C90EC9">
        <w:rPr>
          <w:rFonts w:asciiTheme="majorBidi" w:hAnsiTheme="majorBidi" w:cstheme="majorBidi"/>
          <w:bCs/>
          <w:szCs w:val="24"/>
        </w:rPr>
        <w:fldChar w:fldCharType="separate"/>
      </w:r>
      <w:r w:rsidR="00AE2881" w:rsidRPr="00C90EC9">
        <w:rPr>
          <w:rFonts w:asciiTheme="majorBidi" w:hAnsiTheme="majorBidi" w:cstheme="majorBidi"/>
          <w:bCs/>
          <w:noProof/>
          <w:szCs w:val="24"/>
        </w:rPr>
        <w:t>Mannering, 2018 for more details)</w:t>
      </w:r>
      <w:r w:rsidR="00AE2881" w:rsidRPr="00C90EC9">
        <w:rPr>
          <w:rFonts w:asciiTheme="majorBidi" w:hAnsiTheme="majorBidi" w:cstheme="majorBidi"/>
          <w:bCs/>
          <w:szCs w:val="24"/>
        </w:rPr>
        <w:fldChar w:fldCharType="end"/>
      </w:r>
      <w:r w:rsidR="00A40307">
        <w:rPr>
          <w:rFonts w:asciiTheme="majorBidi" w:hAnsiTheme="majorBidi" w:cstheme="majorBidi"/>
          <w:bCs/>
          <w:szCs w:val="24"/>
        </w:rPr>
        <w:t xml:space="preserve"> on crash severity</w:t>
      </w:r>
      <w:r w:rsidR="00AE2881" w:rsidRPr="00C90EC9">
        <w:rPr>
          <w:rFonts w:asciiTheme="majorBidi" w:hAnsiTheme="majorBidi" w:cstheme="majorBidi"/>
          <w:bCs/>
          <w:szCs w:val="24"/>
        </w:rPr>
        <w:t>.</w:t>
      </w:r>
      <w:r w:rsidR="00455ED0">
        <w:rPr>
          <w:rFonts w:asciiTheme="majorBidi" w:hAnsiTheme="majorBidi" w:cstheme="majorBidi"/>
          <w:bCs/>
          <w:szCs w:val="24"/>
        </w:rPr>
        <w:t xml:space="preserve"> </w:t>
      </w:r>
      <w:bookmarkStart w:id="5" w:name="_Hlk77332911"/>
      <w:r w:rsidR="00455ED0">
        <w:rPr>
          <w:rFonts w:asciiTheme="majorBidi" w:hAnsiTheme="majorBidi" w:cstheme="majorBidi"/>
          <w:bCs/>
          <w:szCs w:val="24"/>
        </w:rPr>
        <w:t xml:space="preserve">The current study contributes to safety literature </w:t>
      </w:r>
      <w:r w:rsidR="004377CE">
        <w:rPr>
          <w:rFonts w:asciiTheme="majorBidi" w:hAnsiTheme="majorBidi" w:cstheme="majorBidi"/>
          <w:bCs/>
          <w:szCs w:val="24"/>
        </w:rPr>
        <w:t xml:space="preserve">by incorporating the influence of temporal factors (observed and unobserved) within a multivariate model system </w:t>
      </w:r>
      <w:r w:rsidR="004C69B2">
        <w:rPr>
          <w:rFonts w:asciiTheme="majorBidi" w:hAnsiTheme="majorBidi" w:cstheme="majorBidi"/>
          <w:bCs/>
          <w:szCs w:val="24"/>
        </w:rPr>
        <w:t xml:space="preserve">for </w:t>
      </w:r>
      <w:r w:rsidR="00DB7D67">
        <w:rPr>
          <w:rFonts w:asciiTheme="majorBidi" w:hAnsiTheme="majorBidi" w:cstheme="majorBidi"/>
          <w:bCs/>
          <w:szCs w:val="24"/>
        </w:rPr>
        <w:t xml:space="preserve">medical professional generated </w:t>
      </w:r>
      <w:r w:rsidR="004377CE">
        <w:rPr>
          <w:rFonts w:asciiTheme="majorBidi" w:hAnsiTheme="majorBidi" w:cstheme="majorBidi"/>
          <w:bCs/>
          <w:szCs w:val="24"/>
        </w:rPr>
        <w:t xml:space="preserve">body region specific </w:t>
      </w:r>
      <w:r w:rsidR="00DB7D67">
        <w:rPr>
          <w:rFonts w:asciiTheme="majorBidi" w:hAnsiTheme="majorBidi" w:cstheme="majorBidi"/>
          <w:bCs/>
          <w:szCs w:val="24"/>
        </w:rPr>
        <w:t>injury severity score.</w:t>
      </w:r>
    </w:p>
    <w:bookmarkEnd w:id="5"/>
    <w:p w14:paraId="7E04ADD3" w14:textId="0CE7CB1F" w:rsidR="00FE22F2" w:rsidRDefault="00A40307" w:rsidP="0041084B">
      <w:r>
        <w:rPr>
          <w:rFonts w:asciiTheme="majorBidi" w:hAnsiTheme="majorBidi" w:cstheme="majorBidi"/>
          <w:bCs/>
          <w:szCs w:val="24"/>
        </w:rPr>
        <w:tab/>
        <w:t xml:space="preserve">While significant strides have been made methodologically in understanding crash severity, </w:t>
      </w:r>
      <w:r w:rsidR="00410D6E">
        <w:rPr>
          <w:rFonts w:asciiTheme="majorBidi" w:hAnsiTheme="majorBidi" w:cstheme="majorBidi"/>
          <w:bCs/>
          <w:szCs w:val="24"/>
        </w:rPr>
        <w:t>many</w:t>
      </w:r>
      <w:r>
        <w:rPr>
          <w:rFonts w:asciiTheme="majorBidi" w:hAnsiTheme="majorBidi" w:cstheme="majorBidi"/>
          <w:bCs/>
          <w:szCs w:val="24"/>
        </w:rPr>
        <w:t xml:space="preserve"> </w:t>
      </w:r>
      <w:r w:rsidR="00410D6E">
        <w:rPr>
          <w:rFonts w:asciiTheme="majorBidi" w:hAnsiTheme="majorBidi" w:cstheme="majorBidi"/>
          <w:bCs/>
          <w:szCs w:val="24"/>
        </w:rPr>
        <w:t xml:space="preserve">of </w:t>
      </w:r>
      <w:r>
        <w:rPr>
          <w:rFonts w:asciiTheme="majorBidi" w:hAnsiTheme="majorBidi" w:cstheme="majorBidi"/>
          <w:bCs/>
          <w:szCs w:val="24"/>
        </w:rPr>
        <w:t>these studies analyzed police reported crash data</w:t>
      </w:r>
      <w:r w:rsidR="00FE22F2">
        <w:rPr>
          <w:rFonts w:asciiTheme="majorBidi" w:hAnsiTheme="majorBidi" w:cstheme="majorBidi"/>
          <w:bCs/>
          <w:szCs w:val="24"/>
        </w:rPr>
        <w:t xml:space="preserve">bases </w:t>
      </w:r>
      <w:r w:rsidR="00FE22F2">
        <w:t xml:space="preserve">that adopt the </w:t>
      </w:r>
      <w:r w:rsidR="00C2372B">
        <w:t xml:space="preserve">five-level </w:t>
      </w:r>
      <w:r w:rsidR="00FE22F2">
        <w:t xml:space="preserve">severity </w:t>
      </w:r>
      <w:r w:rsidR="00C2372B">
        <w:t xml:space="preserve">scale: </w:t>
      </w:r>
      <w:r w:rsidR="00FE22F2">
        <w:t>fatal (K), incapacitating (A), non</w:t>
      </w:r>
      <w:r w:rsidR="00C2372B">
        <w:t>-</w:t>
      </w:r>
      <w:r w:rsidR="00FE22F2">
        <w:t>incapacitating (B), possible injury (C), and property damage only (O).</w:t>
      </w:r>
      <w:r w:rsidR="00C2372B">
        <w:t xml:space="preserve"> </w:t>
      </w:r>
      <w:r w:rsidR="00D35ED7">
        <w:t xml:space="preserve">The applicability of these model frameworks developed is </w:t>
      </w:r>
      <w:r w:rsidR="00244C89">
        <w:t>affected</w:t>
      </w:r>
      <w:r w:rsidR="00D35ED7">
        <w:t xml:space="preserve"> by the challenges associated with police reported data</w:t>
      </w:r>
      <w:r w:rsidR="00053626">
        <w:t xml:space="preserve"> including </w:t>
      </w:r>
      <w:r w:rsidR="0081169E">
        <w:t>underreporting</w:t>
      </w:r>
      <w:r w:rsidR="00053626">
        <w:t xml:space="preserve"> of </w:t>
      </w:r>
      <w:r w:rsidR="0081169E">
        <w:t xml:space="preserve">minor crashes, </w:t>
      </w:r>
      <w:r w:rsidR="00F4347C">
        <w:t xml:space="preserve">and </w:t>
      </w:r>
      <w:r w:rsidR="0081169E">
        <w:t xml:space="preserve">discrepancies associated with police </w:t>
      </w:r>
      <w:r w:rsidR="00F4347C">
        <w:t>injury assessment</w:t>
      </w:r>
      <w:r w:rsidR="004708F0">
        <w:t xml:space="preserve"> </w:t>
      </w:r>
      <w:r w:rsidR="00A173DD">
        <w:t>(see Kabli et al., 2020 for a detailed discussion)</w:t>
      </w:r>
      <w:r w:rsidR="00D35ED7">
        <w:t xml:space="preserve">. </w:t>
      </w:r>
      <w:r w:rsidR="00364794">
        <w:t>Recognizing these limitation</w:t>
      </w:r>
      <w:r w:rsidR="00D76551">
        <w:t>s</w:t>
      </w:r>
      <w:r w:rsidR="00364794">
        <w:t xml:space="preserve"> of police reported data, several research efforts advocate </w:t>
      </w:r>
      <w:r w:rsidR="00244C89">
        <w:t xml:space="preserve">for </w:t>
      </w:r>
      <w:r w:rsidR="00364794">
        <w:t xml:space="preserve">the adoption of </w:t>
      </w:r>
      <w:r w:rsidR="00945B3D">
        <w:t xml:space="preserve">severity data compiled by medical professionals. </w:t>
      </w:r>
      <w:r w:rsidR="0006139D" w:rsidRPr="00860EF1">
        <w:t>The commonly employed severity scale in the medical field is the body region specific Abbreviated Injury Scale (AIS) a 6 point</w:t>
      </w:r>
      <w:r w:rsidR="0006139D">
        <w:t>s</w:t>
      </w:r>
      <w:r w:rsidR="0006139D" w:rsidRPr="00860EF1">
        <w:t xml:space="preserve"> ordinal scale defined as minor, moderate, serious, severe, critical, and maximal injury</w:t>
      </w:r>
      <w:r w:rsidR="0006139D">
        <w:t xml:space="preserve"> </w:t>
      </w:r>
      <w:r w:rsidR="00D74AA5">
        <w:t>(Gennarelli and Wodzin, 2008)</w:t>
      </w:r>
      <w:r w:rsidR="00785618">
        <w:t xml:space="preserve">. </w:t>
      </w:r>
      <w:r w:rsidR="00DF2285">
        <w:t>Kabli et al. 2020 present</w:t>
      </w:r>
      <w:r w:rsidR="00F4347C">
        <w:t>ed</w:t>
      </w:r>
      <w:r w:rsidR="00DF2285">
        <w:t xml:space="preserve"> a comprehensive review of AIS based severity studies. </w:t>
      </w:r>
      <w:r w:rsidR="00E52F04">
        <w:t xml:space="preserve">While multiple study efforts considered AIS in modeling severity, the </w:t>
      </w:r>
      <w:r w:rsidR="00F7501F">
        <w:t xml:space="preserve">dependent variable characterization in these studies was either a single body region or an aggregated measure of AIS (such as AIS </w:t>
      </w:r>
      <w:r w:rsidR="00F7501F">
        <w:rPr>
          <w:rFonts w:cs="Times New Roman"/>
        </w:rPr>
        <w:t>≥</w:t>
      </w:r>
      <w:r w:rsidR="00F7501F">
        <w:t xml:space="preserve">3). </w:t>
      </w:r>
      <w:r w:rsidR="00576202">
        <w:t xml:space="preserve">The </w:t>
      </w:r>
      <w:r w:rsidR="00F7501F">
        <w:t xml:space="preserve">modeling approaches employed </w:t>
      </w:r>
      <w:r w:rsidR="00576202">
        <w:t xml:space="preserve">for AIS analysis include </w:t>
      </w:r>
      <w:r w:rsidR="00A06602">
        <w:t>descriptive analysis, linear regression, logistic regression and ordered logit regression</w:t>
      </w:r>
      <w:r w:rsidR="00F4347C">
        <w:t xml:space="preserve"> (see Kabli et al.</w:t>
      </w:r>
      <w:r w:rsidR="00025184">
        <w:t>,</w:t>
      </w:r>
      <w:r w:rsidR="00F4347C">
        <w:t xml:space="preserve"> 2020 for a comprehensive review of AIS based severity studies)</w:t>
      </w:r>
      <w:r w:rsidR="00A06602">
        <w:t xml:space="preserve">. </w:t>
      </w:r>
      <w:r w:rsidR="00D23A1F">
        <w:t>Kabli et al. 2020 developed the first multivariate model of body region specific injury severity</w:t>
      </w:r>
      <w:r w:rsidR="00BA3D2F">
        <w:t xml:space="preserve"> recognizing the</w:t>
      </w:r>
      <w:r w:rsidR="00FC5526">
        <w:t xml:space="preserve"> presence of common observed and unobserved factors affecting severity across different body regions for an individual.</w:t>
      </w:r>
      <w:r w:rsidR="00D23A1F">
        <w:t xml:space="preserve"> </w:t>
      </w:r>
    </w:p>
    <w:p w14:paraId="4D45C0E5" w14:textId="733EF7C0" w:rsidR="002F4608" w:rsidRDefault="00910364" w:rsidP="004708F0">
      <w:pPr>
        <w:ind w:firstLine="720"/>
        <w:rPr>
          <w:rFonts w:asciiTheme="majorBidi" w:hAnsiTheme="majorBidi" w:cstheme="majorBidi"/>
          <w:bCs/>
          <w:szCs w:val="24"/>
        </w:rPr>
      </w:pPr>
      <w:bookmarkStart w:id="6" w:name="_Hlk77343544"/>
      <w:r>
        <w:rPr>
          <w:rFonts w:asciiTheme="majorBidi" w:hAnsiTheme="majorBidi" w:cstheme="majorBidi"/>
          <w:bCs/>
          <w:szCs w:val="24"/>
        </w:rPr>
        <w:t xml:space="preserve">In this study, we build on Kabli et al. 2020 to incorporate the influence of temporal factors on parameters influencing body region specific severity. To elaborate, </w:t>
      </w:r>
      <w:r w:rsidR="00577194">
        <w:rPr>
          <w:rFonts w:asciiTheme="majorBidi" w:hAnsiTheme="majorBidi" w:cstheme="majorBidi"/>
        </w:rPr>
        <w:t>we adapt the proposed multivariate body region specific model to accommodate for temporal factors – observed and unobserved</w:t>
      </w:r>
      <w:r w:rsidR="001B4803">
        <w:rPr>
          <w:rFonts w:asciiTheme="majorBidi" w:hAnsiTheme="majorBidi" w:cstheme="majorBidi"/>
        </w:rPr>
        <w:t xml:space="preserve"> on severity</w:t>
      </w:r>
      <w:bookmarkEnd w:id="6"/>
      <w:r w:rsidRPr="00C90EC9">
        <w:rPr>
          <w:rFonts w:asciiTheme="majorBidi" w:hAnsiTheme="majorBidi" w:cstheme="majorBidi"/>
          <w:szCs w:val="24"/>
        </w:rPr>
        <w:t>.</w:t>
      </w:r>
      <w:r w:rsidR="00ED70EF">
        <w:rPr>
          <w:rFonts w:asciiTheme="majorBidi" w:hAnsiTheme="majorBidi" w:cstheme="majorBidi"/>
          <w:szCs w:val="24"/>
        </w:rPr>
        <w:t xml:space="preserve"> To be sure, it is important to highlight that the importance of temporal factors has been well recognized in transportation safety literature in recent years</w:t>
      </w:r>
      <w:r w:rsidR="000A525C">
        <w:rPr>
          <w:rFonts w:asciiTheme="majorBidi" w:hAnsiTheme="majorBidi" w:cstheme="majorBidi"/>
          <w:szCs w:val="24"/>
        </w:rPr>
        <w:t xml:space="preserve"> </w:t>
      </w:r>
      <w:r w:rsidR="00ED70EF" w:rsidRPr="00C90EC9">
        <w:rPr>
          <w:rFonts w:asciiTheme="majorBidi" w:hAnsiTheme="majorBidi" w:cstheme="majorBidi"/>
        </w:rPr>
        <w:t>(Mannering, 2018; Marcoux et al., 2018;</w:t>
      </w:r>
      <w:r w:rsidR="00ED70EF" w:rsidRPr="00C90EC9">
        <w:rPr>
          <w:rFonts w:asciiTheme="majorBidi" w:hAnsiTheme="majorBidi" w:cstheme="majorBidi"/>
          <w:szCs w:val="24"/>
        </w:rPr>
        <w:t xml:space="preserve"> </w:t>
      </w:r>
      <w:r w:rsidR="00ED70EF" w:rsidRPr="00C90EC9">
        <w:rPr>
          <w:rFonts w:asciiTheme="majorBidi" w:hAnsiTheme="majorBidi" w:cstheme="majorBidi"/>
          <w:szCs w:val="24"/>
        </w:rPr>
        <w:fldChar w:fldCharType="begin" w:fldLock="1"/>
      </w:r>
      <w:r w:rsidR="00ED70EF" w:rsidRPr="00C90EC9">
        <w:rPr>
          <w:rFonts w:asciiTheme="majorBidi" w:hAnsiTheme="majorBidi" w:cstheme="majorBidi"/>
          <w:szCs w:val="24"/>
        </w:rPr>
        <w:instrText>ADDIN CSL_CITATION {"citationItems":[{"id":"ITEM-1","itemData":{"DOI":"10.1016/j.aap.2012.08.001","ISSN":"00014575","PMID":"22954370","abstract":"This paper introduces dynamic time series modeling in a Bayesian framework to uncover temporal patterns in highway crashes in Connecticut. Existing state sources provide data describing the time for each crash and demographic attributes of persons involved over the time period from January 1995 to December 2009 as well as the traffic volumes and the characteristics of the roads on which these crashes occurred. Induced exposure techniques are used to estimate the exposure for senior and non-senior drivers by road access type (limited access and surface roads) and area type (urban or rural). We show that these dynamic models fit the data better than the usual GLM framework while also permitting discovery of temporal trends in the estimation of parameters, and that computational difficulties arising from Markov Chain Monte Carlo (MCMC) techniques can be handled by the innovative Integrated Nested Laplace Approximations (INLA). Using these techniques we find that while overall safety is increasing over time, the level of safety for senior drivers has remained more stagnant than for non-senior drivers, particularly on rural limited access roads. The greatest opportunity for improvement of safety for senior drivers is on rural surface roads. © 2012 Elsevier Ltd.","author":[{"dropping-particle":"","family":"Hu","given":"Shan","non-dropping-particle":"","parse-names":false,"suffix":""},{"dropping-particle":"","family":"Ivan","given":"John N.","non-dropping-particle":"","parse-names":false,"suffix":""},{"dropping-particle":"","family":"Ravishanker","given":"Nalini","non-dropping-particle":"","parse-names":false,"suffix":""},{"dropping-particle":"","family":"Mooradian","given":"James","non-dropping-particle":"","parse-names":false,"suffix":""}],"container-title":"Accident Analysis and Prevention","id":"ITEM-1","issued":{"date-parts":[["2013"]]},"page":"1003-1013","publisher":"Elsevier Ltd","title":"Temporal modeling of highway crash counts for senior and non-senior drivers","type":"article-journal","volume":"50"},"uris":["http://www.mendeley.com/documents/?uuid=b5fb13cc-d94c-432e-a468-cdf906040d35"]}],"mendeley":{"formattedCitation":"(Hu &lt;i&gt;et al.&lt;/i&gt;, 2013)","manualFormatting":"Hu et al., 2013","plainTextFormattedCitation":"(Hu et al., 2013)","previouslyFormattedCitation":"(Hu, Ivan, Ravishanker, &amp; Mooradian, 2013)"},"properties":{"noteIndex":0},"schema":"https://github.com/citation-style-language/schema/raw/master/csl-citation.json"}</w:instrText>
      </w:r>
      <w:r w:rsidR="00ED70EF" w:rsidRPr="00C90EC9">
        <w:rPr>
          <w:rFonts w:asciiTheme="majorBidi" w:hAnsiTheme="majorBidi" w:cstheme="majorBidi"/>
          <w:szCs w:val="24"/>
        </w:rPr>
        <w:fldChar w:fldCharType="separate"/>
      </w:r>
      <w:r w:rsidR="00ED70EF" w:rsidRPr="00C90EC9">
        <w:rPr>
          <w:rFonts w:asciiTheme="majorBidi" w:hAnsiTheme="majorBidi" w:cstheme="majorBidi"/>
          <w:noProof/>
          <w:szCs w:val="24"/>
        </w:rPr>
        <w:t>Hu et al., 2013</w:t>
      </w:r>
      <w:r w:rsidR="00ED70EF" w:rsidRPr="00C90EC9">
        <w:rPr>
          <w:rFonts w:asciiTheme="majorBidi" w:hAnsiTheme="majorBidi" w:cstheme="majorBidi"/>
          <w:szCs w:val="24"/>
        </w:rPr>
        <w:fldChar w:fldCharType="end"/>
      </w:r>
      <w:r w:rsidR="00ED70EF" w:rsidRPr="00C90EC9">
        <w:rPr>
          <w:rFonts w:asciiTheme="majorBidi" w:hAnsiTheme="majorBidi" w:cstheme="majorBidi"/>
          <w:szCs w:val="24"/>
        </w:rPr>
        <w:t xml:space="preserve">; </w:t>
      </w:r>
      <w:r w:rsidR="00ED70EF" w:rsidRPr="00C90EC9">
        <w:rPr>
          <w:rFonts w:asciiTheme="majorBidi" w:hAnsiTheme="majorBidi" w:cstheme="majorBidi"/>
          <w:szCs w:val="24"/>
        </w:rPr>
        <w:fldChar w:fldCharType="begin" w:fldLock="1"/>
      </w:r>
      <w:r w:rsidR="00ED70EF" w:rsidRPr="00C90EC9">
        <w:rPr>
          <w:rFonts w:asciiTheme="majorBidi" w:hAnsiTheme="majorBidi" w:cstheme="majorBidi"/>
          <w:szCs w:val="24"/>
        </w:rPr>
        <w:instrText>ADDIN CSL_CITATION {"citationItems":[{"id":"ITEM-1","itemData":{"DOI":"10.1016/j.aap.2019.01.036","ISSN":"00014575","abstract":"This study employs a copula-based multivariate temporal ordered probit model to simultaneously estimate the four common intersection crash consequence metrics – driver error, crash type, vehicle damage and injury severity – by accounting for potential correlations due to common observed and unobserved factors, while also accommodating the temporal instability of model estimates over time. To this end, a comprehensive literature review of relevant studies was conducted; four different copula model specifications including Frank, Clayton, Joe and Gumbel were estimated to identify the dominant factors contributing to each crash consequence indicator; the temporal effects on model estimates were investigated; the elasticity effects of the independent variables with regard to all four crash consequence indicators were measured to express the magnitude of the effects of an independent variable on the probability change for each level of four indicators; and specific countermeasures were recommended for each of the contributing factors to improve the intersection safety. The model goodness-of-fit illustrates that the Joe copula model with the parameterized copula parameters outperforms the other models, which verifies that the injury severity, crash type, vehicle damage and driver error are significantly correlated due to common observed and unobserved factors and, accounting for their correlations, can lead to more accurate model estimation results. The parameterization of the copula function indicates that their correlation varies among different crashes, including crashes that occurred at stop-controlled intersections, four-leg intersections and crashes which involved drivers younger than 25. The model coefficient estimates indicate that the driver's age, driving under the influence of drugs and alcohol, intersection geometry and control types, and adverse weather and light conditions are the most critical factors contributing to severe crash consequences. The coefficient estimates of four-leg intersections, yield and stop-controlled intersections and adverse weather conditions varied over time, which indicates that the model estimation of crash data may not be stable over time and should be accommodated in crash prediction analysis. In the end, relevant countermeasures corresponding to law enforcement and intersection infrastructure design are recommended to all of the contributing factors identified by the model. It is anticipated that this study can shed…","author":[{"dropping-particle":"","family":"Wang","given":"Kai","non-dropping-particle":"","parse-names":false,"suffix":""},{"dropping-particle":"","family":"Bhowmik","given":"Tanmoy","non-dropping-particle":"","parse-names":false,"suffix":""},{"dropping-particle":"","family":"Yasmin","given":"Shamsunnahar","non-dropping-particle":"","parse-names":false,"suffix":""},{"dropping-particle":"","family":"Zhao","given":"Shanshan","non-dropping-particle":"","parse-names":false,"suffix":""},{"dropping-particle":"","family":"Eluru","given":"Naveen","non-dropping-particle":"","parse-names":false,"suffix":""},{"dropping-particle":"","family":"Jackson","given":"Eric","non-dropping-particle":"","parse-names":false,"suffix":""}],"container-title":"Accident Analysis and Prevention","id":"ITEM-1","issue":"October 2018","issued":{"date-parts":[["2019"]]},"page":"188-197","publisher":"Elsevier","title":"Multivariate copula temporal modeling of intersection crash consequence metrics: A joint estimation of injury severity, crash type, vehicle damage and driver error","type":"article-journal","volume":"125"},"uris":["http://www.mendeley.com/documents/?uuid=7f961d9c-1455-411f-be9b-3e207af36004"]}],"mendeley":{"formattedCitation":"(Wang &lt;i&gt;et al.&lt;/i&gt;, 2019a)","manualFormatting":"Wang et al., 2019","plainTextFormattedCitation":"(Wang et al., 2019a)","previouslyFormattedCitation":"(Wang et al., 2019a)"},"properties":{"noteIndex":0},"schema":"https://github.com/citation-style-language/schema/raw/master/csl-citation.json"}</w:instrText>
      </w:r>
      <w:r w:rsidR="00ED70EF" w:rsidRPr="00C90EC9">
        <w:rPr>
          <w:rFonts w:asciiTheme="majorBidi" w:hAnsiTheme="majorBidi" w:cstheme="majorBidi"/>
          <w:szCs w:val="24"/>
        </w:rPr>
        <w:fldChar w:fldCharType="separate"/>
      </w:r>
      <w:r w:rsidR="00ED70EF" w:rsidRPr="00C90EC9">
        <w:rPr>
          <w:rFonts w:asciiTheme="majorBidi" w:hAnsiTheme="majorBidi" w:cstheme="majorBidi"/>
          <w:noProof/>
          <w:szCs w:val="24"/>
        </w:rPr>
        <w:t>Wang et al., 2019</w:t>
      </w:r>
      <w:r w:rsidR="00ED70EF" w:rsidRPr="00C90EC9">
        <w:rPr>
          <w:rFonts w:asciiTheme="majorBidi" w:hAnsiTheme="majorBidi" w:cstheme="majorBidi"/>
          <w:szCs w:val="24"/>
        </w:rPr>
        <w:fldChar w:fldCharType="end"/>
      </w:r>
      <w:r w:rsidR="00ED70EF" w:rsidRPr="00C90EC9">
        <w:rPr>
          <w:rFonts w:asciiTheme="majorBidi" w:hAnsiTheme="majorBidi" w:cstheme="majorBidi"/>
          <w:szCs w:val="24"/>
        </w:rPr>
        <w:t xml:space="preserve">; </w:t>
      </w:r>
      <w:r w:rsidR="00ED70EF" w:rsidRPr="00C90EC9">
        <w:rPr>
          <w:rFonts w:asciiTheme="majorBidi" w:hAnsiTheme="majorBidi" w:cstheme="majorBidi"/>
          <w:szCs w:val="24"/>
        </w:rPr>
        <w:fldChar w:fldCharType="begin" w:fldLock="1"/>
      </w:r>
      <w:r w:rsidR="00ED70EF" w:rsidRPr="00C90EC9">
        <w:rPr>
          <w:rFonts w:asciiTheme="majorBidi" w:hAnsiTheme="majorBidi" w:cstheme="majorBidi"/>
          <w:szCs w:val="24"/>
        </w:rPr>
        <w:instrText>ADDIN CSL_CITATION {"citationItems":[{"id":"ITEM-1","itemData":{"author":[{"dropping-particle":"","family":"Tirtha","given":"SD","non-dropping-particle":"","parse-names":false,"suffix":""},{"dropping-particle":"","family":"Yasmin","given":"S","non-dropping-particle":"","parse-names":false,"suffix":""},{"dropping-particle":"","family":"Research","given":"N Eluru - Analytic Methods in Accident","non-dropping-particle":"","parse-names":false,"suffix":""},{"dropping-particle":"","family":"2020","given":"undefined","non-dropping-particle":"","parse-names":false,"suffix":""}],"container-title":"Elsevier","id":"ITEM-1","issued":{"date-parts":[["0"]]},"title":"Modeling of incident type and incident duration using data from multiple years","type":"article-journal"},"uris":["http://www.mendeley.com/documents/?uuid=99ae5070-1521-377a-8148-d313c64c4ea6"]}],"mendeley":{"formattedCitation":"(Tirtha &lt;i&gt;et al.&lt;/i&gt;, no date)","manualFormatting":"Tirtha et al., 2020)","plainTextFormattedCitation":"(Tirtha et al., no date)","previouslyFormattedCitation":"(Tirtha, Yasmin, Research, &amp; 2020, n.d.)"},"properties":{"noteIndex":0},"schema":"https://github.com/citation-style-language/schema/raw/master/csl-citation.json"}</w:instrText>
      </w:r>
      <w:r w:rsidR="00ED70EF" w:rsidRPr="00C90EC9">
        <w:rPr>
          <w:rFonts w:asciiTheme="majorBidi" w:hAnsiTheme="majorBidi" w:cstheme="majorBidi"/>
          <w:szCs w:val="24"/>
        </w:rPr>
        <w:fldChar w:fldCharType="separate"/>
      </w:r>
      <w:r w:rsidR="00ED70EF" w:rsidRPr="00C90EC9">
        <w:rPr>
          <w:rFonts w:asciiTheme="majorBidi" w:hAnsiTheme="majorBidi" w:cstheme="majorBidi"/>
          <w:noProof/>
          <w:szCs w:val="24"/>
        </w:rPr>
        <w:t>Tirtha et al., 2020)</w:t>
      </w:r>
      <w:r w:rsidR="00ED70EF" w:rsidRPr="00C90EC9">
        <w:rPr>
          <w:rFonts w:asciiTheme="majorBidi" w:hAnsiTheme="majorBidi" w:cstheme="majorBidi"/>
          <w:szCs w:val="24"/>
        </w:rPr>
        <w:fldChar w:fldCharType="end"/>
      </w:r>
      <w:r w:rsidR="000A525C">
        <w:rPr>
          <w:rFonts w:asciiTheme="majorBidi" w:hAnsiTheme="majorBidi" w:cstheme="majorBidi"/>
          <w:szCs w:val="24"/>
        </w:rPr>
        <w:t xml:space="preserve">. In the area of severity analysis, </w:t>
      </w:r>
      <w:r w:rsidR="000A525C" w:rsidRPr="00C90EC9">
        <w:rPr>
          <w:rFonts w:asciiTheme="majorBidi" w:hAnsiTheme="majorBidi" w:cstheme="majorBidi"/>
        </w:rPr>
        <w:t>temporal evolution approaches have been considered for modeling police</w:t>
      </w:r>
      <w:r w:rsidR="000A525C">
        <w:rPr>
          <w:rFonts w:asciiTheme="majorBidi" w:hAnsiTheme="majorBidi" w:cstheme="majorBidi"/>
        </w:rPr>
        <w:t>-</w:t>
      </w:r>
      <w:r w:rsidR="000A525C" w:rsidRPr="00C90EC9">
        <w:rPr>
          <w:rFonts w:asciiTheme="majorBidi" w:hAnsiTheme="majorBidi" w:cstheme="majorBidi"/>
        </w:rPr>
        <w:t xml:space="preserve">reported injury severity. In these studies, the injury severity variable is considered as either a binary variable or </w:t>
      </w:r>
      <w:r w:rsidR="00D741F9">
        <w:rPr>
          <w:rFonts w:asciiTheme="majorBidi" w:hAnsiTheme="majorBidi" w:cstheme="majorBidi"/>
        </w:rPr>
        <w:t xml:space="preserve">a </w:t>
      </w:r>
      <w:r w:rsidR="000A525C" w:rsidRPr="00C90EC9">
        <w:rPr>
          <w:rFonts w:asciiTheme="majorBidi" w:hAnsiTheme="majorBidi" w:cstheme="majorBidi"/>
        </w:rPr>
        <w:t xml:space="preserve">polychotomous variables (more than </w:t>
      </w:r>
      <w:r w:rsidR="000A525C">
        <w:rPr>
          <w:rFonts w:asciiTheme="majorBidi" w:hAnsiTheme="majorBidi" w:cstheme="majorBidi"/>
        </w:rPr>
        <w:t>two</w:t>
      </w:r>
      <w:r w:rsidR="000A525C" w:rsidRPr="00C90EC9">
        <w:rPr>
          <w:rFonts w:asciiTheme="majorBidi" w:hAnsiTheme="majorBidi" w:cstheme="majorBidi"/>
        </w:rPr>
        <w:t xml:space="preserve"> levels). Studies employing binary representation rely on binary logistic regression and its variants </w:t>
      </w:r>
      <w:r w:rsidR="000A525C" w:rsidRPr="00C90EC9">
        <w:rPr>
          <w:lang w:val="en-GB"/>
        </w:rPr>
        <w:fldChar w:fldCharType="begin" w:fldLock="1"/>
      </w:r>
      <w:r w:rsidR="000A525C" w:rsidRPr="00C90EC9">
        <w:rPr>
          <w:lang w:val="en-GB"/>
        </w:rPr>
        <w:instrText>ADDIN CSL_CITATION {"citationItems":[{"id":"ITEM-1","itemData":{"DOI":"10.1016/j.aap.2007.03.017","ISSN":"00014575","PMID":"17920851","abstract":"This study attempts to evaluate the injury risk of pedestrian casualties in traffic crashes and to explore the factors that contribute to mortality and severe injury, using the comprehensive historical crash record that is maintained by the Hong Kong Transport Department. The injury, demographic, crash, environmental, geometric, and traffic characteristics of 73,746 pedestrian casualties that were involved in traffic crashes from 1991 to 2004 are considered. Binary logistic regression is used to determine the associations between the probability of fatality and severe injury and all contributory factors. A consideration of the influence of implicit attributes on the trend of pedestrian injury risk, temporal confounding, and interaction effects is progressively incorporated into the predictive model. To verify the goodness-of-fit of the proposed model, the Hosmer-Lemeshow test and logistic regression diagnostics are conducted. It is revealed that there is a decreasing trend in pedestrian injury risk, controlling for the influences of demographic, road environment, and other risk factors. In addition, the influences of pedestrian behavior, traffic congestion, and junction type on pedestrian injury risk are subject to temporal variation. © 2007 Elsevier Ltd. All rights reserved.","author":[{"dropping-particle":"","family":"Sze","given":"N. N.","non-dropping-particle":"","parse-names":false,"suffix":""},{"dropping-particle":"","family":"Wong","given":"S. C.","non-dropping-particle":"","parse-names":false,"suffix":""}],"container-title":"Accident Analysis and Prevention","id":"ITEM-1","issue":"6","issued":{"date-parts":[["2007"]]},"page":"1267-1278","title":"Diagnostic analysis of the logistic model for pedestrian injury severity in traffic crashes","type":"article-journal","volume":"39"},"uris":["http://www.mendeley.com/documents/?uuid=7a387db7-8057-4da8-870e-4ab5db0bbd80"]}],"mendeley":{"formattedCitation":"(Sze and Wong, 2007)","manualFormatting":"(Sze and Wong, 2007","plainTextFormattedCitation":"(Sze and Wong, 2007)","previouslyFormattedCitation":"(Sze &amp; Wong, 2007)"},"properties":{"noteIndex":0},"schema":"https://github.com/citation-style-language/schema/raw/master/csl-citation.json"}</w:instrText>
      </w:r>
      <w:r w:rsidR="000A525C" w:rsidRPr="00C90EC9">
        <w:rPr>
          <w:lang w:val="en-GB"/>
        </w:rPr>
        <w:fldChar w:fldCharType="separate"/>
      </w:r>
      <w:r w:rsidR="000A525C" w:rsidRPr="00C90EC9">
        <w:rPr>
          <w:noProof/>
          <w:lang w:val="en-GB"/>
        </w:rPr>
        <w:t>(see Sze and Wong, 2007</w:t>
      </w:r>
      <w:r w:rsidR="000A525C" w:rsidRPr="00C90EC9">
        <w:rPr>
          <w:lang w:val="en-GB"/>
        </w:rPr>
        <w:fldChar w:fldCharType="end"/>
      </w:r>
      <w:r w:rsidR="000A525C" w:rsidRPr="00C90EC9">
        <w:t xml:space="preserve">; </w:t>
      </w:r>
      <w:r w:rsidR="000A525C" w:rsidRPr="00C90EC9">
        <w:fldChar w:fldCharType="begin" w:fldLock="1"/>
      </w:r>
      <w:r w:rsidR="000A525C" w:rsidRPr="00C90EC9">
        <w:instrText>ADDIN CSL_CITATION {"citationItems":[{"id":"ITEM-1","itemData":{"DOI":"10.1016/j.jtte.2016.03.010","ISSN":"20957564","abstract":"This study identifies and quantifies the effects of different explanatory variables that increase the severity of drivers’ injuries related to single-vehicle collisions involving light-duty vehicles. The research is based on utilizing logistic regression to analyze records of all traffic collisions that occurred in North Carolina for the years from 2007 to 2013. The study also investigates temporal stability of the identified explanatory variables throughout the analysis period. The identified explanatory variables include those related to the roadway, vehicle, driver, and environmental conditions. The explanatory variables related to the roadway include whether the roadway is divided or undivided, and whether it is in an urban or rural area. The explanatory variables related to the vehicle include vehicle's age, travel speed, and the type of the light-duty vehicle. The explanatory variables related to the driver include driver's age, gender, influence by alcohol or illicit drugs, and the use of seatbelt. The explanatory variables related to the environmental conditions include weather, lighting, and road surface conditions. Three of the investigated explanatory variables were found to be temporally unstable with significantly varying effects on the severity of drivers’ injuries. Those temporally unstable variables include the travel speed, the type of the light-duty vehicle, and the age of the driver. All other investigated variables were found to be consistently significant throughout the analysis period. The findings of this research have the potential to help decision makers develop policies and countermeasures that reduce the severity of drivers’ injuries by focusing on explanatory variables that consistently exhibit significant effects on the severity of drivers’ injuries. The findings of this research also provide quantitative measures that may be used to determine the feasibility of implementing those countermeasures in reducing the severity of drivers’ injuries related to single-vehicle collisions. Recommendations for future research are also provided.","author":[{"dropping-particle":"","family":"Dabbour","given":"Essam","non-dropping-particle":"","parse-names":false,"suffix":""}],"container-title":"Journal of Traffic and Transportation Engineering (English Edition)","id":"ITEM-1","issue":"1","issued":{"date-parts":[["2017"]]},"page":"71-79","publisher":"Elsevier Ltd","title":"Investigating temporal trends in the explanatory variables related to the severity of drivers’ injuries in single-vehicle collisions","type":"article-journal","volume":"4"},"uris":["http://www.mendeley.com/documents/?uuid=7e0ae837-41ea-4ac3-9e07-299f8c8266e5"]}],"mendeley":{"formattedCitation":"(Dabbour, 2017)","manualFormatting":"Dabbour, 2017","plainTextFormattedCitation":"(Dabbour, 2017)","previouslyFormattedCitation":"(Essam Dabbour, 2017)"},"properties":{"noteIndex":0},"schema":"https://github.com/citation-style-language/schema/raw/master/csl-citation.json"}</w:instrText>
      </w:r>
      <w:r w:rsidR="000A525C" w:rsidRPr="00C90EC9">
        <w:fldChar w:fldCharType="separate"/>
      </w:r>
      <w:r w:rsidR="000A525C" w:rsidRPr="00C90EC9">
        <w:rPr>
          <w:noProof/>
        </w:rPr>
        <w:t>Dabbour, 2017</w:t>
      </w:r>
      <w:r w:rsidR="000A525C" w:rsidRPr="00C90EC9">
        <w:fldChar w:fldCharType="end"/>
      </w:r>
      <w:r w:rsidR="000A525C" w:rsidRPr="00C90EC9">
        <w:t xml:space="preserve">; </w:t>
      </w:r>
      <w:r w:rsidR="000A525C" w:rsidRPr="00C90EC9">
        <w:fldChar w:fldCharType="begin" w:fldLock="1"/>
      </w:r>
      <w:r w:rsidR="000A525C" w:rsidRPr="00C90EC9">
        <w:instrText>ADDIN CSL_CITATION {"citationItems":[{"id":"ITEM-1","itemData":{"DOI":"10.1080/19439962.2019.1583706","ISSN":"1943-9970","abstract":"In traffic safety, risk externality occurs when the behavior of a certain driver increases the risk of injury to other drivers. The scope of this research is to investigate temporal trends in risk externalities related to traffic collisions by analyzing collision records from North Carolina for all two-vehicle collisions involving light-duty vehicles that occurred between January 1, 2004, and December 31, 2013. Logistic regression was used to evaluate risk externalities by developing two models for each analysis year. One model determined the probability that a driver is at least visibly injured in a collision based on the attributes of the driver, such as age, sex, or whether that driver was impaired or speeding. The other model determined the probability that a driver has caused at least a visible injury to the other driver in a two-vehicle collision based on the same attributes of that driver. The results from different years were compared to identify driving cohorts that pose an increased risk to other drivers. The findings of this study will help decision makers identify driver groups that pose an increased risk to other drivers so that more resources might be allocated to improve awareness programs and licensing procedures dedicated to those groups.","author":[{"dropping-particle":"","family":"Dabbour","given":"Essam","non-dropping-particle":"","parse-names":false,"suffix":""},{"dropping-particle":"","family":"Haider","given":"Murtaza","non-dropping-particle":"","parse-names":false,"suffix":""},{"dropping-particle":"","family":"Easa","given":"Said","non-dropping-particle":"","parse-names":false,"suffix":""},{"dropping-particle":"","family":"Philip","given":"Thomas","non-dropping-particle":"","parse-names":false,"suffix":""}],"container-title":"Taylor &amp; Francis","id":"ITEM-1","issue":"10","issued":{"date-parts":[["2019","11","25"]]},"page":"1295-1311","publisher":"Bellwether Publishing, Ltd.","title":"Journal of Transportation Safety &amp; Security Investigating temporal stability of risk externalities in traffic collisions Investigating temporal stability of risk externalities in traffic collisions","type":"article-journal","volume":"12"},"uris":["http://www.mendeley.com/documents/?uuid=4ca57295-b20a-3f21-8ad8-3ef2271bcac9"]}],"mendeley":{"formattedCitation":"(Dabbour &lt;i&gt;et al.&lt;/i&gt;, 2019)","manualFormatting":"Dabbour et al., 2019)","plainTextFormattedCitation":"(Dabbour et al., 2019)","previouslyFormattedCitation":"(Essam Dabbour, Haider, Easa, &amp; Philip, 2019)"},"properties":{"noteIndex":0},"schema":"https://github.com/citation-style-language/schema/raw/master/csl-citation.json"}</w:instrText>
      </w:r>
      <w:r w:rsidR="000A525C" w:rsidRPr="00C90EC9">
        <w:fldChar w:fldCharType="separate"/>
      </w:r>
      <w:r w:rsidR="000A525C" w:rsidRPr="00C90EC9">
        <w:rPr>
          <w:noProof/>
        </w:rPr>
        <w:t>Dabbour et al., 2019)</w:t>
      </w:r>
      <w:r w:rsidR="000A525C" w:rsidRPr="00C90EC9">
        <w:fldChar w:fldCharType="end"/>
      </w:r>
      <w:r w:rsidR="000A525C" w:rsidRPr="00C90EC9">
        <w:t>.</w:t>
      </w:r>
      <w:r w:rsidR="000A525C" w:rsidRPr="00C90EC9">
        <w:rPr>
          <w:rFonts w:asciiTheme="majorBidi" w:hAnsiTheme="majorBidi" w:cstheme="majorBidi"/>
        </w:rPr>
        <w:t xml:space="preserve"> Studies relying on polychotomous severity representation have considered random parameters models and their variants (such as heterogeneity in means and variances) see </w:t>
      </w:r>
      <w:r w:rsidR="000A525C" w:rsidRPr="00C90EC9">
        <w:fldChar w:fldCharType="begin" w:fldLock="1"/>
      </w:r>
      <w:r w:rsidR="000A525C" w:rsidRPr="00C90EC9">
        <w:instrText>ADDIN CSL_CITATION {"citationItems":[{"id":"ITEM-1","itemData":{"DOI":"10.1016/j.amar.2020.100128","ISSN":"22136657","abstract":"Aggressive driving has become a national traffic-safety concern, with increasing congestion and other stress-inducing factors making it more likely drivers take out their frustrations by driving aggressively. Looking at single-vehicle crashes, this study investigates differences between resulting crash-injury severities when aggressive and non-aggressive driving behavior is observed, and how these differences changed over time. Using three years of crash data from 2015 to 2017 (inclusive), random parameters multinomial logit models with unobserved heterogeneity in means and variances were estimated. The available crash data included a wide variety of factors known to influence driver-injury severity including data related to the crash, vehicle, driver, spatial and temporal characteristics, roadway attributes, and traffic volume. Model estimates show that there were significant differences in driver-injury severities resulting from aggressive and non-aggressive driving, and that the effect of factors that determine injury severities changed significantly over time (statistically significant temporal instability). However, it is noteworthy that crashes involving non-aggressive drivers had many explanatory variables that produced temporally stable marginal effects, whereas crashes involving aggressive drivers had only one such variable (restraint belt usage). This suggests the possibility that temporal instability found in many recent safety studies may be driven by a subset of the crash population, and that there may be temporal stability in many crashes. Exploring this possibility is a promising direction for future empirical investigation.","author":[{"dropping-particle":"","family":"Islam","given":"Mouyid","non-dropping-particle":"","parse-names":false,"suffix":""},{"dropping-particle":"","family":"Mannering","given":"Fred","non-dropping-particle":"","parse-names":false,"suffix":""}],"container-title":"Analytic Methods in Accident Research","id":"ITEM-1","issued":{"date-parts":[["2020"]]},"page":"100128","publisher":"Elsevier Ltd","title":"A temporal analysis of driver-injury severities in crashes involving aggressive and non-aggressive driving","type":"article-journal","volume":"27"},"uris":["http://www.mendeley.com/documents/?uuid=7f94684f-946b-4a14-853f-eab2c4bc703a"]}],"mendeley":{"formattedCitation":"(Islam and Mannering, 2020)","plainTextFormattedCitation":"(Islam and Mannering, 2020)","previouslyFormattedCitation":"(Islam &amp; Mannering, 2020)"},"properties":{"noteIndex":0},"schema":"https://github.com/citation-style-language/schema/raw/master/csl-citation.json"}</w:instrText>
      </w:r>
      <w:r w:rsidR="000A525C" w:rsidRPr="00C90EC9">
        <w:fldChar w:fldCharType="separate"/>
      </w:r>
      <w:r w:rsidR="000A525C" w:rsidRPr="00C90EC9">
        <w:rPr>
          <w:noProof/>
        </w:rPr>
        <w:t>(</w:t>
      </w:r>
      <w:r w:rsidR="000A525C" w:rsidRPr="00C90EC9">
        <w:rPr>
          <w:lang w:val="en-GB"/>
        </w:rPr>
        <w:fldChar w:fldCharType="begin" w:fldLock="1"/>
      </w:r>
      <w:r w:rsidR="000A525C" w:rsidRPr="00C90EC9">
        <w:rPr>
          <w:lang w:val="en-GB"/>
        </w:rPr>
        <w:instrText>ADDIN CSL_CITATION {"citationItems":[{"id":"ITEM-1","itemData":{"DOI":"10.1016/j.amar.2019.100102","ISSN":"22136657","abstract":"Using the data from large-truck crashes in Los Angeles over an eight-year period (January 1, 2010 to December 31, 2017), the variation in the influence of factors affecting injury severities during different time periods of the day (morning and afternoon) and from year to year is studied. To capture potential unobserved heterogeneity, random parameters logit models with heterogeneity in the means and variances of the random parameters were estimated considering three possible crash injury-severity outcomes (no injury, minor injury, and severe injury). Likelihood ratio tests were conducted to assess the transferability of model estimation results from different times of the day and from year to year. Marginal effects of the explanatory variables were also calculated to investigate the stability of individual parameter estimates on injury-severity probabilities across time-of-day/time-period combinations. A wide range of parameters were considered including drivers’ characteristics, driver actions, truck's characteristics, weather and environmental conditions, and roadway attributes. The results show instability in the effect of factors that influence injury severities in large-truck vehicle crashes across daily time periods and from year to year. However, there were several variables that exhibited relatively stable effects on injury-severity probabilities including driver ethnicity, crashes occurring while backing, sideswipe crashes, hit-object crashes, parked-vehicle crashes, fixed-object crashes, and truck-driver at fault crashes. The findings of this study should be useful for decision makers and trucking companies to better regulate truck operations by time of day.","author":[{"dropping-particle":"","family":"Behnood","given":"Ali","non-dropping-particle":"","parse-names":false,"suffix":""},{"dropping-particle":"","family":"Mannering","given":"Fred","non-dropping-particle":"","parse-names":false,"suffix":""}],"container-title":"Analytic Methods in Accident Research","id":"ITEM-1","issued":{"date-parts":[["2019"]]},"page":"100102","publisher":"Elsevier Ltd","title":"Time-of-day variations and temporal instability of factors affecting injury severities in large-truck crashes","type":"article-journal","volume":"23"},"uris":["http://www.mendeley.com/documents/?uuid=afd87597-4aca-4dc7-b682-3d7458b069ce"]}],"mendeley":{"formattedCitation":"(Behnood and Mannering, 2019)","manualFormatting":"(Behnood and Mannering, 2019","plainTextFormattedCitation":"(Behnood and Mannering, 2019)","previouslyFormattedCitation":"(Behnood &amp; Mannering, 2019)"},"properties":{"noteIndex":0},"schema":"https://github.com/citation-style-language/schema/raw/master/csl-citation.json"}</w:instrText>
      </w:r>
      <w:r w:rsidR="000A525C" w:rsidRPr="00C90EC9">
        <w:rPr>
          <w:lang w:val="en-GB"/>
        </w:rPr>
        <w:fldChar w:fldCharType="separate"/>
      </w:r>
      <w:r w:rsidR="000A525C" w:rsidRPr="00C90EC9">
        <w:rPr>
          <w:noProof/>
          <w:lang w:val="en-GB"/>
        </w:rPr>
        <w:t>Behnood and Mannering, 2019</w:t>
      </w:r>
      <w:r w:rsidR="000A525C" w:rsidRPr="00C90EC9">
        <w:rPr>
          <w:lang w:val="en-GB"/>
        </w:rPr>
        <w:fldChar w:fldCharType="end"/>
      </w:r>
      <w:r w:rsidR="000A525C" w:rsidRPr="00C90EC9">
        <w:rPr>
          <w:lang w:val="en-GB"/>
        </w:rPr>
        <w:t>;</w:t>
      </w:r>
      <w:r w:rsidR="000A525C" w:rsidRPr="00C90EC9">
        <w:rPr>
          <w:noProof/>
          <w:lang w:val="en-GB"/>
        </w:rPr>
        <w:t xml:space="preserve"> </w:t>
      </w:r>
      <w:r w:rsidR="000A525C" w:rsidRPr="00C90EC9">
        <w:rPr>
          <w:noProof/>
        </w:rPr>
        <w:t>Islam and Mannering, 2020</w:t>
      </w:r>
      <w:r w:rsidR="000A525C">
        <w:rPr>
          <w:noProof/>
        </w:rPr>
        <w:t xml:space="preserve">; </w:t>
      </w:r>
      <w:r w:rsidR="000A525C" w:rsidRPr="002B4493">
        <w:rPr>
          <w:rFonts w:cs="Times New Roman"/>
          <w:noProof/>
          <w:szCs w:val="24"/>
        </w:rPr>
        <w:t>Islam et</w:t>
      </w:r>
      <w:r w:rsidR="000A525C">
        <w:rPr>
          <w:rFonts w:cs="Times New Roman"/>
          <w:noProof/>
          <w:szCs w:val="24"/>
        </w:rPr>
        <w:t xml:space="preserve"> al., 2020</w:t>
      </w:r>
      <w:r w:rsidR="000A525C" w:rsidRPr="00C90EC9">
        <w:rPr>
          <w:noProof/>
        </w:rPr>
        <w:t>)</w:t>
      </w:r>
      <w:r w:rsidR="000A525C" w:rsidRPr="00C90EC9">
        <w:fldChar w:fldCharType="end"/>
      </w:r>
      <w:r w:rsidR="000A525C" w:rsidRPr="00C90EC9">
        <w:rPr>
          <w:rFonts w:asciiTheme="majorBidi" w:hAnsiTheme="majorBidi" w:cstheme="majorBidi"/>
        </w:rPr>
        <w:t xml:space="preserve">, scaled and mixed generalized ordered logit models </w:t>
      </w:r>
      <w:r w:rsidR="000A525C" w:rsidRPr="00C90EC9">
        <w:rPr>
          <w:noProof/>
        </w:rPr>
        <w:lastRenderedPageBreak/>
        <w:t>(Marcoux et al., 2018</w:t>
      </w:r>
      <w:r w:rsidR="000A525C" w:rsidRPr="00C90EC9">
        <w:rPr>
          <w:rFonts w:asciiTheme="majorBidi" w:hAnsiTheme="majorBidi" w:cstheme="majorBidi"/>
        </w:rPr>
        <w:t xml:space="preserve">), </w:t>
      </w:r>
      <w:r w:rsidR="000A525C">
        <w:rPr>
          <w:rFonts w:asciiTheme="majorBidi" w:hAnsiTheme="majorBidi" w:cstheme="majorBidi"/>
          <w:szCs w:val="24"/>
        </w:rPr>
        <w:t xml:space="preserve">mixed multinomial logit model </w:t>
      </w:r>
      <w:r w:rsidR="000A525C">
        <w:rPr>
          <w:rFonts w:asciiTheme="majorBidi" w:hAnsiTheme="majorBidi" w:cstheme="majorBidi"/>
          <w:szCs w:val="24"/>
        </w:rPr>
        <w:fldChar w:fldCharType="begin" w:fldLock="1"/>
      </w:r>
      <w:r w:rsidR="000A525C">
        <w:rPr>
          <w:rFonts w:asciiTheme="majorBidi" w:hAnsiTheme="majorBidi" w:cstheme="majorBidi"/>
          <w:szCs w:val="24"/>
        </w:rPr>
        <w:instrText>ADDIN CSL_CITATION {"citationItems":[{"id":"ITEM-1","itemData":{"DOI":"10.1016/j.amar.2015.08.001","ISSN":"22136657","abstract":"This study explores the temporal stability of factors affecting driver-injury severities in single-vehicle crashes. Using data for single-vehicle crashes in Chicago, Illinois from a nine-year period from January 1, 2004 to December 31, 2012, separate annual models of driver-injury severities (with possible outcomes of severe injury, minor injury, and no injury) were estimated using a mixed logit model to capture potential unobserved heterogeneity. Likelihood ratio tests were conducted to examine the overall stability of model estimates across time periods and marginal effects of each explanatory variable were also considered to investigate the temporal stability of the effect of individual parameter estimates on injury-severity probabilities. A wide range of variables potentially affecting injury severities was considered including driver-contributing factors, location and time of day, crash-specific factors, driver attributes, roadway characteristics, environmental conditions, and vehicle characteristics. The results indicated that, although data from different years share some common features, the model specifications and estimated parameters are not temporally stable. In addition, complex temporal stability behaviors were observed for individual parameter estimates such as driver gender, apparent physical condition of driver, type of vehicle, vehicle occupancy, road surface, weather, and light conditions. It is speculated that this temporal instability could be a function of the urban nature of the data, possible variations in police-reporting of crash determinants over time, the impact of continuing improvements in vehicle safety features and drivers' response to them, and/or the effects of macroeconomic instability that was present over the time period considered in this study. Although the source of temporal stability is not clearly known, the general subject of temporal instability warrants substantial attention in future research. The possible presence of temporal instability in injury-severity models can have significant consequences in highway-safety practice where accurate forecasting of the impacts of alternative safety countermeasures is sought.","author":[{"dropping-particle":"","family":"Behnood","given":"Ali","non-dropping-particle":"","parse-names":false,"suffix":""},{"dropping-particle":"","family":"Mannering","given":"Fred L.","non-dropping-particle":"","parse-names":false,"suffix":""}],"container-title":"Analytic Methods in Accident Research","id":"ITEM-1","issued":{"date-parts":[["2015"]]},"page":"7-32","publisher":"Elsevier","title":"The temporal stability of factors affecting driver-injury severities in single-vehicle crashes: Some empirical evidence","type":"article-journal","volume":"8"},"uris":["http://www.mendeley.com/documents/?uuid=43eee8de-1e95-4330-995b-74f9ce633ccb"]}],"mendeley":{"formattedCitation":"(Behnood and Mannering, 2015)","manualFormatting":"(Behnood and Mannering, 2015;","plainTextFormattedCitation":"(Behnood and Mannering, 2015)","previouslyFormattedCitation":"(Behnood &amp; Mannering, 2015)"},"properties":{"noteIndex":0},"schema":"https://github.com/citation-style-language/schema/raw/master/csl-citation.json"}</w:instrText>
      </w:r>
      <w:r w:rsidR="000A525C">
        <w:rPr>
          <w:rFonts w:asciiTheme="majorBidi" w:hAnsiTheme="majorBidi" w:cstheme="majorBidi"/>
          <w:szCs w:val="24"/>
        </w:rPr>
        <w:fldChar w:fldCharType="separate"/>
      </w:r>
      <w:r w:rsidR="000A525C">
        <w:rPr>
          <w:rFonts w:asciiTheme="majorBidi" w:hAnsiTheme="majorBidi" w:cstheme="majorBidi"/>
          <w:noProof/>
          <w:szCs w:val="24"/>
        </w:rPr>
        <w:t>(Behnood and Mannering, 2015;</w:t>
      </w:r>
      <w:r w:rsidR="000A525C">
        <w:rPr>
          <w:rFonts w:asciiTheme="majorBidi" w:hAnsiTheme="majorBidi" w:cstheme="majorBidi"/>
          <w:szCs w:val="24"/>
        </w:rPr>
        <w:fldChar w:fldCharType="end"/>
      </w:r>
      <w:r w:rsidR="000A525C">
        <w:rPr>
          <w:rFonts w:asciiTheme="majorBidi" w:hAnsiTheme="majorBidi" w:cstheme="majorBidi"/>
          <w:szCs w:val="24"/>
        </w:rPr>
        <w:t xml:space="preserve"> </w:t>
      </w:r>
      <w:r w:rsidR="000A525C">
        <w:rPr>
          <w:rFonts w:asciiTheme="majorBidi" w:hAnsiTheme="majorBidi" w:cstheme="majorBidi"/>
          <w:szCs w:val="24"/>
        </w:rPr>
        <w:fldChar w:fldCharType="begin" w:fldLock="1"/>
      </w:r>
      <w:r w:rsidR="000A525C">
        <w:rPr>
          <w:rFonts w:asciiTheme="majorBidi" w:hAnsiTheme="majorBidi" w:cstheme="majorBidi"/>
          <w:szCs w:val="24"/>
        </w:rPr>
        <w:instrText>ADDIN CSL_CITATION {"citationItems":[{"id":"ITEM-1","itemData":{"DOI":"10.1016/j.aap.2020.105587","ISSN":"00014575","PMID":"32540621","abstract":"Snowy weather is consistently considered as a hazardous factor due to its potential leading to severe fatal crashes. A seven-year crash dataset including rural highway single vehicle crashes from 2010 to 2016 in Washington State is applied in the present study. Pseudo elasticity analysis is conducted to investigate significant impact factors and the temporal stability of model specifications is tested via a likelihood ratio test. The proposed model based on the seven-year dataset is able to capture the individual-specific heterogeneity across crash records for four significant factors, i.e., surface ice, male, and airbag combine deployment for minor injury, and male for serious injury and fatality. Their estimated parameters were found to be normal distribution instead of fixed value over the observations. Other significant impact factors with fixed effects are: inroad object, animal, overturn, surface wet, surface snow, unusual horizontal design, medium and high speed limits, driver age, impaired condition, no belt usage, vehicle type, airbag deployment. Especially, when compared to significant factors for crashes under other weather conditions, male indicator and impaired condition show significant higher effects in snow-related crashes. The results of temporal stability test show that the model specification is generally not temporally stable for driver injury severity model based on the years of crash data that were used, especially for longer period (more than 3-year dataset). Models that allow the explanatory variables to track temporal heterogeneity, are of great interest and can be explored in future research.","author":[{"dropping-particle":"","family":"Yu","given":"Hao","non-dropping-particle":"","parse-names":false,"suffix":""},{"dropping-particle":"","family":"Yuan","given":"Runze","non-dropping-particle":"","parse-names":false,"suffix":""},{"dropping-particle":"","family":"Li","given":"Zhenning","non-dropping-particle":"","parse-names":false,"suffix":""},{"dropping-particle":"","family":"Zhang","given":"Guohui","non-dropping-particle":"","parse-names":false,"suffix":""},{"dropping-particle":"","family":"Ma","given":"David Tianwei","non-dropping-particle":"","parse-names":false,"suffix":""}],"container-title":"Accident Analysis and Prevention","id":"ITEM-1","issue":"October 2019","issued":{"date-parts":[["2020"]]},"page":"105587","publisher":"Elsevier","title":"Identifying heterogeneous factors for driver injury severity variations in snow-related rural single-vehicle crashes","type":"article-journal","volume":"144"},"uris":["http://www.mendeley.com/documents/?uuid=cb4d6a84-cc9e-4adb-b1e0-98d98010e26b"]}],"mendeley":{"formattedCitation":"(H. Yu &lt;i&gt;et al.&lt;/i&gt;, 2020)","manualFormatting":"H. Yu et al., 2020)","plainTextFormattedCitation":"(H. Yu et al., 2020)","previouslyFormattedCitation":"(H. Yu, Yuan, Li, Zhang, &amp; Ma, 2020)"},"properties":{"noteIndex":0},"schema":"https://github.com/citation-style-language/schema/raw/master/csl-citation.json"}</w:instrText>
      </w:r>
      <w:r w:rsidR="000A525C">
        <w:rPr>
          <w:rFonts w:asciiTheme="majorBidi" w:hAnsiTheme="majorBidi" w:cstheme="majorBidi"/>
          <w:szCs w:val="24"/>
        </w:rPr>
        <w:fldChar w:fldCharType="separate"/>
      </w:r>
      <w:r w:rsidR="000A525C">
        <w:rPr>
          <w:rFonts w:asciiTheme="majorBidi" w:hAnsiTheme="majorBidi" w:cstheme="majorBidi"/>
          <w:noProof/>
          <w:szCs w:val="24"/>
        </w:rPr>
        <w:t>Yu et al., 2020</w:t>
      </w:r>
      <w:r w:rsidR="000A525C">
        <w:rPr>
          <w:rFonts w:asciiTheme="majorBidi" w:hAnsiTheme="majorBidi" w:cstheme="majorBidi"/>
          <w:szCs w:val="24"/>
        </w:rPr>
        <w:fldChar w:fldCharType="end"/>
      </w:r>
      <w:r w:rsidR="000D03D6">
        <w:rPr>
          <w:rFonts w:asciiTheme="majorBidi" w:hAnsiTheme="majorBidi" w:cstheme="majorBidi"/>
          <w:szCs w:val="24"/>
        </w:rPr>
        <w:t>a</w:t>
      </w:r>
      <w:r w:rsidR="000A525C" w:rsidRPr="00C90EC9">
        <w:fldChar w:fldCharType="begin" w:fldLock="1"/>
      </w:r>
      <w:r w:rsidR="000A525C" w:rsidRPr="00C90EC9">
        <w:instrText>ADDIN CSL_CITATION {"citationItems":[{"id":"ITEM-1","itemData":{"DOI":"10.1016/j.amar.2019.100090","ISSN":"22136657","abstract":"This study explores the temporal instability of factors affecting motorcyclist-injury severities in single-vehicle motorcycle crashes in Florida. Two data sources are used; one covers the 2012 to 2016 crash histories of Florida motorcyclists who were newly licensed in 2012, and the second covers motorcycle crashes that occur on horizontal curves in Florida from 2005 to 2015. In the first dataset (2012 new riders), temporal changes may result from riders gaining experience as well as general temporal shifts. In the second dataset, rider experience is unknown (thus becoming a source of potential unobserved heterogeneity) but the temporal changes will be largely from general temporal shifts. With three possible motorcyclist injury severity outcomes (no visible injury, minor injury, and severe injury), random parameters multinomial logit models, that allow for heterogeneity in means and variances, were estimated for all possible annual time periods in each dataset. Likelihood ratio tests were conducted to examine the overall stability of model estimates across time periods, and marginal effects of each explanatory variable were also considered to investigate the temporal instability of the effect of individual parameter estimates on motorcyclist injury-severity probabilities. A wide range of variables was considered including motorcyclists’ attributes (such as ethnicity and age), roadway and environmental conditions (such as light and road surface conditions), motorcycle characteristics (such as motorcycle make and type of motorcycle), rider actions (such as speeding and improper driving actions), and roadway conditions (such as obstacles on the road and speed limits). The results show significant temporal instability in motorcyclist-injury severity models, which likely result from changes in motorcycle technology and performance, changes in macroeconomic conditions, changes induced by how riders respond to the changing behavior of other road users (whose behavior may be changing as a result of technology changes in their vehicles, evolving use of personal technologies in their vehicle, such as cell phones, etc.), and the changes in riders’ behavior and skills over time.","author":[{"dropping-particle":"","family":"Alnawmasi, N., Mannering","given":"F.","non-dropping-particle":"","parse-names":false,"suffix":""}],"container-title":"Analytic Methods in Accident Research","id":"ITEM-1","issued":{"date-parts":[["2019"]]},"page":"100090","publisher":"Elsevier Ltd","title":"A statistical assessment of temporal instability in the factors determining motorcyclist injury severities","type":"article-journal","volume":"22"},"uris":["http://www.mendeley.com/documents/?uuid=cfb25ee6-ae64-4141-9349-56888f817eba"]}],"mendeley":{"formattedCitation":"(Alnawmasi, N., Mannering, 2019)","manualFormatting":"(Alnawmasi, N., Mannering, 2019","plainTextFormattedCitation":"(Alnawmasi, N., Mannering, 2019)","previouslyFormattedCitation":"(Alnawmasi, N., Mannering, 2019)"},"properties":{"noteIndex":0},"schema":"https://github.com/citation-style-language/schema/raw/master/csl-citation.json"}</w:instrText>
      </w:r>
      <w:r w:rsidR="000A525C" w:rsidRPr="00C90EC9">
        <w:fldChar w:fldCharType="separate"/>
      </w:r>
      <w:r w:rsidR="000A525C">
        <w:rPr>
          <w:noProof/>
        </w:rPr>
        <w:t xml:space="preserve">; </w:t>
      </w:r>
      <w:r w:rsidR="000A525C" w:rsidRPr="00C90EC9">
        <w:rPr>
          <w:noProof/>
        </w:rPr>
        <w:t>Alnawmasi and Mannering, 2019</w:t>
      </w:r>
      <w:r w:rsidR="000A525C" w:rsidRPr="00C90EC9">
        <w:fldChar w:fldCharType="end"/>
      </w:r>
      <w:r w:rsidR="000A525C" w:rsidRPr="00C90EC9">
        <w:t xml:space="preserve">; </w:t>
      </w:r>
      <w:r w:rsidR="000A525C" w:rsidRPr="00C90EC9">
        <w:fldChar w:fldCharType="begin" w:fldLock="1"/>
      </w:r>
      <w:r w:rsidR="000A525C" w:rsidRPr="00C90EC9">
        <w:instrText>ADDIN CSL_CITATION {"citationItems":[{"id":"ITEM-1","itemData":{"author":[{"dropping-particle":"","family":"Islam","given":"Mouyid","non-dropping-particle":"","parse-names":false,"suffix":""},{"dropping-particle":"","family":"Mannering","given":"Fred","non-dropping-particle":"","parse-names":false,"suffix":""}],"id":"ITEM-1","issue":"December 2020","issued":{"date-parts":[["2021"]]},"publisher":"Elsevier Ltd","title":"The role of gender and temporal instability in driver-injury severities in crashes caused by speeds too fast for conditions","type":"article-journal","volume":"153"},"uris":["http://www.mendeley.com/documents/?uuid=6f427e55-4ae1-47d0-9675-b4da47238bef"]}],"mendeley":{"formattedCitation":"(Islam and Mannering, 2021)","manualFormatting":"Islam and Mannering, 2021)","plainTextFormattedCitation":"(Islam and Mannering, 2021)","previouslyFormattedCitation":"(Islam &amp; Mannering, 2021)"},"properties":{"noteIndex":0},"schema":"https://github.com/citation-style-language/schema/raw/master/csl-citation.json"}</w:instrText>
      </w:r>
      <w:r w:rsidR="000A525C" w:rsidRPr="00C90EC9">
        <w:fldChar w:fldCharType="separate"/>
      </w:r>
      <w:r w:rsidR="000A525C" w:rsidRPr="00C90EC9">
        <w:rPr>
          <w:noProof/>
        </w:rPr>
        <w:t>Islam and Mannering, 2021)</w:t>
      </w:r>
      <w:r w:rsidR="000A525C" w:rsidRPr="00C90EC9">
        <w:fldChar w:fldCharType="end"/>
      </w:r>
      <w:r w:rsidR="000A525C" w:rsidRPr="00C90EC9">
        <w:rPr>
          <w:rFonts w:asciiTheme="majorBidi" w:hAnsiTheme="majorBidi" w:cstheme="majorBidi"/>
        </w:rPr>
        <w:t xml:space="preserve">, and latent class models </w:t>
      </w:r>
      <w:r w:rsidR="000A525C" w:rsidRPr="00C90EC9">
        <w:fldChar w:fldCharType="begin" w:fldLock="1"/>
      </w:r>
      <w:r w:rsidR="000A525C" w:rsidRPr="00C90EC9">
        <w:instrText>ADDIN CSL_CITATION {"citationItems":[{"id":"ITEM-1","itemData":{"DOI":"10.1016/j.aap.2020.105677","ISSN":"00014575","PMID":"32682048","abstract":"This study presents an effort to investigate the determinants of driver injury severity in run-off-road (ROR) crashes. In order to account for unobserved heterogeneity, a random parameter ordered probit with heterogeneity in the means approach is applied. The police-reported ROR crash data that occurred from 2014 to 2017 in the state of North Carolina is used. Four injury-severity levels are defined: property damage only (PDO), possible injury (PI), non-incapacitating (N), and F/I (by merging fatal and incapacitating). The driver, crash, roadway, environmental characteristics that potentially affect the driver injury severity are explored. Besides, the temporal stability of modeling results among the four-time periods is investigated using a series of likelihood ratio tests. Significant temporal instability is found, indicating underestimating the temporal instability might result in unreliable conclusions. Estimation results demonstrate that the indicators, including male driver, alcohol, and curved roadways, increase the possibility of fatal and incapacitating injuries in the ROR crash in most of the year periods.","author":[{"dropping-particle":"","family":"Yu","given":"Miao","non-dropping-particle":"","parse-names":false,"suffix":""},{"dropping-particle":"","family":"Zheng","given":"Changjiang","non-dropping-particle":"","parse-names":false,"suffix":""},{"dropping-particle":"","family":"Ma","given":"Changxi","non-dropping-particle":"","parse-names":false,"suffix":""},{"dropping-particle":"","family":"Shen","given":"Jinxing","non-dropping-particle":"","parse-names":false,"suffix":""}],"container-title":"Accident Analysis and Prevention","id":"ITEM-1","issue":"April","issued":{"date-parts":[["2020"]]},"page":"105677","publisher":"Elsevier","title":"The temporal stability of factors affecting driver injury severity in run-off-road crashes: A random parameters ordered probit model with heterogeneity in the means approach","type":"article-journal","volume":"144"},"uris":["http://www.mendeley.com/documents/?uuid=b90094ce-8b59-4db6-96c5-a462c46f5982"]}],"mendeley":{"formattedCitation":"(M. Yu &lt;i&gt;et al.&lt;/i&gt;, 2020)","plainTextFormattedCitation":"(M. Yu et al., 2020)","previouslyFormattedCitation":"(M. Yu et al., 2020)"},"properties":{"noteIndex":0},"schema":"https://github.com/citation-style-language/schema/raw/master/csl-citation.json"}</w:instrText>
      </w:r>
      <w:r w:rsidR="000A525C" w:rsidRPr="00C90EC9">
        <w:fldChar w:fldCharType="separate"/>
      </w:r>
      <w:r w:rsidR="000A525C" w:rsidRPr="00C90EC9">
        <w:rPr>
          <w:noProof/>
        </w:rPr>
        <w:t>(Yu et al., 2019)</w:t>
      </w:r>
      <w:r w:rsidR="000A525C" w:rsidRPr="00C90EC9">
        <w:fldChar w:fldCharType="end"/>
      </w:r>
      <w:r w:rsidR="000A525C" w:rsidRPr="00C90EC9">
        <w:rPr>
          <w:rFonts w:asciiTheme="majorBidi" w:hAnsiTheme="majorBidi" w:cstheme="majorBidi"/>
        </w:rPr>
        <w:t>.</w:t>
      </w:r>
      <w:r w:rsidR="000A525C">
        <w:rPr>
          <w:rFonts w:asciiTheme="majorBidi" w:hAnsiTheme="majorBidi" w:cstheme="majorBidi"/>
        </w:rPr>
        <w:t xml:space="preserve"> These studies have considered crashes by various modes such as </w:t>
      </w:r>
      <w:r w:rsidR="000A525C" w:rsidRPr="00C90EC9">
        <w:rPr>
          <w:rFonts w:asciiTheme="majorBidi" w:hAnsiTheme="majorBidi" w:cstheme="majorBidi"/>
          <w:bCs/>
          <w:szCs w:val="24"/>
        </w:rPr>
        <w:t xml:space="preserve">pedestrian crashes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{"citationItems":[{"id":"ITEM-1","itemData":{"DOI":"10.1177/0361198120920633","ISSN":"21694052","abstract":"This study investigates the relationship between pedestrian crashes and various socio-demographic, built environment, traffic exposure, and roadway characteristics across different times of day for both weekdays and weekends. Using the street segment as the unit of analysis, multilevel generalized linear mixed models with negative binomial estimators are applied to examine predictors of pedestrian crashes, including those resulting in severe injuries and fatalities, that occurred in Philadelphia, U.S., between 2010 and 2017. It is found that most of the relationships between the predictor variables and pedestrian crashes are consistent throughout the day for both weekdays and weekends. Although traffic volumes and pedestrian trips fluctuate throughout the day, average daily measures of traffic and pedestrian exposure have consistent relationships with pedestrian crashes throughout the day for both weekdays and weekends. Certain roadway characteristics, such as the amount of secondary highways and major arterials, have stronger relationships with pedestrian crashes than others at certain times of day. Results indicate that authorities should pay particular attention to pedestrian safety at night, as well as in lower-income neighborhoods throughout the day when designing interventions to improve the walking environment. Modeling pedestrian crashes by time of day provides additional information that might not be captured by temporally aggregate analyses. Scholars should consider incorporating time of day into future traffic crash analyses.","author":[{"dropping-particle":"","family":"Guerra","given":"Erick","non-dropping-particle":"","parse-names":false,"suffix":""},{"dropping-particle":"","family":"Dong","given":"Xiaoxia","non-dropping-particle":"","parse-names":false,"suffix":""},{"dropping-particle":"","family":"Lin","given":"Lufeng","non-dropping-particle":"","parse-names":false,"suffix":""},{"dropping-particle":"","family":"Guo","given":"Yue","non-dropping-particle":"","parse-names":false,"suffix":""}],"container-title":"Transportation Research Record","id":"ITEM-1","issue":"8","issued":{"date-parts":[["2020"]]},"page":"252-263","title":"Temporal Analysis of Predictors of Pedestrian Crashes","type":"article-journal","volume":"2674"},"uris":["http://www.mendeley.com/documents/?uuid=9cd2b6cb-e9c1-47f8-8014-4b45c7958396"]}],"mendeley":{"formattedCitation":"(Guerra &lt;i&gt;et al.&lt;/i&gt;, 2020)","manualFormatting":"(Guerra et al., 2020","plainTextFormattedCitation":"(Guerra et al., 2020)","previouslyFormattedCitation":"(Guerra, Dong, Lin, &amp; Guo, 2020)"},"properties":{"noteIndex":0},"schema":"https://github.com/citation-style-language/schema/raw/master/csl-citation.json"}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(Guerra et al., 2020</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xml:space="preserve">;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{"citationItems":[{"id":"ITEM-1","itemData":{"DOI":"10.1016/j.aap.2007.03.017","ISSN":"00014575","PMID":"17920851","abstract":"This study attempts to evaluate the injury risk of pedestrian casualties in traffic crashes and to explore the factors that contribute to mortality and severe injury, using the comprehensive historical crash record that is maintained by the Hong Kong Transport Department. The injury, demographic, crash, environmental, geometric, and traffic characteristics of 73,746 pedestrian casualties that were involved in traffic crashes from 1991 to 2004 are considered. Binary logistic regression is used to determine the associations between the probability of fatality and severe injury and all contributory factors. A consideration of the influence of implicit attributes on the trend of pedestrian injury risk, temporal confounding, and interaction effects is progressively incorporated into the predictive model. To verify the goodness-of-fit of the proposed model, the Hosmer-Lemeshow test and logistic regression diagnostics are conducted. It is revealed that there is a decreasing trend in pedestrian injury risk, controlling for the influences of demographic, road environment, and other risk factors. In addition, the influences of pedestrian behavior, traffic congestion, and junction type on pedestrian injury risk are subject to temporal variation. © 2007 Elsevier Ltd. All rights reserved.","author":[{"dropping-particle":"","family":"Sze","given":"N. N.","non-dropping-particle":"","parse-names":false,"suffix":""},{"dropping-particle":"","family":"Wong","given":"S. C.","non-dropping-particle":"","parse-names":false,"suffix":""}],"container-title":"Accident Analysis and Prevention","id":"ITEM-1","issue":"6","issued":{"date-parts":[["2007"]]},"page":"1267-1278","title":"Diagnostic analysis of the logistic model for pedestrian injury severity in traffic crashes","type":"article-journal","volume":"39"},"uris":["http://www.mendeley.com/documents/?uuid=7a387db7-8057-4da8-870e-4ab5db0bbd80"]}],"mendeley":{"formattedCitation":"(Sze and Wong, 2007)","manualFormatting":"Sze and Wong, 2007","plainTextFormattedCitation":"(Sze and Wong, 2007)","previouslyFormattedCitation":"(Sze &amp; Wong, 2007)"},"properties":{"noteIndex":0},"schema":"https://github.com/citation-style-language/schema/raw/master/csl-citation.json"}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Sze and Wong, 2007</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xml:space="preserve">;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{"citationItems":[{"id":"ITEM-1","itemData":{"DOI":"10.1016/j.aap.2019.105272","ISSN":"00014575","PMID":"31454739","abstract":"Traffic crashes are outcomes of human activities interacting with the diverse cultural, socio-economic and geographic contexts, presenting a spatial and temporal nature. This study employs an integrated spatio-temporal modeling approach to untangle the crashed injury correlates that may vary across the space and time domain. Specifically, this study employs Geographically and Temporally Weighted Ordinal Logistic Regression (GTWOLR) to examine the correlates of pedestrian injury severity in motor vehicle crashes. The method leverages the space- and time-referenced crash data and powerful computational tools. This study performed non-stationarity tests to verify whether the local correlates of pedestrian injury severity have a significant spatio-temporal variation. Results showed that some variables passed the tests, indicating they have a significantly varying spatio-temporal relationship with the pedestrian injury severity. These factors include the pedestrian age, pedestrian position, crash location, motorist age and gender, driving under the influence (DUI), motor vehicle type and crash time in a day. The spatio-temporally varying correlates of pedestrian injury severity are valuable for researchers and practitioners to localize pedestrian safety improvement solutions in North Carolina. For example, in near future, special attention may be paid to DUI crashes in the city of Charlotte and Asheville, because in such areas DUI-involved crashes are even more likely to cause severe pedestrian injuries that in other areas. More implications are discussed in the paper.","author":[{"dropping-particle":"","family":"Liu","given":"Jun","non-dropping-particle":"","parse-names":false,"suffix":""},{"dropping-particle":"","family":"Hainen","given":"Alexander","non-dropping-particle":"","parse-names":false,"suffix":""},{"dropping-particle":"","family":"Li","given":"Xiaobing","non-dropping-particle":"","parse-names":false,"suffix":""},{"dropping-particle":"","family":"Nie","given":"Qifan","non-dropping-particle":"","parse-names":false,"suffix":""},{"dropping-particle":"","family":"Nambisan","given":"Shashi","non-dropping-particle":"","parse-names":false,"suffix":""}],"container-title":"Accident Analysis and Prevention","id":"ITEM-1","issue":"August","issued":{"date-parts":[["2019"]]},"page":"105272","publisher":"Elsevier","title":"Pedestrian injury severity in motor vehicle crashes: An integrated spatio-temporal modeling approach","type":"article-journal","volume":"132"},"uris":["http://www.mendeley.com/documents/?uuid=c8cc88e3-d866-4e7e-82c6-4d9d10e8d587"]}],"mendeley":{"formattedCitation":"(Liu &lt;i&gt;et al.&lt;/i&gt;, 2019)","manualFormatting":"Liu et al., 2019)","plainTextFormattedCitation":"(Liu et al., 2019)","previouslyFormattedCitation":"(J. Liu, Hainen, Li, Nie, &amp; Nambisan, 2019)"},"properties":{"noteIndex":0},"schema":"https://github.com/citation-style-language/schema/raw/master/csl-citation.json"}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Liu et al., 2019)</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motorcycle</w:t>
      </w:r>
      <w:r w:rsidR="00845FF9">
        <w:rPr>
          <w:rFonts w:asciiTheme="majorBidi" w:hAnsiTheme="majorBidi" w:cstheme="majorBidi"/>
          <w:bCs/>
          <w:szCs w:val="24"/>
        </w:rPr>
        <w:t xml:space="preserve"> crashes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{"citationItems":[{"id":"ITEM-1","itemData":{"DOI":"10.1016/j.amar.2019.100090","ISSN":"22136657","abstract":"This study explores the temporal instability of factors affecting motorcyclist-injury severities in single-vehicle motorcycle crashes in Florida. Two data sources are used; one covers the 2012 to 2016 crash histories of Florida motorcyclists who were newly licensed in 2012, and the second covers motorcycle crashes that occur on horizontal curves in Florida from 2005 to 2015. In the first dataset (2012 new riders), temporal changes may result from riders gaining experience as well as general temporal shifts. In the second dataset, rider experience is unknown (thus becoming a source of potential unobserved heterogeneity) but the temporal changes will be largely from general temporal shifts. With three possible motorcyclist injury severity outcomes (no visible injury, minor injury, and severe injury), random parameters multinomial logit models, that allow for heterogeneity in means and variances, were estimated for all possible annual time periods in each dataset. Likelihood ratio tests were conducted to examine the overall stability of model estimates across time periods, and marginal effects of each explanatory variable were also considered to investigate the temporal instability of the effect of individual parameter estimates on motorcyclist injury-severity probabilities. A wide range of variables was considered including motorcyclists’ attributes (such as ethnicity and age), roadway and environmental conditions (such as light and road surface conditions), motorcycle characteristics (such as motorcycle make and type of motorcycle), rider actions (such as speeding and improper driving actions), and roadway conditions (such as obstacles on the road and speed limits). The results show significant temporal instability in motorcyclist-injury severity models, which likely result from changes in motorcycle technology and performance, changes in macroeconomic conditions, changes induced by how riders respond to the changing behavior of other road users (whose behavior may be changing as a result of technology changes in their vehicles, evolving use of personal technologies in their vehicle, such as cell phones, etc.), and the changes in riders’ behavior and skills over time.","author":[{"dropping-particle":"","family":"Alnawmasi, N., Mannering","given":"F.","non-dropping-particle":"","parse-names":false,"suffix":""}],"container-title":"Analytic Methods in Accident Research","id":"ITEM-1","issued":{"date-parts":[["2019"]]},"page":"100090","publisher":"Elsevier Ltd","title":"A statistical assessment of temporal instability in the factors determining motorcyclist injury severities","type":"article-journal","volume":"22"},"uris":["http://www.mendeley.com/documents/?uuid=cfb25ee6-ae64-4141-9349-56888f817eba"]}],"mendeley":{"formattedCitation":"(Alnawmasi, N., Mannering, 2019)","manualFormatting":"(Alnawmasi and Mannering, 2019)","plainTextFormattedCitation":"(Alnawmasi, N., Mannering, 2019)","previouslyFormattedCitation":"(Alnawmasi, N., Mannering, 2019)"},"properties":{"noteIndex":0},"schema":"https://github.com/citation-style-language/schema/raw/master/csl-citation.json"}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(Alnawmasi and Mannering, 2019)</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truck</w:t>
      </w:r>
      <w:r w:rsidR="00845FF9">
        <w:rPr>
          <w:rFonts w:asciiTheme="majorBidi" w:hAnsiTheme="majorBidi" w:cstheme="majorBidi"/>
          <w:bCs/>
          <w:szCs w:val="24"/>
        </w:rPr>
        <w:t xml:space="preserve"> crashe</w:t>
      </w:r>
      <w:r w:rsidR="000A525C" w:rsidRPr="00C90EC9">
        <w:rPr>
          <w:rFonts w:asciiTheme="majorBidi" w:hAnsiTheme="majorBidi" w:cstheme="majorBidi"/>
          <w:bCs/>
          <w:szCs w:val="24"/>
        </w:rPr>
        <w:t xml:space="preserve">s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{"citationItems":[{"id":"ITEM-1","itemData":{"DOI":"10.1016/j.amar.2019.100102","ISSN":"22136657","abstract":"Using the data from large-truck crashes in Los Angeles over an eight-year period (January 1, 2010 to December 31, 2017), the variation in the influence of factors affecting injury severities during different time periods of the day (morning and afternoon) and from year to year is studied. To capture potential unobserved heterogeneity, random parameters logit models with heterogeneity in the means and variances of the random parameters were estimated considering three possible crash injury-severity outcomes (no injury, minor injury, and severe injury). Likelihood ratio tests were conducted to assess the transferability of model estimation results from different times of the day and from year to year. Marginal effects of the explanatory variables were also calculated to investigate the stability of individual parameter estimates on injury-severity probabilities across time-of-day/time-period combinations. A wide range of parameters were considered including drivers’ characteristics, driver actions, truck's characteristics, weather and environmental conditions, and roadway attributes. The results show instability in the effect of factors that influence injury severities in large-truck vehicle crashes across daily time periods and from year to year. However, there were several variables that exhibited relatively stable effects on injury-severity probabilities including driver ethnicity, crashes occurring while backing, sideswipe crashes, hit-object crashes, parked-vehicle crashes, fixed-object crashes, and truck-driver at fault crashes. The findings of this study should be useful for decision makers and trucking companies to better regulate truck operations by time of day.","author":[{"dropping-particle":"","family":"Behnood","given":"Ali","non-dropping-particle":"","parse-names":false,"suffix":""},{"dropping-particle":"","family":"Mannering","given":"Fred","non-dropping-particle":"","parse-names":false,"suffix":""}],"container-title":"Analytic Methods in Accident Research","id":"ITEM-1","issued":{"date-parts":[["2019"]]},"page":"100102","publisher":"Elsevier Ltd","title":"Time-of-day variations and temporal instability of factors affecting injury severities in large-truck crashes","type":"article-journal","volume":"23"},"uris":["http://www.mendeley.com/documents/?uuid=afd87597-4aca-4dc7-b682-3d7458b069ce"]}],"mendeley":{"formattedCitation":"(Behnood and Mannering, 2019)","manualFormatting":"(Behnood and Mannering, 2019)","plainTextFormattedCitation":"(Behnood and Mannering, 2019)","previouslyFormattedCitation":"(Behnood &amp; Mannering, 2019)"},"properties":{"noteIndex":0},"schema":"https://github.com/citation-style-language/schema/raw/master/csl-citation.json"}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(Behnood and Mannering, 2019)</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xml:space="preserve"> and passenger vehicles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{"citationItems":[{"id":"ITEM-1","itemData":{"DOI":"10.1016/j.amar.2020.100120","ISSN":"22136657","abstract":"This study investigates the determinants of driver injury severity in animal-vehicle collisions while systematically accounting for unobserved heterogeneity in the data by using three methodological approaches: mixed logit model, mixed logit model with heterogeneity in means, and mixed logit model with heterogeneity in means and variances. Using the data from Washington state from January 1, 2012 to December 31, 2016, a wide range of factors that could potentially affect the injury severity of drivers were examined. Moreover, the temporal stability and transferability of the models were investigated through a series of likelihood ratio tests. Marginal effects were also used to study the temporal stability of the explanatory variables. Model estimation results show that many parameters can potentially increase the likelihood of severe injuries in Animal-vehicle crashes including freeways/expressways, daylight crashes, early morning crashes, dry road surface and clear weather condition. Moreover, the model estimation results show that accounting for the heterogeneity in the means (and variances) of the random parameters can improve the overall fit of the model. Some variables showed relatively similar marginal effects among different methodological approaches while some others showed different marginal effects upon the application of different methods. With regard to temporal stability of explanatory variables, the findings of this study show how underestimating the temporal stability concept may lead to inaccurate and unreliable conclusions.","author":[{"dropping-particle":"","family":"Al-Bdairi, N., Behnood, A. and Hernandez","given":"S","non-dropping-particle":"","parse-names":false,"suffix":""}],"container-title":"Analytic Methods in Accident Research","id":"ITEM-1","issued":{"date-parts":[["2020"]]},"note":"Al-Bdairi, N.S.S., Behnood, A. and Hernandez, S., 2020. Temporal stability of driver injury severities in animal-vehicle collisions: A random parameters with heterogeneity in means (and variances) approach. Analytic methods in accident research, 26, p.100120.","page":"100120","publisher":"Elsevier Ltd","title":"Temporal stability of driver injury severities in animal-vehicle collisions: A random parameters with heterogeneity in means (and variances) approach","type":"article-journal","volume":"26"},"uris":["http://www.mendeley.com/documents/?uuid=cc5f16db-caa1-452a-9f68-1aa1e4a2a48d"]}],"mendeley":{"formattedCitation":"(Al-Bdairi, N., Behnood, A. and Hernandez, 2020)","manualFormatting":"(Al-Bdairi et al., 2020","plainTextFormattedCitation":"(Al-Bdairi, N., Behnood, A. and Hernandez, 2020)","previouslyFormattedCitation":"(Al-Bdairi, N., Behnood, A. and Hernandez, 2020)"},"properties":{"noteIndex":0},"schema":"https://github.com/citation-style-language/schema/raw/master/csl-citation.json"}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(Al-Bdairi et al., 2020</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xml:space="preserve">;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{"citationItems":[{"id":"ITEM-1","itemData":{"DOI":"10.1016/j.aap.2020.105677","ISSN":"00014575","PMID":"32682048","abstract":"This study presents an effort to investigate the determinants of driver injury severity in run-off-road (ROR) crashes. In order to account for unobserved heterogeneity, a random parameter ordered probit with heterogeneity in the means approach is applied. The police-reported ROR crash data that occurred from 2014 to 2017 in the state of North Carolina is used. Four injury-severity levels are defined: property damage only (PDO), possible injury (PI), non-incapacitating (N), and F/I (by merging fatal and incapacitating). The driver, crash, roadway, environmental characteristics that potentially affect the driver injury severity are explored. Besides, the temporal stability of modeling results among the four-time periods is investigated using a series of likelihood ratio tests. Significant temporal instability is found, indicating underestimating the temporal instability might result in unreliable conclusions. Estimation results demonstrate that the indicators, including male driver, alcohol, and curved roadways, increase the possibility of fatal and incapacitating injuries in the ROR crash in most of the year periods.","author":[{"dropping-particle":"","family":"Yu","given":"Miao","non-dropping-particle":"","parse-names":false,"suffix":""},{"dropping-particle":"","family":"Zheng","given":"Changjiang","non-dropping-particle":"","parse-names":false,"suffix":""},{"dropping-particle":"","family":"Ma","given":"Changxi","non-dropping-particle":"","parse-names":false,"suffix":""},{"dropping-particle":"","family":"Shen","given":"Jinxing","non-dropping-particle":"","parse-names":false,"suffix":""}],"container-title":"Accident Analysis and Prevention","id":"ITEM-1","issue":"April","issued":{"date-parts":[["2020"]]},"page":"105677","publisher":"Elsevier","title":"The temporal stability of factors affecting driver injury severity in run-off-road crashes: A random parameters ordered probit model with heterogeneity in the means approach","type":"article-journal","volume":"144"},"uris":["http://www.mendeley.com/documents/?uuid=b90094ce-8b59-4db6-96c5-a462c46f5982"]}],"mendeley":{"formattedCitation":"(M. Yu &lt;i&gt;et al.&lt;/i&gt;, 2020)","manualFormatting":"M. Yu et al. 2020","plainTextFormattedCitation":"(M. Yu et al., 2020)","previouslyFormattedCitation":"(M. Yu, Zheng, Ma, &amp; Shen, 2020)"},"properties":{"noteIndex":0},"schema":"https://github.com/citation-style-language/schema/raw/master/csl-citation.json"}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Yu et al.</w:t>
      </w:r>
      <w:r w:rsidR="00025184">
        <w:rPr>
          <w:rFonts w:asciiTheme="majorBidi" w:hAnsiTheme="majorBidi" w:cstheme="majorBidi"/>
          <w:bCs/>
          <w:noProof/>
          <w:szCs w:val="24"/>
        </w:rPr>
        <w:t>,</w:t>
      </w:r>
      <w:r w:rsidR="000A525C" w:rsidRPr="00C90EC9">
        <w:rPr>
          <w:rFonts w:asciiTheme="majorBidi" w:hAnsiTheme="majorBidi" w:cstheme="majorBidi"/>
          <w:bCs/>
          <w:noProof/>
          <w:szCs w:val="24"/>
        </w:rPr>
        <w:t xml:space="preserve"> 2020</w:t>
      </w:r>
      <w:r w:rsidR="000A525C" w:rsidRPr="00C90EC9">
        <w:rPr>
          <w:rFonts w:asciiTheme="majorBidi" w:hAnsiTheme="majorBidi" w:cstheme="majorBidi"/>
          <w:b/>
          <w:bCs/>
          <w:szCs w:val="24"/>
        </w:rPr>
        <w:fldChar w:fldCharType="end"/>
      </w:r>
      <w:r w:rsidR="000D03D6" w:rsidRPr="000D03D6">
        <w:rPr>
          <w:rFonts w:asciiTheme="majorBidi" w:hAnsiTheme="majorBidi" w:cstheme="majorBidi"/>
          <w:szCs w:val="24"/>
        </w:rPr>
        <w:t>b</w:t>
      </w:r>
      <w:r w:rsidR="000A525C" w:rsidRPr="00C90EC9">
        <w:rPr>
          <w:rFonts w:asciiTheme="majorBidi" w:hAnsiTheme="majorBidi" w:cstheme="majorBidi"/>
          <w:bCs/>
          <w:szCs w:val="24"/>
        </w:rPr>
        <w:t xml:space="preserve">; </w:t>
      </w:r>
      <w:r w:rsidR="000A525C" w:rsidRPr="00C90EC9">
        <w:rPr>
          <w:rFonts w:asciiTheme="majorBidi" w:hAnsiTheme="majorBidi" w:cstheme="majorBidi"/>
          <w:b/>
          <w:bCs/>
          <w:szCs w:val="24"/>
        </w:rPr>
        <w:fldChar w:fldCharType="begin" w:fldLock="1"/>
      </w:r>
      <w:r w:rsidR="000A525C" w:rsidRPr="00C90EC9">
        <w:rPr>
          <w:rFonts w:asciiTheme="majorBidi" w:hAnsiTheme="majorBidi" w:cstheme="majorBidi"/>
          <w:bCs/>
          <w:szCs w:val="24"/>
        </w:rPr>
        <w:instrText>ADDIN CSL_CITATION {"citationItems":[{"id":"ITEM-1","itemData":{"DOI":"10.1016/j.amar.2018.09.001","ISSN":"22136657","abstract":"The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author":[{"dropping-particle":"","family":"Marcoux","given":"Robert","non-dropping-particle":"","parse-names":false,"suffix":""},{"dropping-particle":"","family":"Yasmin","given":"Shamsunnahar","non-dropping-particle":"","parse-names":false,"suffix":""},{"dropping-particle":"","family":"Eluru","given":"Naveen","non-dropping-particle":"","parse-names":false,"suffix":""},{"dropping-particle":"","family":"Rahman","given":"Moshiur","non-dropping-particle":"","parse-names":false,"suffix":""}],"container-title":"Analytic Methods in Accident Research","id":"ITEM-1","issue":"March","issued":{"date-parts":[["2018"]]},"page":"15-29","publisher":"Elsevier Ltd","title":"Evaluating temporal variability of exogenous variable impacts over 25 years: An application of scaled generalized ordered logit model for driver injury severity","type":"article-journal","volume":"20"},"uris":["http://www.mendeley.com/documents/?uuid=86b364d2-6a40-4ca8-b85b-7e8ec20d4fb8"]}],"mendeley":{"formattedCitation":"(Marcoux &lt;i&gt;et al.&lt;/i&gt;, 2018)","manualFormatting":"Marcoux et al. 2018)","plainTextFormattedCitation":"(Marcoux et al., 2018)","previouslyFormattedCitation":"(Marcoux, Yasmin, Eluru, &amp; Rahman, 2018)"},"properties":{"noteIndex":0},"schema":"https://github.com/citation-style-language/schema/raw/master/csl-citation.json"}</w:instrText>
      </w:r>
      <w:r w:rsidR="000A525C" w:rsidRPr="00C90EC9">
        <w:rPr>
          <w:rFonts w:asciiTheme="majorBidi" w:hAnsiTheme="majorBidi" w:cstheme="majorBidi"/>
          <w:b/>
          <w:bCs/>
          <w:szCs w:val="24"/>
        </w:rPr>
        <w:fldChar w:fldCharType="separate"/>
      </w:r>
      <w:r w:rsidR="000A525C" w:rsidRPr="00C90EC9">
        <w:rPr>
          <w:rFonts w:asciiTheme="majorBidi" w:hAnsiTheme="majorBidi" w:cstheme="majorBidi"/>
          <w:bCs/>
          <w:noProof/>
          <w:szCs w:val="24"/>
        </w:rPr>
        <w:t>Marcoux et al.</w:t>
      </w:r>
      <w:r w:rsidR="00025184">
        <w:rPr>
          <w:rFonts w:asciiTheme="majorBidi" w:hAnsiTheme="majorBidi" w:cstheme="majorBidi"/>
          <w:bCs/>
          <w:noProof/>
          <w:szCs w:val="24"/>
        </w:rPr>
        <w:t>,</w:t>
      </w:r>
      <w:r w:rsidR="000A525C" w:rsidRPr="00C90EC9">
        <w:rPr>
          <w:rFonts w:asciiTheme="majorBidi" w:hAnsiTheme="majorBidi" w:cstheme="majorBidi"/>
          <w:bCs/>
          <w:noProof/>
          <w:szCs w:val="24"/>
        </w:rPr>
        <w:t xml:space="preserve"> 2018)</w:t>
      </w:r>
      <w:r w:rsidR="000A525C" w:rsidRPr="00C90EC9">
        <w:rPr>
          <w:rFonts w:asciiTheme="majorBidi" w:hAnsiTheme="majorBidi" w:cstheme="majorBidi"/>
          <w:b/>
          <w:bCs/>
          <w:szCs w:val="24"/>
        </w:rPr>
        <w:fldChar w:fldCharType="end"/>
      </w:r>
      <w:r w:rsidR="000A525C" w:rsidRPr="00C90EC9">
        <w:rPr>
          <w:rFonts w:asciiTheme="majorBidi" w:hAnsiTheme="majorBidi" w:cstheme="majorBidi"/>
          <w:bCs/>
          <w:szCs w:val="24"/>
        </w:rPr>
        <w:t xml:space="preserve">. </w:t>
      </w:r>
    </w:p>
    <w:p w14:paraId="4226CE49" w14:textId="7F18EB07" w:rsidR="005F5FC9" w:rsidRDefault="001766E5" w:rsidP="006C2C92">
      <w:pPr>
        <w:autoSpaceDE w:val="0"/>
        <w:autoSpaceDN w:val="0"/>
        <w:adjustRightInd w:val="0"/>
        <w:rPr>
          <w:bCs/>
          <w:szCs w:val="24"/>
        </w:rPr>
      </w:pPr>
      <w:r>
        <w:rPr>
          <w:rFonts w:asciiTheme="majorBidi" w:hAnsiTheme="majorBidi" w:cstheme="majorBidi"/>
          <w:bCs/>
          <w:szCs w:val="24"/>
        </w:rPr>
        <w:tab/>
      </w:r>
      <w:bookmarkStart w:id="7" w:name="_Hlk77333009"/>
      <w:r w:rsidR="002F4608">
        <w:rPr>
          <w:rFonts w:asciiTheme="majorBidi" w:hAnsiTheme="majorBidi" w:cstheme="majorBidi"/>
          <w:bCs/>
          <w:szCs w:val="24"/>
        </w:rPr>
        <w:t xml:space="preserve">The current study contributes to literature by translating these </w:t>
      </w:r>
      <w:r w:rsidR="00050DC1">
        <w:rPr>
          <w:rFonts w:asciiTheme="majorBidi" w:hAnsiTheme="majorBidi" w:cstheme="majorBidi"/>
          <w:bCs/>
          <w:szCs w:val="24"/>
        </w:rPr>
        <w:t xml:space="preserve">temporal factor </w:t>
      </w:r>
      <w:r w:rsidR="0012120C">
        <w:rPr>
          <w:rFonts w:asciiTheme="majorBidi" w:hAnsiTheme="majorBidi" w:cstheme="majorBidi"/>
          <w:bCs/>
          <w:szCs w:val="24"/>
        </w:rPr>
        <w:t>consideration-based</w:t>
      </w:r>
      <w:r w:rsidR="00050DC1">
        <w:rPr>
          <w:rFonts w:asciiTheme="majorBidi" w:hAnsiTheme="majorBidi" w:cstheme="majorBidi"/>
          <w:bCs/>
          <w:szCs w:val="24"/>
        </w:rPr>
        <w:t xml:space="preserve"> </w:t>
      </w:r>
      <w:r w:rsidR="002F4608">
        <w:rPr>
          <w:rFonts w:asciiTheme="majorBidi" w:hAnsiTheme="majorBidi" w:cstheme="majorBidi"/>
          <w:bCs/>
          <w:szCs w:val="24"/>
        </w:rPr>
        <w:t xml:space="preserve">methods to a body region specific context with multiple dependent variables. </w:t>
      </w:r>
      <w:bookmarkEnd w:id="7"/>
      <w:r w:rsidR="000A525C" w:rsidRPr="00C90EC9">
        <w:rPr>
          <w:rFonts w:asciiTheme="majorBidi" w:hAnsiTheme="majorBidi" w:cstheme="majorBidi"/>
        </w:rPr>
        <w:t xml:space="preserve"> </w:t>
      </w:r>
      <w:r w:rsidR="00060A34">
        <w:rPr>
          <w:rFonts w:asciiTheme="majorBidi" w:hAnsiTheme="majorBidi" w:cstheme="majorBidi"/>
        </w:rPr>
        <w:t xml:space="preserve">The reader would recognize that in all the police reported </w:t>
      </w:r>
      <w:r w:rsidR="00A72BB7">
        <w:rPr>
          <w:rFonts w:asciiTheme="majorBidi" w:hAnsiTheme="majorBidi" w:cstheme="majorBidi"/>
        </w:rPr>
        <w:t>injury-based</w:t>
      </w:r>
      <w:r w:rsidR="00060A34">
        <w:rPr>
          <w:rFonts w:asciiTheme="majorBidi" w:hAnsiTheme="majorBidi" w:cstheme="majorBidi"/>
        </w:rPr>
        <w:t xml:space="preserve"> studies, the model system was based on a single injury severity variable. However, in the body region specific context, the presence of multiple body regions increases the complexity of the modeling process. Specifically, we need to accommodate for </w:t>
      </w:r>
      <w:r w:rsidR="009D1800">
        <w:rPr>
          <w:rFonts w:asciiTheme="majorBidi" w:hAnsiTheme="majorBidi" w:cstheme="majorBidi"/>
        </w:rPr>
        <w:t>unobserved factor interaction across the individual (between various body regions) and temporal factors</w:t>
      </w:r>
      <w:r w:rsidR="00FB76B4">
        <w:rPr>
          <w:rFonts w:asciiTheme="majorBidi" w:hAnsiTheme="majorBidi" w:cstheme="majorBidi"/>
        </w:rPr>
        <w:t xml:space="preserve"> across cohorts</w:t>
      </w:r>
      <w:r w:rsidR="009D1800">
        <w:rPr>
          <w:rFonts w:asciiTheme="majorBidi" w:hAnsiTheme="majorBidi" w:cstheme="majorBidi"/>
        </w:rPr>
        <w:t xml:space="preserve">. </w:t>
      </w:r>
      <w:r w:rsidR="00332601">
        <w:rPr>
          <w:rFonts w:asciiTheme="majorBidi" w:hAnsiTheme="majorBidi" w:cstheme="majorBidi"/>
        </w:rPr>
        <w:t xml:space="preserve">Specifically, the dimensionality of the unobserved factor interaction increases rapidly </w:t>
      </w:r>
      <w:r w:rsidR="00C2147E">
        <w:rPr>
          <w:rFonts w:asciiTheme="majorBidi" w:hAnsiTheme="majorBidi" w:cstheme="majorBidi"/>
        </w:rPr>
        <w:t>as a function of number of body regions and data time cohorts. In our study context</w:t>
      </w:r>
      <w:r w:rsidR="0006139D">
        <w:rPr>
          <w:rFonts w:asciiTheme="majorBidi" w:hAnsiTheme="majorBidi" w:cstheme="majorBidi"/>
        </w:rPr>
        <w:t>,</w:t>
      </w:r>
      <w:r w:rsidR="00C2147E">
        <w:rPr>
          <w:rFonts w:asciiTheme="majorBidi" w:hAnsiTheme="majorBidi" w:cstheme="majorBidi"/>
        </w:rPr>
        <w:t xml:space="preserve"> we have 8 body regions and </w:t>
      </w:r>
      <w:r w:rsidR="00A72BB7">
        <w:rPr>
          <w:rFonts w:asciiTheme="majorBidi" w:hAnsiTheme="majorBidi" w:cstheme="majorBidi"/>
        </w:rPr>
        <w:t>five-time</w:t>
      </w:r>
      <w:r w:rsidR="0006139D">
        <w:rPr>
          <w:rFonts w:asciiTheme="majorBidi" w:hAnsiTheme="majorBidi" w:cstheme="majorBidi"/>
        </w:rPr>
        <w:t xml:space="preserve"> </w:t>
      </w:r>
      <w:r w:rsidR="00C2147E">
        <w:rPr>
          <w:rFonts w:asciiTheme="majorBidi" w:hAnsiTheme="majorBidi" w:cstheme="majorBidi"/>
        </w:rPr>
        <w:t xml:space="preserve">cohorts. </w:t>
      </w:r>
      <w:r w:rsidR="0012120C">
        <w:rPr>
          <w:rFonts w:asciiTheme="majorBidi" w:hAnsiTheme="majorBidi" w:cstheme="majorBidi"/>
        </w:rPr>
        <w:t xml:space="preserve">It is possible to employ a random </w:t>
      </w:r>
      <w:r w:rsidR="00A72BB7">
        <w:rPr>
          <w:rFonts w:asciiTheme="majorBidi" w:hAnsiTheme="majorBidi" w:cstheme="majorBidi"/>
        </w:rPr>
        <w:t>parameters-based</w:t>
      </w:r>
      <w:r w:rsidR="0012120C">
        <w:rPr>
          <w:rFonts w:asciiTheme="majorBidi" w:hAnsiTheme="majorBidi" w:cstheme="majorBidi"/>
        </w:rPr>
        <w:t xml:space="preserve"> approach to estimate the </w:t>
      </w:r>
      <w:r w:rsidR="00857A85">
        <w:rPr>
          <w:rFonts w:asciiTheme="majorBidi" w:hAnsiTheme="majorBidi" w:cstheme="majorBidi"/>
        </w:rPr>
        <w:t xml:space="preserve">potential dependencies across these dimensions. However, the approach would result in a very high number of random parameters being estimated. </w:t>
      </w:r>
      <w:r w:rsidR="00D65C1E">
        <w:rPr>
          <w:rFonts w:asciiTheme="majorBidi" w:hAnsiTheme="majorBidi" w:cstheme="majorBidi"/>
        </w:rPr>
        <w:t xml:space="preserve">To address the potential challenge of estimating unobserved interactions of about 40 dimensions, we adopt a mechanism that does not </w:t>
      </w:r>
      <w:r w:rsidR="00857A85">
        <w:rPr>
          <w:rFonts w:asciiTheme="majorBidi" w:hAnsiTheme="majorBidi" w:cstheme="majorBidi"/>
        </w:rPr>
        <w:t>rely only on</w:t>
      </w:r>
      <w:r w:rsidR="00D65C1E">
        <w:rPr>
          <w:rFonts w:asciiTheme="majorBidi" w:hAnsiTheme="majorBidi" w:cstheme="majorBidi"/>
        </w:rPr>
        <w:t xml:space="preserve"> simulation </w:t>
      </w:r>
      <w:r w:rsidR="00FB0697">
        <w:rPr>
          <w:rFonts w:asciiTheme="majorBidi" w:hAnsiTheme="majorBidi" w:cstheme="majorBidi"/>
        </w:rPr>
        <w:t xml:space="preserve">in the model formulation. </w:t>
      </w:r>
      <w:bookmarkStart w:id="8" w:name="_Hlk77333124"/>
      <w:r w:rsidR="00FB0697">
        <w:rPr>
          <w:rFonts w:asciiTheme="majorBidi" w:hAnsiTheme="majorBidi" w:cstheme="majorBidi"/>
        </w:rPr>
        <w:t xml:space="preserve">Specifically, we </w:t>
      </w:r>
      <w:r w:rsidR="00857A85">
        <w:rPr>
          <w:rFonts w:asciiTheme="majorBidi" w:hAnsiTheme="majorBidi" w:cstheme="majorBidi"/>
        </w:rPr>
        <w:t xml:space="preserve">adopt a hybrid approach that parameterizes </w:t>
      </w:r>
      <w:r w:rsidR="00FB0697">
        <w:rPr>
          <w:rFonts w:asciiTheme="majorBidi" w:hAnsiTheme="majorBidi" w:cstheme="majorBidi"/>
        </w:rPr>
        <w:t xml:space="preserve">temporal factor variation through </w:t>
      </w:r>
      <w:r w:rsidR="004C34B4">
        <w:rPr>
          <w:rFonts w:asciiTheme="majorBidi" w:hAnsiTheme="majorBidi" w:cstheme="majorBidi"/>
        </w:rPr>
        <w:t>the customization of the variance by time cohort (heteroscedastic</w:t>
      </w:r>
      <w:r w:rsidR="006658F5">
        <w:rPr>
          <w:rFonts w:asciiTheme="majorBidi" w:hAnsiTheme="majorBidi" w:cstheme="majorBidi"/>
        </w:rPr>
        <w:t>ity)</w:t>
      </w:r>
      <w:r w:rsidR="00857A85">
        <w:rPr>
          <w:rFonts w:asciiTheme="majorBidi" w:hAnsiTheme="majorBidi" w:cstheme="majorBidi"/>
        </w:rPr>
        <w:t xml:space="preserve"> while the interactions across various body regions is accommodated through traditional random parameter process</w:t>
      </w:r>
      <w:r w:rsidR="004C34B4">
        <w:rPr>
          <w:rFonts w:asciiTheme="majorBidi" w:hAnsiTheme="majorBidi" w:cstheme="majorBidi"/>
        </w:rPr>
        <w:t xml:space="preserve">. The </w:t>
      </w:r>
      <w:r w:rsidR="00ED386F">
        <w:rPr>
          <w:rFonts w:asciiTheme="majorBidi" w:hAnsiTheme="majorBidi" w:cstheme="majorBidi"/>
        </w:rPr>
        <w:t xml:space="preserve">proposed approach </w:t>
      </w:r>
      <w:r w:rsidR="004C34B4">
        <w:rPr>
          <w:rFonts w:asciiTheme="majorBidi" w:hAnsiTheme="majorBidi" w:cstheme="majorBidi"/>
        </w:rPr>
        <w:t xml:space="preserve">would circumvent </w:t>
      </w:r>
      <w:r w:rsidR="006658F5">
        <w:rPr>
          <w:rFonts w:asciiTheme="majorBidi" w:hAnsiTheme="majorBidi" w:cstheme="majorBidi"/>
        </w:rPr>
        <w:t xml:space="preserve">the need for resorting to </w:t>
      </w:r>
      <w:r w:rsidR="00ED386F">
        <w:rPr>
          <w:rFonts w:asciiTheme="majorBidi" w:hAnsiTheme="majorBidi" w:cstheme="majorBidi"/>
        </w:rPr>
        <w:t xml:space="preserve">exploding </w:t>
      </w:r>
      <w:r w:rsidR="006658F5">
        <w:rPr>
          <w:rFonts w:asciiTheme="majorBidi" w:hAnsiTheme="majorBidi" w:cstheme="majorBidi"/>
        </w:rPr>
        <w:t>simulation</w:t>
      </w:r>
      <w:r w:rsidR="00F1019C">
        <w:rPr>
          <w:rFonts w:asciiTheme="majorBidi" w:hAnsiTheme="majorBidi" w:cstheme="majorBidi"/>
        </w:rPr>
        <w:t>-</w:t>
      </w:r>
      <w:r w:rsidR="006658F5">
        <w:rPr>
          <w:rFonts w:asciiTheme="majorBidi" w:hAnsiTheme="majorBidi" w:cstheme="majorBidi"/>
        </w:rPr>
        <w:t xml:space="preserve">based error estimation for the influence of all unobserved factors. </w:t>
      </w:r>
      <w:bookmarkEnd w:id="8"/>
      <w:r w:rsidR="00640987">
        <w:rPr>
          <w:rFonts w:asciiTheme="majorBidi" w:hAnsiTheme="majorBidi" w:cstheme="majorBidi"/>
        </w:rPr>
        <w:t xml:space="preserve">The </w:t>
      </w:r>
      <w:r w:rsidR="00ED386F">
        <w:rPr>
          <w:rFonts w:asciiTheme="majorBidi" w:hAnsiTheme="majorBidi" w:cstheme="majorBidi"/>
        </w:rPr>
        <w:t xml:space="preserve">proposed </w:t>
      </w:r>
      <w:r w:rsidR="00640987">
        <w:rPr>
          <w:rFonts w:asciiTheme="majorBidi" w:hAnsiTheme="majorBidi" w:cstheme="majorBidi"/>
        </w:rPr>
        <w:t xml:space="preserve">approach </w:t>
      </w:r>
      <w:r w:rsidR="00ED386F">
        <w:rPr>
          <w:rFonts w:asciiTheme="majorBidi" w:hAnsiTheme="majorBidi" w:cstheme="majorBidi"/>
        </w:rPr>
        <w:t xml:space="preserve">builds on earlier efforts for single </w:t>
      </w:r>
      <w:r w:rsidR="0099257C">
        <w:rPr>
          <w:rFonts w:asciiTheme="majorBidi" w:hAnsiTheme="majorBidi" w:cstheme="majorBidi"/>
        </w:rPr>
        <w:t>dependent</w:t>
      </w:r>
      <w:r w:rsidR="00ED386F">
        <w:rPr>
          <w:rFonts w:asciiTheme="majorBidi" w:hAnsiTheme="majorBidi" w:cstheme="majorBidi"/>
        </w:rPr>
        <w:t xml:space="preserve"> variable that </w:t>
      </w:r>
      <w:r w:rsidR="00640987">
        <w:rPr>
          <w:rFonts w:asciiTheme="majorBidi" w:hAnsiTheme="majorBidi" w:cstheme="majorBidi"/>
        </w:rPr>
        <w:t>ha</w:t>
      </w:r>
      <w:r w:rsidR="00ED386F">
        <w:rPr>
          <w:rFonts w:asciiTheme="majorBidi" w:hAnsiTheme="majorBidi" w:cstheme="majorBidi"/>
        </w:rPr>
        <w:t>ve</w:t>
      </w:r>
      <w:r w:rsidR="00640987">
        <w:rPr>
          <w:rFonts w:asciiTheme="majorBidi" w:hAnsiTheme="majorBidi" w:cstheme="majorBidi"/>
        </w:rPr>
        <w:t xml:space="preserve"> been adopted in transportation (</w:t>
      </w:r>
      <w:r w:rsidR="006C304B">
        <w:rPr>
          <w:rFonts w:asciiTheme="majorBidi" w:hAnsiTheme="majorBidi" w:cstheme="majorBidi"/>
        </w:rPr>
        <w:t xml:space="preserve">Bhat, 1995; </w:t>
      </w:r>
      <w:r w:rsidR="006C304B">
        <w:t>Anowar et al</w:t>
      </w:r>
      <w:r w:rsidR="00375DC6">
        <w:t>.,</w:t>
      </w:r>
      <w:r w:rsidR="006C304B">
        <w:t xml:space="preserve"> 2016</w:t>
      </w:r>
      <w:r w:rsidR="00375DC6">
        <w:rPr>
          <w:rFonts w:asciiTheme="majorBidi" w:hAnsiTheme="majorBidi" w:cstheme="majorBidi"/>
        </w:rPr>
        <w:t xml:space="preserve">; </w:t>
      </w:r>
      <w:r w:rsidR="00375DC6" w:rsidRPr="004708F0">
        <w:rPr>
          <w:rFonts w:asciiTheme="majorBidi" w:hAnsiTheme="majorBidi" w:cstheme="majorBidi"/>
        </w:rPr>
        <w:t>Hahn et al., 2016</w:t>
      </w:r>
      <w:r w:rsidR="00640987">
        <w:rPr>
          <w:rFonts w:asciiTheme="majorBidi" w:hAnsiTheme="majorBidi" w:cstheme="majorBidi"/>
        </w:rPr>
        <w:t>) and safety literature (</w:t>
      </w:r>
      <w:r w:rsidR="008D4E36">
        <w:rPr>
          <w:rFonts w:asciiTheme="majorBidi" w:hAnsiTheme="majorBidi" w:cstheme="majorBidi"/>
        </w:rPr>
        <w:t xml:space="preserve">see </w:t>
      </w:r>
      <w:r w:rsidR="00375DC6" w:rsidRPr="004708F0">
        <w:rPr>
          <w:rFonts w:asciiTheme="majorBidi" w:hAnsiTheme="majorBidi" w:cstheme="majorBidi"/>
        </w:rPr>
        <w:t>Wang</w:t>
      </w:r>
      <w:r w:rsidR="00375DC6" w:rsidRPr="00D0232A">
        <w:rPr>
          <w:rFonts w:asciiTheme="majorBidi" w:hAnsiTheme="majorBidi" w:cstheme="majorBidi"/>
        </w:rPr>
        <w:t xml:space="preserve"> </w:t>
      </w:r>
      <w:r w:rsidR="00375DC6">
        <w:rPr>
          <w:rFonts w:asciiTheme="majorBidi" w:hAnsiTheme="majorBidi" w:cstheme="majorBidi"/>
        </w:rPr>
        <w:t xml:space="preserve">and </w:t>
      </w:r>
      <w:r w:rsidR="00375DC6" w:rsidRPr="004708F0">
        <w:rPr>
          <w:rFonts w:asciiTheme="majorBidi" w:hAnsiTheme="majorBidi" w:cstheme="majorBidi"/>
        </w:rPr>
        <w:t>Kockelman</w:t>
      </w:r>
      <w:r w:rsidR="00375DC6">
        <w:rPr>
          <w:rFonts w:asciiTheme="majorBidi" w:hAnsiTheme="majorBidi" w:cstheme="majorBidi"/>
        </w:rPr>
        <w:t xml:space="preserve">, 2005; </w:t>
      </w:r>
      <w:r w:rsidR="00375DC6" w:rsidRPr="004708F0">
        <w:rPr>
          <w:rFonts w:asciiTheme="majorBidi" w:hAnsiTheme="majorBidi" w:cstheme="majorBidi"/>
        </w:rPr>
        <w:t>Lemp</w:t>
      </w:r>
      <w:r w:rsidR="00375DC6" w:rsidRPr="00D0232A">
        <w:rPr>
          <w:rFonts w:asciiTheme="majorBidi" w:hAnsiTheme="majorBidi" w:cstheme="majorBidi"/>
        </w:rPr>
        <w:t xml:space="preserve"> </w:t>
      </w:r>
      <w:r w:rsidR="00375DC6">
        <w:rPr>
          <w:rFonts w:asciiTheme="majorBidi" w:hAnsiTheme="majorBidi" w:cstheme="majorBidi"/>
        </w:rPr>
        <w:t xml:space="preserve">et al., 2011; </w:t>
      </w:r>
      <w:r w:rsidR="006C304B" w:rsidRPr="00D0232A">
        <w:rPr>
          <w:rFonts w:asciiTheme="majorBidi" w:hAnsiTheme="majorBidi" w:cstheme="majorBidi"/>
        </w:rPr>
        <w:t>Marcoux et al., 2018</w:t>
      </w:r>
      <w:r w:rsidR="006C304B">
        <w:rPr>
          <w:rFonts w:asciiTheme="majorBidi" w:hAnsiTheme="majorBidi" w:cstheme="majorBidi"/>
        </w:rPr>
        <w:t>;</w:t>
      </w:r>
      <w:r w:rsidR="006C304B" w:rsidRPr="006C304B">
        <w:rPr>
          <w:rFonts w:asciiTheme="majorBidi" w:hAnsiTheme="majorBidi" w:cstheme="majorBidi"/>
          <w:noProof/>
          <w:szCs w:val="24"/>
        </w:rPr>
        <w:t xml:space="preserve"> </w:t>
      </w:r>
      <w:r w:rsidR="006C304B" w:rsidRPr="00C90EC9">
        <w:rPr>
          <w:rFonts w:asciiTheme="majorBidi" w:hAnsiTheme="majorBidi" w:cstheme="majorBidi"/>
          <w:noProof/>
          <w:szCs w:val="24"/>
        </w:rPr>
        <w:t>Tirtha et al., 2020</w:t>
      </w:r>
      <w:r w:rsidR="008D4E36">
        <w:rPr>
          <w:rFonts w:asciiTheme="majorBidi" w:hAnsiTheme="majorBidi" w:cstheme="majorBidi"/>
          <w:noProof/>
          <w:szCs w:val="24"/>
        </w:rPr>
        <w:t xml:space="preserve"> for examples of heteroscedastic models for single variable</w:t>
      </w:r>
      <w:r w:rsidR="00640987">
        <w:rPr>
          <w:rFonts w:asciiTheme="majorBidi" w:hAnsiTheme="majorBidi" w:cstheme="majorBidi"/>
        </w:rPr>
        <w:t xml:space="preserve">). </w:t>
      </w:r>
      <w:r w:rsidR="00DE7C59" w:rsidRPr="00221613">
        <w:rPr>
          <w:bCs/>
          <w:szCs w:val="24"/>
        </w:rPr>
        <w:t>The proposed model</w:t>
      </w:r>
      <w:r w:rsidR="00DE7C59">
        <w:rPr>
          <w:bCs/>
          <w:szCs w:val="24"/>
        </w:rPr>
        <w:t xml:space="preserve"> </w:t>
      </w:r>
      <w:r w:rsidR="00DE7C59" w:rsidRPr="00221613">
        <w:rPr>
          <w:bCs/>
          <w:szCs w:val="24"/>
        </w:rPr>
        <w:t>system is developed using</w:t>
      </w:r>
      <w:r w:rsidR="00DE7C59">
        <w:rPr>
          <w:bCs/>
          <w:szCs w:val="24"/>
        </w:rPr>
        <w:t xml:space="preserve"> a </w:t>
      </w:r>
      <w:r w:rsidR="00DE7C59" w:rsidRPr="00C713E7">
        <w:rPr>
          <w:rFonts w:asciiTheme="majorBidi" w:hAnsiTheme="majorBidi" w:cstheme="majorBidi"/>
          <w:bCs/>
          <w:szCs w:val="24"/>
        </w:rPr>
        <w:t xml:space="preserve">nationally representative </w:t>
      </w:r>
      <w:r w:rsidR="00DE7C59">
        <w:rPr>
          <w:rFonts w:asciiTheme="majorBidi" w:hAnsiTheme="majorBidi" w:cstheme="majorBidi"/>
          <w:bCs/>
          <w:szCs w:val="24"/>
        </w:rPr>
        <w:t xml:space="preserve">crash </w:t>
      </w:r>
      <w:r w:rsidR="00DE7C59" w:rsidRPr="00C713E7">
        <w:rPr>
          <w:rFonts w:asciiTheme="majorBidi" w:hAnsiTheme="majorBidi" w:cstheme="majorBidi"/>
          <w:bCs/>
          <w:szCs w:val="24"/>
        </w:rPr>
        <w:t>sample</w:t>
      </w:r>
      <w:r w:rsidR="00DE7C59" w:rsidRPr="00221613">
        <w:rPr>
          <w:bCs/>
          <w:szCs w:val="24"/>
        </w:rPr>
        <w:t xml:space="preserve"> </w:t>
      </w:r>
      <w:r w:rsidR="00DE7C59">
        <w:rPr>
          <w:bCs/>
          <w:szCs w:val="24"/>
        </w:rPr>
        <w:t xml:space="preserve">provided in </w:t>
      </w:r>
      <w:r w:rsidR="00DE7C59" w:rsidRPr="00C713E7">
        <w:rPr>
          <w:rFonts w:asciiTheme="majorBidi" w:hAnsiTheme="majorBidi" w:cstheme="majorBidi"/>
          <w:bCs/>
          <w:szCs w:val="24"/>
        </w:rPr>
        <w:t xml:space="preserve">National Automotive Sampling System-Crashworthiness Data System (NASS-CDS) </w:t>
      </w:r>
      <w:r w:rsidR="00DE7C59" w:rsidRPr="00221613">
        <w:rPr>
          <w:bCs/>
          <w:szCs w:val="24"/>
        </w:rPr>
        <w:t>data</w:t>
      </w:r>
      <w:r w:rsidR="00DE7C59">
        <w:rPr>
          <w:bCs/>
          <w:szCs w:val="24"/>
        </w:rPr>
        <w:t>base</w:t>
      </w:r>
      <w:r w:rsidR="00DE7C59" w:rsidRPr="00221613">
        <w:rPr>
          <w:bCs/>
          <w:szCs w:val="24"/>
        </w:rPr>
        <w:t xml:space="preserve"> </w:t>
      </w:r>
      <w:r w:rsidR="00DE7C59" w:rsidRPr="00C713E7">
        <w:rPr>
          <w:rFonts w:asciiTheme="majorBidi" w:hAnsiTheme="majorBidi" w:cstheme="majorBidi"/>
          <w:bCs/>
          <w:szCs w:val="24"/>
        </w:rPr>
        <w:t xml:space="preserve">for the </w:t>
      </w:r>
      <w:r w:rsidR="005A0B27">
        <w:rPr>
          <w:rFonts w:asciiTheme="majorBidi" w:hAnsiTheme="majorBidi" w:cstheme="majorBidi"/>
          <w:bCs/>
          <w:szCs w:val="24"/>
        </w:rPr>
        <w:t>time cohorts</w:t>
      </w:r>
      <w:r w:rsidR="005A0B27" w:rsidRPr="00C713E7">
        <w:rPr>
          <w:rFonts w:asciiTheme="majorBidi" w:hAnsiTheme="majorBidi" w:cstheme="majorBidi"/>
          <w:bCs/>
          <w:szCs w:val="24"/>
        </w:rPr>
        <w:t xml:space="preserve"> </w:t>
      </w:r>
      <w:r w:rsidR="00DE7C59" w:rsidRPr="00C713E7">
        <w:rPr>
          <w:rFonts w:asciiTheme="majorBidi" w:hAnsiTheme="majorBidi" w:cstheme="majorBidi"/>
          <w:bCs/>
          <w:szCs w:val="24"/>
        </w:rPr>
        <w:t xml:space="preserve">2003, 2006, 2009, 2012, and 2015. </w:t>
      </w:r>
      <w:r w:rsidR="00DE7C59">
        <w:rPr>
          <w:rFonts w:asciiTheme="majorBidi" w:hAnsiTheme="majorBidi" w:cstheme="majorBidi"/>
          <w:bCs/>
          <w:szCs w:val="24"/>
        </w:rPr>
        <w:t xml:space="preserve">NASS-CDS data </w:t>
      </w:r>
      <w:r w:rsidR="00DE7C59" w:rsidRPr="00221613">
        <w:rPr>
          <w:bCs/>
          <w:szCs w:val="24"/>
        </w:rPr>
        <w:t xml:space="preserve">includes </w:t>
      </w:r>
      <w:r w:rsidR="00DE7C59">
        <w:rPr>
          <w:bCs/>
          <w:szCs w:val="24"/>
        </w:rPr>
        <w:t xml:space="preserve">police data along with the injury severity levels of </w:t>
      </w:r>
      <w:r w:rsidR="00DE7C59" w:rsidRPr="00221613">
        <w:rPr>
          <w:bCs/>
          <w:szCs w:val="24"/>
        </w:rPr>
        <w:t>patients, with detailed AIS scores by body</w:t>
      </w:r>
      <w:r w:rsidR="00DE7C59">
        <w:rPr>
          <w:bCs/>
          <w:szCs w:val="24"/>
        </w:rPr>
        <w:t xml:space="preserve"> </w:t>
      </w:r>
      <w:r w:rsidR="00DE7C59" w:rsidRPr="00221613">
        <w:rPr>
          <w:bCs/>
          <w:szCs w:val="24"/>
        </w:rPr>
        <w:t>region.</w:t>
      </w:r>
      <w:r w:rsidR="00DE7C59">
        <w:rPr>
          <w:bCs/>
          <w:szCs w:val="24"/>
        </w:rPr>
        <w:t xml:space="preserve"> </w:t>
      </w:r>
      <w:r w:rsidR="0076655A">
        <w:rPr>
          <w:rFonts w:asciiTheme="majorBidi" w:hAnsiTheme="majorBidi" w:cstheme="majorBidi"/>
          <w:bCs/>
          <w:szCs w:val="24"/>
          <w:lang w:val="en-GB"/>
        </w:rPr>
        <w:t>In summary</w:t>
      </w:r>
      <w:r w:rsidR="0076655A" w:rsidRPr="00221613">
        <w:rPr>
          <w:bCs/>
          <w:szCs w:val="24"/>
        </w:rPr>
        <w:t xml:space="preserve">, the </w:t>
      </w:r>
      <w:r w:rsidR="0076655A">
        <w:rPr>
          <w:bCs/>
          <w:szCs w:val="24"/>
        </w:rPr>
        <w:t xml:space="preserve">proposed </w:t>
      </w:r>
      <w:r w:rsidR="0076655A" w:rsidRPr="00221613">
        <w:rPr>
          <w:bCs/>
          <w:szCs w:val="24"/>
        </w:rPr>
        <w:t xml:space="preserve">research develops a </w:t>
      </w:r>
      <w:r w:rsidR="0076655A">
        <w:rPr>
          <w:bCs/>
          <w:szCs w:val="24"/>
        </w:rPr>
        <w:t xml:space="preserve">hybrid </w:t>
      </w:r>
      <w:r w:rsidR="0076655A" w:rsidRPr="00221613">
        <w:rPr>
          <w:bCs/>
          <w:szCs w:val="24"/>
        </w:rPr>
        <w:t xml:space="preserve">multivariate model structure with </w:t>
      </w:r>
      <w:r w:rsidR="0066056C">
        <w:rPr>
          <w:bCs/>
          <w:szCs w:val="24"/>
        </w:rPr>
        <w:t xml:space="preserve">eight body region specific injury variables across </w:t>
      </w:r>
      <w:r w:rsidR="0076655A" w:rsidRPr="00221613">
        <w:rPr>
          <w:bCs/>
          <w:szCs w:val="24"/>
        </w:rPr>
        <w:t>five t</w:t>
      </w:r>
      <w:r w:rsidR="0066056C">
        <w:rPr>
          <w:bCs/>
          <w:szCs w:val="24"/>
        </w:rPr>
        <w:t>ime cohorts</w:t>
      </w:r>
      <w:r w:rsidR="0076655A">
        <w:rPr>
          <w:bCs/>
          <w:szCs w:val="24"/>
        </w:rPr>
        <w:t xml:space="preserve">. </w:t>
      </w:r>
      <w:r w:rsidR="0066056C">
        <w:rPr>
          <w:bCs/>
          <w:szCs w:val="24"/>
        </w:rPr>
        <w:t xml:space="preserve">The body regions considered </w:t>
      </w:r>
      <w:r w:rsidR="006C2C92">
        <w:rPr>
          <w:bCs/>
          <w:szCs w:val="24"/>
        </w:rPr>
        <w:t>include</w:t>
      </w:r>
      <w:r w:rsidR="0066056C">
        <w:rPr>
          <w:bCs/>
          <w:szCs w:val="24"/>
        </w:rPr>
        <w:t xml:space="preserve"> </w:t>
      </w:r>
      <w:r w:rsidR="00690206">
        <w:rPr>
          <w:rFonts w:asciiTheme="majorBidi" w:hAnsiTheme="majorBidi" w:cstheme="majorBidi"/>
          <w:bCs/>
          <w:szCs w:val="24"/>
        </w:rPr>
        <w:t>head, face, neck, abdomen, thorax, spine, lower extremity, and upper extremity</w:t>
      </w:r>
      <w:r w:rsidR="0066056C">
        <w:rPr>
          <w:bCs/>
          <w:szCs w:val="24"/>
        </w:rPr>
        <w:t xml:space="preserve">. </w:t>
      </w:r>
      <w:bookmarkStart w:id="9" w:name="_Hlk77333163"/>
      <w:r w:rsidR="0066056C">
        <w:rPr>
          <w:bCs/>
          <w:szCs w:val="24"/>
        </w:rPr>
        <w:t xml:space="preserve">The proposed model system </w:t>
      </w:r>
      <w:r w:rsidR="004E6EB2">
        <w:rPr>
          <w:bCs/>
          <w:szCs w:val="24"/>
        </w:rPr>
        <w:t xml:space="preserve">offers interesting insights on body region severity evolution over time. </w:t>
      </w:r>
      <w:r w:rsidR="005F5FC9">
        <w:rPr>
          <w:bCs/>
          <w:szCs w:val="24"/>
        </w:rPr>
        <w:t>The proposed model system also provide support to the ordered model system application for injury severity analysis</w:t>
      </w:r>
      <w:r w:rsidR="00106B17">
        <w:rPr>
          <w:bCs/>
          <w:szCs w:val="24"/>
        </w:rPr>
        <w:t xml:space="preserve"> (see Eluru, 2013, Yasmin and Eluru, 2013 for a discussion on this comparison)</w:t>
      </w:r>
      <w:r w:rsidR="005F5FC9">
        <w:rPr>
          <w:bCs/>
          <w:szCs w:val="24"/>
        </w:rPr>
        <w:t>.</w:t>
      </w:r>
      <w:r w:rsidR="005F5FC9">
        <w:rPr>
          <w:rFonts w:asciiTheme="majorBidi" w:eastAsia="CharisSIL" w:hAnsiTheme="majorBidi" w:cstheme="majorBidi"/>
        </w:rPr>
        <w:t xml:space="preserve"> An unordered model framework application using mixed multinomial logit model (or similar variants) for 8 body regions would be substantially more cumbersome resulting in an explosion of potential unobserved factors to be considered in model estimation with little to no gain in model explanation power. The simplicity of the ordered model system with a single propensity allows for a substantially parsimonious model system for observed and unobserved factors.</w:t>
      </w:r>
    </w:p>
    <w:bookmarkEnd w:id="3"/>
    <w:bookmarkEnd w:id="9"/>
    <w:p w14:paraId="5EBEB6EF" w14:textId="77777777" w:rsidR="006C2C92" w:rsidRDefault="006C2C92" w:rsidP="006C2C92">
      <w:pPr>
        <w:ind w:firstLine="720"/>
        <w:rPr>
          <w:rFonts w:asciiTheme="majorBidi" w:hAnsiTheme="majorBidi" w:cstheme="majorBidi"/>
          <w:szCs w:val="24"/>
        </w:rPr>
      </w:pPr>
      <w:r>
        <w:t>The rest of the paper is organized as follows: Section 2 provides details of the econometric model framework used in the analysis</w:t>
      </w:r>
      <w:r>
        <w:rPr>
          <w:rFonts w:asciiTheme="majorBidi" w:hAnsiTheme="majorBidi" w:cstheme="majorBidi"/>
          <w:szCs w:val="24"/>
        </w:rPr>
        <w:t xml:space="preserve">. </w:t>
      </w:r>
      <w:r>
        <w:t>In Section 3, the data source and data preparation procedures along with the variables considered are described.</w:t>
      </w:r>
      <w:r>
        <w:rPr>
          <w:rFonts w:asciiTheme="majorBidi" w:hAnsiTheme="majorBidi" w:cstheme="majorBidi"/>
          <w:szCs w:val="24"/>
        </w:rPr>
        <w:t xml:space="preserve"> The model specification and the model estimation results are discussed in section 4. Section 5 provides a discussion of post-estimation exercises. Section 6 </w:t>
      </w:r>
      <w:r>
        <w:t>concludes the paper and highlights the research limitations.</w:t>
      </w:r>
    </w:p>
    <w:p w14:paraId="5A28B1C0" w14:textId="741EFD04" w:rsidR="00221613" w:rsidRPr="00221613" w:rsidRDefault="006C3AB0" w:rsidP="00DC73C7">
      <w:pPr>
        <w:pStyle w:val="Heading1"/>
        <w:numPr>
          <w:ilvl w:val="0"/>
          <w:numId w:val="3"/>
        </w:numPr>
        <w:rPr>
          <w:rFonts w:eastAsia="Calibri"/>
        </w:rPr>
      </w:pPr>
      <w:r w:rsidRPr="00E33D1F">
        <w:lastRenderedPageBreak/>
        <w:t>ECONOMETRIC FRAMEWORK</w:t>
      </w:r>
    </w:p>
    <w:p w14:paraId="338A4BE7" w14:textId="7CD51343" w:rsidR="00C90EC9" w:rsidRPr="007E1EAE" w:rsidRDefault="00C90EC9" w:rsidP="006C3AB0">
      <w:pPr>
        <w:pStyle w:val="NoSpacing"/>
        <w:jc w:val="both"/>
        <w:rPr>
          <w:rFonts w:asciiTheme="majorBidi" w:eastAsia="Calibri" w:hAnsiTheme="majorBidi" w:cstheme="majorBidi"/>
          <w:b w:val="0"/>
          <w:bCs/>
          <w:sz w:val="24"/>
          <w:szCs w:val="24"/>
          <w:lang w:val="en-GB"/>
        </w:rPr>
      </w:pPr>
      <w:bookmarkStart w:id="10" w:name="_Hlk77333360"/>
      <w:r w:rsidRPr="007E1EAE">
        <w:rPr>
          <w:rFonts w:asciiTheme="majorBidi" w:eastAsia="Calibri" w:hAnsiTheme="majorBidi" w:cstheme="majorBidi"/>
          <w:b w:val="0"/>
          <w:bCs/>
          <w:sz w:val="24"/>
          <w:szCs w:val="24"/>
        </w:rPr>
        <w:t xml:space="preserve">In the </w:t>
      </w:r>
      <w:r w:rsidRPr="007E1EAE">
        <w:rPr>
          <w:rFonts w:asciiTheme="majorBidi" w:eastAsia="Times New Roman" w:hAnsiTheme="majorBidi" w:cstheme="majorBidi"/>
          <w:b w:val="0"/>
          <w:bCs/>
          <w:sz w:val="24"/>
          <w:szCs w:val="24"/>
        </w:rPr>
        <w:t>current research effort</w:t>
      </w:r>
      <w:r w:rsidRPr="007E1EAE">
        <w:rPr>
          <w:rFonts w:asciiTheme="majorBidi" w:eastAsia="Calibri" w:hAnsiTheme="majorBidi" w:cstheme="majorBidi"/>
          <w:b w:val="0"/>
          <w:bCs/>
          <w:sz w:val="24"/>
          <w:szCs w:val="24"/>
        </w:rPr>
        <w:t xml:space="preserve">, the modeling of injury severity levels for different body </w:t>
      </w:r>
      <w:r w:rsidRPr="007E1EAE">
        <w:rPr>
          <w:rFonts w:asciiTheme="majorBidi" w:hAnsiTheme="majorBidi" w:cstheme="majorBidi"/>
          <w:b w:val="0"/>
          <w:bCs/>
          <w:sz w:val="24"/>
          <w:szCs w:val="24"/>
        </w:rPr>
        <w:t>regions</w:t>
      </w:r>
      <w:r w:rsidRPr="007E1EAE">
        <w:rPr>
          <w:rFonts w:asciiTheme="majorBidi" w:eastAsia="Calibri" w:hAnsiTheme="majorBidi" w:cstheme="majorBidi"/>
          <w:b w:val="0"/>
          <w:bCs/>
          <w:sz w:val="24"/>
          <w:szCs w:val="24"/>
        </w:rPr>
        <w:t xml:space="preserve"> is undertaken using the </w:t>
      </w:r>
      <w:r w:rsidR="00E14477" w:rsidRPr="007E1EAE">
        <w:rPr>
          <w:rFonts w:asciiTheme="majorBidi" w:eastAsia="Calibri" w:hAnsiTheme="majorBidi" w:cstheme="majorBidi"/>
          <w:b w:val="0"/>
          <w:bCs/>
          <w:sz w:val="24"/>
          <w:szCs w:val="24"/>
        </w:rPr>
        <w:t xml:space="preserve">Multivariate </w:t>
      </w:r>
      <w:r w:rsidRPr="007E1EAE">
        <w:rPr>
          <w:rFonts w:asciiTheme="majorBidi" w:eastAsia="Calibri" w:hAnsiTheme="majorBidi" w:cstheme="majorBidi"/>
          <w:b w:val="0"/>
          <w:bCs/>
          <w:sz w:val="24"/>
          <w:szCs w:val="24"/>
        </w:rPr>
        <w:t xml:space="preserve">Scaled </w:t>
      </w:r>
      <w:r w:rsidR="00E14477" w:rsidRPr="007E1EAE">
        <w:rPr>
          <w:rFonts w:asciiTheme="majorBidi" w:eastAsia="Calibri" w:hAnsiTheme="majorBidi" w:cstheme="majorBidi"/>
          <w:b w:val="0"/>
          <w:bCs/>
          <w:sz w:val="24"/>
          <w:szCs w:val="24"/>
        </w:rPr>
        <w:t xml:space="preserve">Random Parameters </w:t>
      </w:r>
      <w:r w:rsidRPr="007E1EAE">
        <w:rPr>
          <w:rFonts w:asciiTheme="majorBidi" w:eastAsia="Calibri" w:hAnsiTheme="majorBidi" w:cstheme="majorBidi"/>
          <w:b w:val="0"/>
          <w:bCs/>
          <w:sz w:val="24"/>
          <w:szCs w:val="24"/>
        </w:rPr>
        <w:t>Generalized Ordered Probit model.</w:t>
      </w:r>
      <w:r w:rsidRPr="007E1EAE">
        <w:rPr>
          <w:rFonts w:asciiTheme="majorBidi" w:eastAsia="Calibri" w:hAnsiTheme="majorBidi" w:cstheme="majorBidi"/>
          <w:b w:val="0"/>
          <w:bCs/>
          <w:sz w:val="24"/>
          <w:szCs w:val="24"/>
          <w:lang w:val="en-CA"/>
        </w:rPr>
        <w:t xml:space="preserve"> </w:t>
      </w:r>
      <w:bookmarkEnd w:id="10"/>
      <w:r w:rsidRPr="007E1EAE">
        <w:rPr>
          <w:rFonts w:asciiTheme="majorBidi" w:eastAsia="Calibri" w:hAnsiTheme="majorBidi" w:cstheme="majorBidi"/>
          <w:b w:val="0"/>
          <w:bCs/>
          <w:sz w:val="24"/>
          <w:szCs w:val="24"/>
          <w:lang w:val="en-CA"/>
        </w:rPr>
        <w:t xml:space="preserve">In this section, we provide a description of our proposed model structure. </w:t>
      </w:r>
    </w:p>
    <w:p w14:paraId="5B8EB316" w14:textId="1C3BCCA1" w:rsidR="00C90EC9" w:rsidRPr="007E1EAE" w:rsidRDefault="00C90EC9" w:rsidP="00E934FF">
      <w:pPr>
        <w:pStyle w:val="NoSpacing"/>
        <w:jc w:val="both"/>
        <w:rPr>
          <w:rFonts w:asciiTheme="majorBidi" w:eastAsia="Calibri" w:hAnsiTheme="majorBidi" w:cstheme="majorBidi"/>
          <w:b w:val="0"/>
          <w:bCs/>
          <w:sz w:val="24"/>
          <w:szCs w:val="24"/>
          <w:lang w:val="en-GB"/>
        </w:rPr>
      </w:pPr>
      <w:r w:rsidRPr="007E1EAE">
        <w:rPr>
          <w:rFonts w:asciiTheme="majorBidi" w:eastAsia="Calibri" w:hAnsiTheme="majorBidi" w:cstheme="majorBidi"/>
          <w:b w:val="0"/>
          <w:bCs/>
          <w:sz w:val="24"/>
          <w:szCs w:val="24"/>
        </w:rPr>
        <w:t>Let us assume</w:t>
      </w:r>
      <m:oMath>
        <m:r>
          <m:rPr>
            <m:sty m:val="bi"/>
          </m:rPr>
          <w:rPr>
            <w:rFonts w:ascii="Cambria Math" w:eastAsia="Times New Roman" w:hAnsi="Cambria Math" w:cstheme="majorBidi"/>
            <w:sz w:val="24"/>
            <w:szCs w:val="24"/>
            <w:lang w:val="en-CA"/>
          </w:rPr>
          <m:t xml:space="preserve"> i (i=1,2,3,…,N, N=7,000)</m:t>
        </m:r>
      </m:oMath>
      <w:r w:rsidRPr="007E1EAE">
        <w:rPr>
          <w:rFonts w:asciiTheme="majorBidi" w:eastAsia="Calibri" w:hAnsiTheme="majorBidi" w:cstheme="majorBidi"/>
          <w:b w:val="0"/>
          <w:bCs/>
          <w:sz w:val="24"/>
          <w:szCs w:val="24"/>
          <w:lang w:val="en-CA"/>
        </w:rPr>
        <w:t xml:space="preserve"> be an index to represent the drivers (observation unit); </w:t>
      </w:r>
      <m:oMath>
        <m:r>
          <m:rPr>
            <m:sty m:val="bi"/>
          </m:rPr>
          <w:rPr>
            <w:rFonts w:ascii="Cambria Math" w:eastAsia="Times New Roman" w:hAnsi="Cambria Math" w:cstheme="majorBidi"/>
            <w:sz w:val="24"/>
            <w:szCs w:val="24"/>
            <w:lang w:val="en-CA"/>
          </w:rPr>
          <m:t>r</m:t>
        </m:r>
        <m:d>
          <m:dPr>
            <m:ctrlPr>
              <w:rPr>
                <w:rFonts w:ascii="Cambria Math" w:eastAsia="Times New Roman" w:hAnsi="Cambria Math" w:cstheme="majorBidi"/>
                <w:b w:val="0"/>
                <w:bCs/>
                <w:i/>
                <w:sz w:val="24"/>
                <w:szCs w:val="24"/>
                <w:lang w:val="en-CA"/>
              </w:rPr>
            </m:ctrlPr>
          </m:dPr>
          <m:e>
            <m:r>
              <m:rPr>
                <m:sty m:val="bi"/>
              </m:rPr>
              <w:rPr>
                <w:rFonts w:ascii="Cambria Math" w:eastAsia="Times New Roman" w:hAnsi="Cambria Math" w:cstheme="majorBidi"/>
                <w:sz w:val="24"/>
                <w:szCs w:val="24"/>
                <w:lang w:val="en-CA"/>
              </w:rPr>
              <m:t>r=1,2,…,R, R=</m:t>
            </m:r>
            <m:r>
              <m:rPr>
                <m:sty m:val="bi"/>
              </m:rPr>
              <w:rPr>
                <w:rFonts w:ascii="Cambria Math" w:eastAsia="Calibri" w:hAnsi="Cambria Math" w:cstheme="majorBidi"/>
                <w:sz w:val="24"/>
                <w:szCs w:val="24"/>
                <w:lang w:val="en-CA"/>
              </w:rPr>
              <m:t>8</m:t>
            </m:r>
          </m:e>
        </m:d>
      </m:oMath>
      <w:r w:rsidRPr="007E1EAE">
        <w:rPr>
          <w:rFonts w:asciiTheme="majorBidi" w:eastAsia="Times New Roman" w:hAnsiTheme="majorBidi" w:cstheme="majorBidi"/>
          <w:b w:val="0"/>
          <w:bCs/>
          <w:sz w:val="24"/>
          <w:szCs w:val="24"/>
          <w:lang w:val="en-CA"/>
        </w:rPr>
        <w:t xml:space="preserve"> </w:t>
      </w:r>
      <w:r w:rsidRPr="007E1EAE">
        <w:rPr>
          <w:rFonts w:asciiTheme="majorBidi" w:eastAsia="Calibri" w:hAnsiTheme="majorBidi" w:cstheme="majorBidi"/>
          <w:b w:val="0"/>
          <w:bCs/>
          <w:sz w:val="24"/>
          <w:szCs w:val="24"/>
          <w:lang w:val="en-CA"/>
        </w:rPr>
        <w:t xml:space="preserve">be an index for different </w:t>
      </w:r>
      <w:r w:rsidRPr="007E1EAE">
        <w:rPr>
          <w:rFonts w:asciiTheme="majorBidi" w:eastAsia="Times New Roman" w:hAnsiTheme="majorBidi" w:cstheme="majorBidi"/>
          <w:b w:val="0"/>
          <w:bCs/>
          <w:sz w:val="24"/>
          <w:szCs w:val="24"/>
          <w:lang w:val="en-CA"/>
        </w:rPr>
        <w:t xml:space="preserve">body </w:t>
      </w:r>
      <w:r w:rsidRPr="007E1EAE">
        <w:rPr>
          <w:rFonts w:asciiTheme="majorBidi" w:hAnsiTheme="majorBidi" w:cstheme="majorBidi"/>
          <w:b w:val="0"/>
          <w:bCs/>
          <w:sz w:val="24"/>
          <w:szCs w:val="24"/>
        </w:rPr>
        <w:t xml:space="preserve">regions; </w:t>
      </w:r>
      <m:oMath>
        <m:r>
          <m:rPr>
            <m:sty m:val="bi"/>
          </m:rPr>
          <w:rPr>
            <w:rFonts w:ascii="Cambria Math" w:eastAsia="Times New Roman" w:hAnsi="Cambria Math" w:cstheme="majorBidi"/>
            <w:sz w:val="24"/>
            <w:szCs w:val="24"/>
            <w:lang w:val="en-CA"/>
          </w:rPr>
          <m:t>t</m:t>
        </m:r>
        <m:d>
          <m:dPr>
            <m:ctrlPr>
              <w:rPr>
                <w:rFonts w:ascii="Cambria Math" w:eastAsia="Times New Roman" w:hAnsi="Cambria Math" w:cstheme="majorBidi"/>
                <w:b w:val="0"/>
                <w:bCs/>
                <w:i/>
                <w:sz w:val="24"/>
                <w:szCs w:val="24"/>
                <w:lang w:val="en-CA"/>
              </w:rPr>
            </m:ctrlPr>
          </m:dPr>
          <m:e>
            <m:r>
              <m:rPr>
                <m:sty m:val="bi"/>
              </m:rPr>
              <w:rPr>
                <w:rFonts w:ascii="Cambria Math" w:eastAsia="Times New Roman" w:hAnsi="Cambria Math" w:cstheme="majorBidi"/>
                <w:sz w:val="24"/>
                <w:szCs w:val="24"/>
                <w:lang w:val="en-CA"/>
              </w:rPr>
              <m:t>t=1,2,…,T, T=</m:t>
            </m:r>
            <m:r>
              <m:rPr>
                <m:sty m:val="bi"/>
              </m:rPr>
              <w:rPr>
                <w:rFonts w:ascii="Cambria Math" w:eastAsia="Calibri" w:hAnsi="Cambria Math" w:cstheme="majorBidi"/>
                <w:sz w:val="24"/>
                <w:szCs w:val="24"/>
                <w:lang w:val="en-CA"/>
              </w:rPr>
              <m:t>5</m:t>
            </m:r>
          </m:e>
        </m:d>
      </m:oMath>
      <w:r w:rsidRPr="007E1EAE">
        <w:rPr>
          <w:rFonts w:asciiTheme="majorBidi" w:eastAsiaTheme="minorEastAsia" w:hAnsiTheme="majorBidi" w:cstheme="majorBidi"/>
          <w:b w:val="0"/>
          <w:bCs/>
          <w:sz w:val="24"/>
          <w:szCs w:val="24"/>
          <w:lang w:val="en-CA"/>
        </w:rPr>
        <w:t xml:space="preserve"> be an index of the year (1 = 2003, 2 = 2006,…. and 5 = 2015)</w:t>
      </w:r>
      <w:r w:rsidRPr="007E1EAE">
        <w:rPr>
          <w:rFonts w:asciiTheme="majorBidi" w:eastAsia="Times New Roman" w:hAnsiTheme="majorBidi" w:cstheme="majorBidi"/>
          <w:b w:val="0"/>
          <w:bCs/>
          <w:sz w:val="24"/>
          <w:szCs w:val="24"/>
          <w:lang w:val="en-CA"/>
        </w:rPr>
        <w:t xml:space="preserve"> and </w:t>
      </w:r>
      <m:oMath>
        <m:r>
          <m:rPr>
            <m:sty m:val="bi"/>
          </m:rPr>
          <w:rPr>
            <w:rFonts w:ascii="Cambria Math" w:eastAsia="Times New Roman" w:hAnsi="Cambria Math" w:cstheme="majorBidi"/>
            <w:sz w:val="24"/>
            <w:szCs w:val="24"/>
          </w:rPr>
          <m:t>k</m:t>
        </m:r>
      </m:oMath>
      <w:r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(k=1,2,3,…,K)</m:t>
        </m:r>
      </m:oMath>
      <w:r w:rsidRPr="007E1EAE">
        <w:rPr>
          <w:rFonts w:asciiTheme="majorBidi" w:eastAsia="Times New Roman" w:hAnsiTheme="majorBidi" w:cstheme="majorBidi"/>
          <w:b w:val="0"/>
          <w:bCs/>
          <w:sz w:val="24"/>
          <w:szCs w:val="24"/>
        </w:rPr>
        <w:t xml:space="preserve"> be the index to represent injury categories </w:t>
      </w:r>
      <w:r w:rsidRPr="007E1EAE">
        <w:rPr>
          <w:rFonts w:asciiTheme="majorBidi" w:eastAsia="Calibri" w:hAnsiTheme="majorBidi" w:cstheme="majorBidi"/>
          <w:b w:val="0"/>
          <w:bCs/>
          <w:sz w:val="24"/>
          <w:szCs w:val="24"/>
          <w:lang w:val="en-CA"/>
        </w:rPr>
        <w:t xml:space="preserve">at observation unit </w:t>
      </w:r>
      <m:oMath>
        <m:r>
          <m:rPr>
            <m:sty m:val="bi"/>
          </m:rPr>
          <w:rPr>
            <w:rFonts w:ascii="Cambria Math" w:eastAsia="Times New Roman" w:hAnsi="Cambria Math" w:cstheme="majorBidi"/>
            <w:sz w:val="24"/>
            <w:szCs w:val="24"/>
            <w:lang w:val="en-CA"/>
          </w:rPr>
          <m:t>i</m:t>
        </m:r>
      </m:oMath>
      <w:r w:rsidRPr="007E1EAE">
        <w:rPr>
          <w:rFonts w:asciiTheme="majorBidi" w:eastAsia="Times New Roman" w:hAnsiTheme="majorBidi" w:cstheme="majorBidi"/>
          <w:b w:val="0"/>
          <w:bCs/>
          <w:sz w:val="24"/>
          <w:szCs w:val="24"/>
          <w:lang w:val="en-CA"/>
        </w:rPr>
        <w:t xml:space="preserve"> for body </w:t>
      </w:r>
      <w:r w:rsidRPr="007E1EAE">
        <w:rPr>
          <w:rFonts w:asciiTheme="majorBidi" w:hAnsiTheme="majorBidi" w:cstheme="majorBidi"/>
          <w:b w:val="0"/>
          <w:bCs/>
          <w:sz w:val="24"/>
          <w:szCs w:val="24"/>
        </w:rPr>
        <w:t>regions</w:t>
      </w:r>
      <w:r w:rsidRPr="007E1EAE">
        <w:rPr>
          <w:rFonts w:asciiTheme="majorBidi" w:eastAsia="Times New Roman" w:hAnsiTheme="majorBidi" w:cstheme="majorBidi"/>
          <w:b w:val="0"/>
          <w:bCs/>
          <w:sz w:val="24"/>
          <w:szCs w:val="24"/>
          <w:lang w:val="en-CA"/>
        </w:rPr>
        <w:t xml:space="preserve"> </w:t>
      </w:r>
      <m:oMath>
        <m:r>
          <m:rPr>
            <m:sty m:val="bi"/>
          </m:rPr>
          <w:rPr>
            <w:rFonts w:ascii="Cambria Math" w:eastAsia="Times New Roman" w:hAnsi="Cambria Math" w:cstheme="majorBidi"/>
            <w:sz w:val="24"/>
            <w:szCs w:val="24"/>
            <w:lang w:val="en-CA"/>
          </w:rPr>
          <m:t>r</m:t>
        </m:r>
      </m:oMath>
      <w:r w:rsidRPr="007E1EAE">
        <w:rPr>
          <w:rFonts w:asciiTheme="majorBidi" w:eastAsia="Times New Roman" w:hAnsiTheme="majorBidi" w:cstheme="majorBidi"/>
          <w:b w:val="0"/>
          <w:bCs/>
          <w:sz w:val="24"/>
          <w:szCs w:val="24"/>
          <w:lang w:val="en-CA"/>
        </w:rPr>
        <w:t>.</w:t>
      </w:r>
      <w:r w:rsidRPr="007E1EAE">
        <w:rPr>
          <w:rFonts w:asciiTheme="majorBidi" w:eastAsia="Calibri" w:hAnsiTheme="majorBidi" w:cstheme="majorBidi"/>
          <w:b w:val="0"/>
          <w:bCs/>
          <w:sz w:val="24"/>
          <w:szCs w:val="24"/>
          <w:lang w:val="en-CA"/>
        </w:rPr>
        <w:t xml:space="preserve"> In this empirical study, </w:t>
      </w:r>
      <m:oMath>
        <m:r>
          <m:rPr>
            <m:sty m:val="bi"/>
          </m:rPr>
          <w:rPr>
            <w:rFonts w:ascii="Cambria Math" w:eastAsia="Calibri" w:hAnsi="Cambria Math" w:cstheme="majorBidi"/>
            <w:sz w:val="24"/>
            <w:szCs w:val="24"/>
            <w:lang w:val="en-CA"/>
          </w:rPr>
          <m:t>k</m:t>
        </m:r>
      </m:oMath>
      <w:r w:rsidRPr="007E1EAE">
        <w:rPr>
          <w:rFonts w:asciiTheme="majorBidi" w:eastAsia="Calibri" w:hAnsiTheme="majorBidi" w:cstheme="majorBidi"/>
          <w:b w:val="0"/>
          <w:bCs/>
          <w:sz w:val="24"/>
          <w:szCs w:val="24"/>
          <w:lang w:val="en-CA"/>
        </w:rPr>
        <w:t xml:space="preserve"> take the values of ‘no injury’ </w:t>
      </w:r>
      <m:oMath>
        <m:r>
          <m:rPr>
            <m:sty m:val="b"/>
          </m:rPr>
          <w:rPr>
            <w:rFonts w:ascii="Cambria Math" w:eastAsia="Calibri" w:hAnsi="Cambria Math" w:cstheme="majorBidi"/>
            <w:sz w:val="24"/>
            <w:szCs w:val="24"/>
            <w:lang w:val="en-CA"/>
          </w:rPr>
          <m:t>(</m:t>
        </m:r>
        <m:r>
          <m:rPr>
            <m:sty m:val="bi"/>
          </m:rPr>
          <w:rPr>
            <w:rFonts w:ascii="Cambria Math" w:eastAsia="Calibri" w:hAnsi="Cambria Math" w:cstheme="majorBidi"/>
            <w:sz w:val="24"/>
            <w:szCs w:val="24"/>
            <w:lang w:val="en-CA"/>
          </w:rPr>
          <m:t>k</m:t>
        </m:r>
        <m:r>
          <m:rPr>
            <m:sty m:val="b"/>
          </m:rPr>
          <w:rPr>
            <w:rFonts w:ascii="Cambria Math" w:eastAsia="Calibri" w:hAnsi="Cambria Math" w:cstheme="majorBidi"/>
            <w:sz w:val="24"/>
            <w:szCs w:val="24"/>
            <w:lang w:val="en-CA"/>
          </w:rPr>
          <m:t>=1)</m:t>
        </m:r>
      </m:oMath>
      <w:r w:rsidRPr="007E1EAE">
        <w:rPr>
          <w:rFonts w:asciiTheme="majorBidi" w:eastAsia="Calibri" w:hAnsiTheme="majorBidi" w:cstheme="majorBidi"/>
          <w:b w:val="0"/>
          <w:bCs/>
          <w:sz w:val="24"/>
          <w:szCs w:val="24"/>
          <w:lang w:val="en-CA"/>
        </w:rPr>
        <w:t xml:space="preserve">, ‘minor injury’ </w:t>
      </w:r>
      <m:oMath>
        <m:r>
          <m:rPr>
            <m:sty m:val="b"/>
          </m:rPr>
          <w:rPr>
            <w:rFonts w:ascii="Cambria Math" w:eastAsia="Calibri" w:hAnsi="Cambria Math" w:cstheme="majorBidi"/>
            <w:sz w:val="24"/>
            <w:szCs w:val="24"/>
            <w:lang w:val="en-CA"/>
          </w:rPr>
          <m:t>(</m:t>
        </m:r>
        <m:r>
          <m:rPr>
            <m:sty m:val="bi"/>
          </m:rPr>
          <w:rPr>
            <w:rFonts w:ascii="Cambria Math" w:eastAsia="Calibri" w:hAnsi="Cambria Math" w:cstheme="majorBidi"/>
            <w:sz w:val="24"/>
            <w:szCs w:val="24"/>
            <w:lang w:val="en-CA"/>
          </w:rPr>
          <m:t>k</m:t>
        </m:r>
        <m:r>
          <m:rPr>
            <m:sty m:val="b"/>
          </m:rPr>
          <w:rPr>
            <w:rFonts w:ascii="Cambria Math" w:eastAsia="Calibri" w:hAnsi="Cambria Math" w:cstheme="majorBidi"/>
            <w:sz w:val="24"/>
            <w:szCs w:val="24"/>
            <w:lang w:val="en-CA"/>
          </w:rPr>
          <m:t>=2)</m:t>
        </m:r>
      </m:oMath>
      <w:r w:rsidRPr="007E1EAE">
        <w:rPr>
          <w:rFonts w:asciiTheme="majorBidi" w:eastAsia="Calibri" w:hAnsiTheme="majorBidi" w:cstheme="majorBidi"/>
          <w:b w:val="0"/>
          <w:bCs/>
          <w:sz w:val="24"/>
          <w:szCs w:val="24"/>
          <w:lang w:val="en-CA"/>
        </w:rPr>
        <w:t xml:space="preserve">, ‘moderate injury’ </w:t>
      </w:r>
      <m:oMath>
        <m:r>
          <m:rPr>
            <m:sty m:val="b"/>
          </m:rPr>
          <w:rPr>
            <w:rFonts w:ascii="Cambria Math" w:eastAsia="Calibri" w:hAnsi="Cambria Math" w:cstheme="majorBidi"/>
            <w:sz w:val="24"/>
            <w:szCs w:val="24"/>
            <w:lang w:val="en-CA"/>
          </w:rPr>
          <m:t>(</m:t>
        </m:r>
        <m:r>
          <m:rPr>
            <m:sty m:val="bi"/>
          </m:rPr>
          <w:rPr>
            <w:rFonts w:ascii="Cambria Math" w:eastAsia="Calibri" w:hAnsi="Cambria Math" w:cstheme="majorBidi"/>
            <w:sz w:val="24"/>
            <w:szCs w:val="24"/>
            <w:lang w:val="en-CA"/>
          </w:rPr>
          <m:t>k</m:t>
        </m:r>
        <m:r>
          <m:rPr>
            <m:sty m:val="b"/>
          </m:rPr>
          <w:rPr>
            <w:rFonts w:ascii="Cambria Math" w:eastAsia="Calibri" w:hAnsi="Cambria Math" w:cstheme="majorBidi"/>
            <w:sz w:val="24"/>
            <w:szCs w:val="24"/>
            <w:lang w:val="en-CA"/>
          </w:rPr>
          <m:t>=3)</m:t>
        </m:r>
      </m:oMath>
      <w:r w:rsidRPr="007E1EAE">
        <w:rPr>
          <w:rFonts w:asciiTheme="majorBidi" w:eastAsia="Calibri" w:hAnsiTheme="majorBidi" w:cstheme="majorBidi"/>
          <w:b w:val="0"/>
          <w:bCs/>
          <w:sz w:val="24"/>
          <w:szCs w:val="24"/>
          <w:lang w:val="en-CA"/>
        </w:rPr>
        <w:t xml:space="preserve">, ‘serious injury’ </w:t>
      </w:r>
      <m:oMath>
        <m:r>
          <m:rPr>
            <m:sty m:val="b"/>
          </m:rPr>
          <w:rPr>
            <w:rFonts w:ascii="Cambria Math" w:eastAsia="Calibri" w:hAnsi="Cambria Math" w:cstheme="majorBidi"/>
            <w:sz w:val="24"/>
            <w:szCs w:val="24"/>
            <w:lang w:val="en-CA"/>
          </w:rPr>
          <m:t>(</m:t>
        </m:r>
        <m:r>
          <m:rPr>
            <m:sty m:val="bi"/>
          </m:rPr>
          <w:rPr>
            <w:rFonts w:ascii="Cambria Math" w:eastAsia="Calibri" w:hAnsi="Cambria Math" w:cstheme="majorBidi"/>
            <w:sz w:val="24"/>
            <w:szCs w:val="24"/>
            <w:lang w:val="en-CA"/>
          </w:rPr>
          <m:t>k</m:t>
        </m:r>
        <m:r>
          <m:rPr>
            <m:sty m:val="b"/>
          </m:rPr>
          <w:rPr>
            <w:rFonts w:ascii="Cambria Math" w:eastAsia="Calibri" w:hAnsi="Cambria Math" w:cstheme="majorBidi"/>
            <w:sz w:val="24"/>
            <w:szCs w:val="24"/>
            <w:lang w:val="en-CA"/>
          </w:rPr>
          <m:t>=4)</m:t>
        </m:r>
      </m:oMath>
      <w:r w:rsidRPr="007E1EAE">
        <w:rPr>
          <w:rFonts w:asciiTheme="majorBidi" w:eastAsia="Calibri" w:hAnsiTheme="majorBidi" w:cstheme="majorBidi"/>
          <w:b w:val="0"/>
          <w:bCs/>
          <w:sz w:val="24"/>
          <w:szCs w:val="24"/>
          <w:lang w:val="en-CA"/>
        </w:rPr>
        <w:t xml:space="preserve">. </w:t>
      </w:r>
      <w:r w:rsidR="0016187C" w:rsidRPr="007E1EAE">
        <w:rPr>
          <w:rFonts w:asciiTheme="majorBidi" w:eastAsia="Calibri" w:hAnsiTheme="majorBidi" w:cstheme="majorBidi"/>
          <w:b w:val="0"/>
          <w:bCs/>
          <w:sz w:val="24"/>
          <w:szCs w:val="24"/>
          <w:lang w:val="en-CA"/>
        </w:rPr>
        <w:t>T</w:t>
      </w:r>
      <w:r w:rsidRPr="007E1EAE">
        <w:rPr>
          <w:rFonts w:asciiTheme="majorBidi" w:eastAsia="Calibri" w:hAnsiTheme="majorBidi" w:cstheme="majorBidi"/>
          <w:b w:val="0"/>
          <w:bCs/>
          <w:sz w:val="24"/>
          <w:szCs w:val="24"/>
          <w:lang w:val="en-CA"/>
        </w:rPr>
        <w:t xml:space="preserve">he reader would note that based on sample size, we consider </w:t>
      </w:r>
      <w:r w:rsidR="008D466D" w:rsidRPr="007E1EAE">
        <w:rPr>
          <w:rFonts w:asciiTheme="majorBidi" w:eastAsia="Calibri" w:hAnsiTheme="majorBidi" w:cstheme="majorBidi"/>
          <w:b w:val="0"/>
          <w:bCs/>
          <w:sz w:val="24"/>
          <w:szCs w:val="24"/>
          <w:lang w:val="en-CA"/>
        </w:rPr>
        <w:t xml:space="preserve">a </w:t>
      </w:r>
      <w:r w:rsidRPr="007E1EAE">
        <w:rPr>
          <w:rFonts w:asciiTheme="majorBidi" w:eastAsia="Calibri" w:hAnsiTheme="majorBidi" w:cstheme="majorBidi"/>
          <w:b w:val="0"/>
          <w:bCs/>
          <w:sz w:val="24"/>
          <w:szCs w:val="24"/>
          <w:lang w:val="en-CA"/>
        </w:rPr>
        <w:t xml:space="preserve">different number of injury categories across different body </w:t>
      </w:r>
      <w:r w:rsidRPr="007E1EAE">
        <w:rPr>
          <w:rFonts w:asciiTheme="majorBidi" w:hAnsiTheme="majorBidi" w:cstheme="majorBidi"/>
          <w:b w:val="0"/>
          <w:bCs/>
          <w:sz w:val="24"/>
          <w:szCs w:val="24"/>
        </w:rPr>
        <w:t>regions</w:t>
      </w:r>
      <w:r w:rsidR="0016187C" w:rsidRPr="007E1EAE">
        <w:rPr>
          <w:rFonts w:asciiTheme="majorBidi" w:hAnsiTheme="majorBidi" w:cstheme="majorBidi"/>
          <w:b w:val="0"/>
          <w:bCs/>
          <w:sz w:val="24"/>
          <w:szCs w:val="24"/>
        </w:rPr>
        <w:t xml:space="preserve"> (see Section 3 for exact details)</w:t>
      </w:r>
      <w:r w:rsidRPr="007E1EAE">
        <w:rPr>
          <w:rFonts w:asciiTheme="majorBidi" w:eastAsia="Calibri" w:hAnsiTheme="majorBidi" w:cstheme="majorBidi"/>
          <w:b w:val="0"/>
          <w:bCs/>
          <w:sz w:val="24"/>
          <w:szCs w:val="24"/>
          <w:lang w:val="en-CA"/>
        </w:rPr>
        <w:t xml:space="preserve">. </w:t>
      </w:r>
      <w:r w:rsidRPr="007E1EAE">
        <w:rPr>
          <w:rFonts w:asciiTheme="majorBidi" w:eastAsia="Calibri" w:hAnsiTheme="majorBidi" w:cstheme="majorBidi"/>
          <w:b w:val="0"/>
          <w:bCs/>
          <w:sz w:val="24"/>
          <w:szCs w:val="24"/>
        </w:rPr>
        <w:t>In the ordered outcome framework, the actual injury</w:t>
      </w:r>
      <w:r w:rsidR="0016187C" w:rsidRPr="007E1EAE">
        <w:rPr>
          <w:rFonts w:asciiTheme="majorBidi" w:eastAsia="Calibri" w:hAnsiTheme="majorBidi" w:cstheme="majorBidi"/>
          <w:b w:val="0"/>
          <w:bCs/>
          <w:sz w:val="24"/>
          <w:szCs w:val="24"/>
        </w:rPr>
        <w:t xml:space="preserve"> severity</w:t>
      </w:r>
      <w:r w:rsidRPr="007E1EAE">
        <w:rPr>
          <w:rFonts w:asciiTheme="majorBidi" w:eastAsia="Calibri" w:hAnsiTheme="majorBidi" w:cstheme="majorBidi"/>
          <w:b w:val="0"/>
          <w:bCs/>
          <w:sz w:val="24"/>
          <w:szCs w:val="24"/>
        </w:rPr>
        <w:t xml:space="preserve"> </w:t>
      </w:r>
      <m:oMath>
        <m:d>
          <m:dPr>
            <m:ctrlPr>
              <w:rPr>
                <w:rFonts w:ascii="Cambria Math" w:eastAsia="Calibri" w:hAnsi="Cambria Math" w:cstheme="majorBidi"/>
                <w:b w:val="0"/>
                <w:bCs/>
                <w:i/>
                <w:sz w:val="24"/>
                <w:szCs w:val="24"/>
              </w:rPr>
            </m:ctrlPr>
          </m:dPr>
          <m:e>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y</m:t>
                </m:r>
              </m:e>
              <m:sub>
                <m:r>
                  <m:rPr>
                    <m:sty m:val="bi"/>
                  </m:rPr>
                  <w:rPr>
                    <w:rFonts w:ascii="Cambria Math" w:eastAsia="Calibri" w:hAnsi="Cambria Math" w:cstheme="majorBidi"/>
                    <w:sz w:val="24"/>
                    <w:szCs w:val="24"/>
                  </w:rPr>
                  <m:t>irtk</m:t>
                </m:r>
              </m:sub>
            </m:sSub>
          </m:e>
        </m:d>
      </m:oMath>
      <w:r w:rsidRPr="007E1EAE">
        <w:rPr>
          <w:rFonts w:asciiTheme="majorBidi" w:eastAsia="Times New Roman" w:hAnsiTheme="majorBidi" w:cstheme="majorBidi"/>
          <w:b w:val="0"/>
          <w:bCs/>
          <w:sz w:val="24"/>
          <w:szCs w:val="24"/>
        </w:rPr>
        <w:t xml:space="preserve"> </w:t>
      </w:r>
      <w:r w:rsidR="0016187C" w:rsidRPr="007E1EAE">
        <w:rPr>
          <w:rFonts w:asciiTheme="majorBidi" w:eastAsia="Times New Roman" w:hAnsiTheme="majorBidi" w:cstheme="majorBidi"/>
          <w:b w:val="0"/>
          <w:bCs/>
          <w:sz w:val="24"/>
          <w:szCs w:val="24"/>
        </w:rPr>
        <w:t xml:space="preserve">is </w:t>
      </w:r>
      <w:r w:rsidRPr="007E1EAE">
        <w:rPr>
          <w:rFonts w:asciiTheme="majorBidi" w:eastAsia="Times New Roman" w:hAnsiTheme="majorBidi" w:cstheme="majorBidi"/>
          <w:b w:val="0"/>
          <w:bCs/>
          <w:sz w:val="24"/>
          <w:szCs w:val="24"/>
        </w:rPr>
        <w:t xml:space="preserve">assumed to be associated with an underlying continuous latent variable </w:t>
      </w:r>
      <m:oMath>
        <m:d>
          <m:dPr>
            <m:ctrlPr>
              <w:rPr>
                <w:rFonts w:ascii="Cambria Math" w:eastAsia="Calibri" w:hAnsi="Cambria Math" w:cstheme="majorBidi"/>
                <w:b w:val="0"/>
                <w:bCs/>
                <w:i/>
                <w:sz w:val="24"/>
                <w:szCs w:val="24"/>
              </w:rPr>
            </m:ctrlPr>
          </m:dPr>
          <m:e>
            <m:sSubSup>
              <m:sSubSupPr>
                <m:ctrlPr>
                  <w:rPr>
                    <w:rFonts w:ascii="Cambria Math" w:eastAsia="Calibri" w:hAnsi="Cambria Math" w:cstheme="majorBidi"/>
                    <w:b w:val="0"/>
                    <w:bCs/>
                    <w:i/>
                    <w:sz w:val="24"/>
                    <w:szCs w:val="24"/>
                  </w:rPr>
                </m:ctrlPr>
              </m:sSubSupPr>
              <m:e>
                <m:r>
                  <m:rPr>
                    <m:sty m:val="bi"/>
                  </m:rPr>
                  <w:rPr>
                    <w:rFonts w:ascii="Cambria Math" w:eastAsia="Calibri" w:hAnsi="Cambria Math" w:cstheme="majorBidi"/>
                    <w:sz w:val="24"/>
                    <w:szCs w:val="24"/>
                  </w:rPr>
                  <m:t>y</m:t>
                </m:r>
              </m:e>
              <m:sub>
                <m:r>
                  <m:rPr>
                    <m:sty m:val="bi"/>
                  </m:rPr>
                  <w:rPr>
                    <w:rFonts w:ascii="Cambria Math" w:eastAsia="Calibri" w:hAnsi="Cambria Math" w:cstheme="majorBidi"/>
                    <w:sz w:val="24"/>
                    <w:szCs w:val="24"/>
                  </w:rPr>
                  <m:t>irt</m:t>
                </m:r>
              </m:sub>
              <m:sup>
                <m:r>
                  <m:rPr>
                    <m:sty m:val="bi"/>
                  </m:rPr>
                  <w:rPr>
                    <w:rFonts w:ascii="Cambria Math" w:eastAsia="Calibri" w:hAnsi="Cambria Math" w:cstheme="majorBidi"/>
                    <w:sz w:val="24"/>
                    <w:szCs w:val="24"/>
                  </w:rPr>
                  <m:t>*</m:t>
                </m:r>
              </m:sup>
            </m:sSubSup>
          </m:e>
        </m:d>
      </m:oMath>
      <w:r w:rsidRPr="007E1EAE">
        <w:rPr>
          <w:rFonts w:asciiTheme="majorBidi" w:eastAsia="Times New Roman" w:hAnsiTheme="majorBidi" w:cstheme="majorBidi"/>
          <w:b w:val="0"/>
          <w:bCs/>
          <w:sz w:val="24"/>
          <w:szCs w:val="24"/>
        </w:rPr>
        <w:t>. The latent propensity equation is typically specified using the following linear function:</w:t>
      </w:r>
    </w:p>
    <w:tbl>
      <w:tblPr>
        <w:tblW w:w="5000" w:type="pct"/>
        <w:tblLook w:val="04A0" w:firstRow="1" w:lastRow="0" w:firstColumn="1" w:lastColumn="0" w:noHBand="0" w:noVBand="1"/>
      </w:tblPr>
      <w:tblGrid>
        <w:gridCol w:w="7851"/>
        <w:gridCol w:w="1175"/>
      </w:tblGrid>
      <w:tr w:rsidR="00C90EC9" w:rsidRPr="007E1EAE" w14:paraId="37090374" w14:textId="77777777" w:rsidTr="00C90EC9">
        <w:tc>
          <w:tcPr>
            <w:tcW w:w="4349" w:type="pct"/>
            <w:vAlign w:val="center"/>
            <w:hideMark/>
          </w:tcPr>
          <w:p w14:paraId="0C79287D" w14:textId="053AC05F" w:rsidR="00C90EC9" w:rsidRPr="007E1EAE" w:rsidRDefault="003A3907" w:rsidP="00F260B0">
            <w:pPr>
              <w:pStyle w:val="NoSpacing"/>
              <w:spacing w:before="240" w:after="240"/>
              <w:jc w:val="both"/>
              <w:rPr>
                <w:rFonts w:asciiTheme="majorBidi" w:eastAsia="Calibri" w:hAnsiTheme="majorBidi" w:cstheme="majorBidi"/>
                <w:b w:val="0"/>
                <w:bCs/>
                <w:sz w:val="24"/>
                <w:szCs w:val="24"/>
              </w:rPr>
            </w:pPr>
            <m:oMath>
              <m:sSubSup>
                <m:sSubSupPr>
                  <m:ctrlPr>
                    <w:rPr>
                      <w:rFonts w:ascii="Cambria Math" w:eastAsia="Calibri" w:hAnsi="Cambria Math" w:cstheme="majorBidi"/>
                      <w:b w:val="0"/>
                      <w:bCs/>
                      <w:i/>
                      <w:sz w:val="24"/>
                      <w:szCs w:val="24"/>
                    </w:rPr>
                  </m:ctrlPr>
                </m:sSubSupPr>
                <m:e>
                  <m:r>
                    <m:rPr>
                      <m:sty m:val="bi"/>
                    </m:rPr>
                    <w:rPr>
                      <w:rFonts w:ascii="Cambria Math" w:eastAsia="Calibri" w:hAnsi="Cambria Math" w:cstheme="majorBidi"/>
                      <w:sz w:val="24"/>
                      <w:szCs w:val="24"/>
                    </w:rPr>
                    <m:t>y</m:t>
                  </m:r>
                </m:e>
                <m:sub>
                  <m:r>
                    <m:rPr>
                      <m:sty m:val="bi"/>
                    </m:rPr>
                    <w:rPr>
                      <w:rFonts w:ascii="Cambria Math" w:eastAsia="Calibri" w:hAnsi="Cambria Math" w:cstheme="majorBidi"/>
                      <w:sz w:val="24"/>
                      <w:szCs w:val="24"/>
                    </w:rPr>
                    <m:t>irt</m:t>
                  </m:r>
                </m:sub>
                <m:sup>
                  <m:r>
                    <m:rPr>
                      <m:sty m:val="bi"/>
                    </m:rPr>
                    <w:rPr>
                      <w:rFonts w:ascii="Cambria Math" w:eastAsia="Calibri" w:hAnsi="Cambria Math" w:cstheme="majorBidi"/>
                      <w:sz w:val="24"/>
                      <w:szCs w:val="24"/>
                    </w:rPr>
                    <m:t>*</m:t>
                  </m:r>
                </m:sup>
              </m:sSubSup>
              <m:r>
                <m:rPr>
                  <m:sty m:val="bi"/>
                </m:rPr>
                <w:rPr>
                  <w:rFonts w:ascii="Cambria Math" w:eastAsia="Calibri" w:hAnsi="Cambria Math" w:cstheme="majorBidi"/>
                  <w:sz w:val="24"/>
                  <w:szCs w:val="24"/>
                </w:rPr>
                <m:t>=</m:t>
              </m:r>
              <m:d>
                <m:dPr>
                  <m:ctrlPr>
                    <w:rPr>
                      <w:rFonts w:ascii="Cambria Math" w:eastAsia="Calibri" w:hAnsi="Cambria Math" w:cstheme="majorBidi"/>
                      <w:b w:val="0"/>
                      <w:bCs/>
                      <w:i/>
                      <w:sz w:val="24"/>
                      <w:szCs w:val="24"/>
                    </w:rPr>
                  </m:ctrlPr>
                </m:dPr>
                <m:e>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α</m:t>
                      </m:r>
                    </m:e>
                    <m:sub>
                      <m:r>
                        <m:rPr>
                          <m:sty m:val="bi"/>
                        </m:rPr>
                        <w:rPr>
                          <w:rFonts w:ascii="Cambria Math" w:eastAsia="Calibri" w:hAnsi="Cambria Math" w:cstheme="majorBidi"/>
                          <w:sz w:val="24"/>
                          <w:szCs w:val="24"/>
                        </w:rPr>
                        <m:t>r</m:t>
                      </m:r>
                    </m:sub>
                  </m:sSub>
                  <m:r>
                    <m:rPr>
                      <m:sty m:val="bi"/>
                    </m:rPr>
                    <w:rPr>
                      <w:rFonts w:ascii="Cambria Math" w:eastAsia="Calibri" w:hAnsi="Cambria Math" w:cstheme="majorBidi"/>
                      <w:sz w:val="24"/>
                      <w:szCs w:val="24"/>
                    </w:rPr>
                    <m:t>+</m:t>
                  </m:r>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lang w:eastAsia="en-CA"/>
                        </w:rPr>
                        <m:t>γ</m:t>
                      </m:r>
                    </m:e>
                    <m:sub>
                      <m:r>
                        <m:rPr>
                          <m:sty m:val="bi"/>
                        </m:rPr>
                        <w:rPr>
                          <w:rFonts w:ascii="Cambria Math" w:eastAsia="Calibri" w:hAnsi="Cambria Math" w:cstheme="majorBidi"/>
                          <w:sz w:val="24"/>
                          <w:szCs w:val="24"/>
                        </w:rPr>
                        <m:t>irt</m:t>
                      </m:r>
                    </m:sub>
                  </m:sSub>
                </m:e>
              </m:d>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z</m:t>
                  </m:r>
                </m:e>
                <m:sub>
                  <m:r>
                    <m:rPr>
                      <m:sty m:val="bi"/>
                    </m:rPr>
                    <w:rPr>
                      <w:rFonts w:ascii="Cambria Math" w:eastAsia="Calibri" w:hAnsi="Cambria Math" w:cstheme="majorBidi"/>
                      <w:sz w:val="24"/>
                      <w:szCs w:val="24"/>
                    </w:rPr>
                    <m:t>irt</m:t>
                  </m:r>
                </m:sub>
              </m:sSub>
              <m:r>
                <m:rPr>
                  <m:sty m:val="bi"/>
                </m:rPr>
                <w:rPr>
                  <w:rFonts w:ascii="Cambria Math" w:eastAsia="Times New Roman" w:hAnsi="Cambria Math" w:cstheme="majorBidi"/>
                  <w:sz w:val="24"/>
                  <w:szCs w:val="24"/>
                </w:rPr>
                <m:t>+</m:t>
              </m:r>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η</m:t>
                  </m:r>
                </m:e>
                <m:sub>
                  <m:r>
                    <m:rPr>
                      <m:sty m:val="bi"/>
                    </m:rPr>
                    <w:rPr>
                      <w:rFonts w:ascii="Cambria Math" w:eastAsia="Times New Roman" w:hAnsi="Cambria Math" w:cstheme="majorBidi"/>
                      <w:sz w:val="24"/>
                      <w:szCs w:val="24"/>
                    </w:rPr>
                    <m:t>irt</m:t>
                  </m:r>
                </m:sub>
              </m:sSub>
              <m:r>
                <m:rPr>
                  <m:sty m:val="bi"/>
                </m:rPr>
                <w:rPr>
                  <w:rFonts w:ascii="Cambria Math" w:eastAsia="Calibri" w:hAnsi="Cambria Math" w:cstheme="majorBidi"/>
                  <w:sz w:val="24"/>
                  <w:szCs w:val="24"/>
                </w:rPr>
                <m:t xml:space="preserve">+ </m:t>
              </m:r>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ξ</m:t>
                  </m:r>
                </m:e>
                <m:sub>
                  <m:r>
                    <m:rPr>
                      <m:sty m:val="bi"/>
                    </m:rPr>
                    <w:rPr>
                      <w:rFonts w:ascii="Cambria Math" w:eastAsia="Times New Roman" w:hAnsi="Cambria Math" w:cstheme="majorBidi"/>
                      <w:sz w:val="24"/>
                      <w:szCs w:val="24"/>
                    </w:rPr>
                    <m:t>irt</m:t>
                  </m:r>
                </m:sub>
              </m:sSub>
            </m:oMath>
            <w:r w:rsidR="00C90EC9" w:rsidRPr="007E1EAE">
              <w:rPr>
                <w:rFonts w:asciiTheme="majorBidi" w:eastAsia="Calibri" w:hAnsiTheme="majorBidi" w:cstheme="majorBidi"/>
                <w:b w:val="0"/>
                <w:bCs/>
                <w:sz w:val="24"/>
                <w:szCs w:val="24"/>
              </w:rPr>
              <w:t xml:space="preserve"> </w:t>
            </w:r>
          </w:p>
        </w:tc>
        <w:tc>
          <w:tcPr>
            <w:tcW w:w="651" w:type="pct"/>
            <w:vAlign w:val="center"/>
          </w:tcPr>
          <w:p w14:paraId="1F13008E"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6FD657FF" w14:textId="09EA127F" w:rsidR="00C90EC9" w:rsidRPr="007E1EAE" w:rsidRDefault="00C90EC9" w:rsidP="00911D7F">
      <w:pPr>
        <w:pStyle w:val="NoSpacing"/>
        <w:ind w:firstLine="720"/>
        <w:jc w:val="both"/>
        <w:rPr>
          <w:rFonts w:asciiTheme="majorBidi" w:eastAsia="Times New Roman" w:hAnsiTheme="majorBidi" w:cstheme="majorBidi"/>
          <w:b w:val="0"/>
          <w:bCs/>
          <w:sz w:val="24"/>
          <w:szCs w:val="24"/>
        </w:rPr>
      </w:pPr>
      <w:r w:rsidRPr="007E1EAE">
        <w:rPr>
          <w:rFonts w:asciiTheme="majorBidi" w:eastAsia="Calibri" w:hAnsiTheme="majorBidi" w:cstheme="majorBidi"/>
          <w:b w:val="0"/>
          <w:bCs/>
          <w:sz w:val="24"/>
          <w:szCs w:val="24"/>
          <w:lang w:val="en-CA"/>
        </w:rPr>
        <w:t xml:space="preserve">This latent propensity </w:t>
      </w:r>
      <m:oMath>
        <m:sSubSup>
          <m:sSubSupPr>
            <m:ctrlPr>
              <w:rPr>
                <w:rFonts w:ascii="Cambria Math" w:eastAsia="Calibri" w:hAnsi="Cambria Math" w:cstheme="majorBidi"/>
                <w:b w:val="0"/>
                <w:bCs/>
                <w:i/>
                <w:sz w:val="24"/>
                <w:szCs w:val="24"/>
              </w:rPr>
            </m:ctrlPr>
          </m:sSubSupPr>
          <m:e>
            <m:r>
              <m:rPr>
                <m:sty m:val="bi"/>
              </m:rPr>
              <w:rPr>
                <w:rFonts w:ascii="Cambria Math" w:eastAsia="Calibri" w:hAnsi="Cambria Math" w:cstheme="majorBidi"/>
                <w:sz w:val="24"/>
                <w:szCs w:val="24"/>
              </w:rPr>
              <m:t>y</m:t>
            </m:r>
          </m:e>
          <m:sub>
            <m:r>
              <m:rPr>
                <m:sty m:val="bi"/>
              </m:rPr>
              <w:rPr>
                <w:rFonts w:ascii="Cambria Math" w:eastAsia="Calibri" w:hAnsi="Cambria Math" w:cstheme="majorBidi"/>
                <w:sz w:val="24"/>
                <w:szCs w:val="24"/>
              </w:rPr>
              <m:t>irt</m:t>
            </m:r>
          </m:sub>
          <m:sup>
            <m:r>
              <m:rPr>
                <m:sty m:val="bi"/>
              </m:rPr>
              <w:rPr>
                <w:rFonts w:ascii="Cambria Math" w:eastAsia="Calibri" w:hAnsi="Cambria Math" w:cstheme="majorBidi"/>
                <w:sz w:val="24"/>
                <w:szCs w:val="24"/>
              </w:rPr>
              <m:t>*</m:t>
            </m:r>
          </m:sup>
        </m:sSubSup>
      </m:oMath>
      <w:r w:rsidRPr="007E1EAE">
        <w:rPr>
          <w:rFonts w:asciiTheme="majorBidi" w:eastAsia="Calibri" w:hAnsiTheme="majorBidi" w:cstheme="majorBidi"/>
          <w:b w:val="0"/>
          <w:bCs/>
          <w:sz w:val="24"/>
          <w:szCs w:val="24"/>
          <w:lang w:val="en-CA"/>
        </w:rPr>
        <w:t xml:space="preserve"> is mapped to the actual </w:t>
      </w:r>
      <w:r w:rsidRPr="007E1EAE">
        <w:rPr>
          <w:rFonts w:asciiTheme="majorBidi" w:eastAsia="Calibri" w:hAnsiTheme="majorBidi" w:cstheme="majorBidi"/>
          <w:b w:val="0"/>
          <w:bCs/>
          <w:sz w:val="24"/>
          <w:szCs w:val="24"/>
        </w:rPr>
        <w:t xml:space="preserve">injury categories </w:t>
      </w:r>
      <m:oMath>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lang w:val="en-CA" w:eastAsia="en-CA"/>
              </w:rPr>
              <m:t>y</m:t>
            </m:r>
          </m:e>
          <m:sub>
            <m:r>
              <m:rPr>
                <m:sty m:val="bi"/>
              </m:rPr>
              <w:rPr>
                <w:rFonts w:ascii="Cambria Math" w:eastAsia="Calibri" w:hAnsi="Cambria Math" w:cstheme="majorBidi"/>
                <w:sz w:val="24"/>
                <w:szCs w:val="24"/>
              </w:rPr>
              <m:t>irtk</m:t>
            </m:r>
          </m:sub>
        </m:sSub>
      </m:oMath>
      <w:r w:rsidRPr="007E1EAE">
        <w:rPr>
          <w:rFonts w:asciiTheme="majorBidi" w:eastAsia="Calibri" w:hAnsiTheme="majorBidi" w:cstheme="majorBidi"/>
          <w:b w:val="0"/>
          <w:bCs/>
          <w:sz w:val="24"/>
          <w:szCs w:val="24"/>
          <w:lang w:val="en-CA"/>
        </w:rPr>
        <w:t xml:space="preserve"> by the </w:t>
      </w:r>
      <m:oMath>
        <m:sSub>
          <m:sSubPr>
            <m:ctrlPr>
              <w:rPr>
                <w:rFonts w:ascii="Cambria Math" w:eastAsia="Calibri" w:hAnsi="Cambria Math" w:cstheme="majorBidi"/>
                <w:b w:val="0"/>
                <w:bCs/>
                <w:i/>
                <w:sz w:val="24"/>
                <w:szCs w:val="24"/>
                <w:lang w:val="en-CA"/>
              </w:rPr>
            </m:ctrlPr>
          </m:sSubPr>
          <m:e>
            <m:r>
              <m:rPr>
                <m:sty m:val="bi"/>
              </m:rPr>
              <w:rPr>
                <w:rFonts w:ascii="Cambria Math" w:eastAsia="Calibri" w:hAnsi="Cambria Math" w:cstheme="majorBidi"/>
                <w:sz w:val="24"/>
                <w:szCs w:val="24"/>
                <w:lang w:val="en-CA"/>
              </w:rPr>
              <m:t>ψ</m:t>
            </m:r>
          </m:e>
          <m:sub>
            <m:r>
              <m:rPr>
                <m:sty m:val="bi"/>
              </m:rPr>
              <w:rPr>
                <w:rFonts w:ascii="Cambria Math" w:eastAsia="Calibri" w:hAnsi="Cambria Math" w:cstheme="majorBidi"/>
                <w:sz w:val="24"/>
                <w:szCs w:val="24"/>
                <w:lang w:val="en-CA"/>
              </w:rPr>
              <m:t>r,k</m:t>
            </m:r>
          </m:sub>
        </m:sSub>
      </m:oMath>
      <w:r w:rsidRPr="007E1EAE">
        <w:rPr>
          <w:rFonts w:asciiTheme="majorBidi" w:eastAsia="Calibri" w:hAnsiTheme="majorBidi" w:cstheme="majorBidi"/>
          <w:b w:val="0"/>
          <w:bCs/>
          <w:sz w:val="24"/>
          <w:szCs w:val="24"/>
          <w:lang w:val="en-CA"/>
        </w:rPr>
        <w:t xml:space="preserve"> thresholds (</w:t>
      </w:r>
      <m:oMath>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ψ</m:t>
            </m:r>
          </m:e>
          <m:sub>
            <m:r>
              <m:rPr>
                <m:sty m:val="bi"/>
              </m:rPr>
              <w:rPr>
                <w:rFonts w:ascii="Cambria Math" w:eastAsia="Calibri" w:hAnsi="Cambria Math" w:cstheme="majorBidi"/>
                <w:sz w:val="24"/>
                <w:szCs w:val="24"/>
                <w:lang w:val="en-CA"/>
              </w:rPr>
              <m:t>r</m:t>
            </m:r>
            <m:r>
              <m:rPr>
                <m:sty m:val="b"/>
              </m:rPr>
              <w:rPr>
                <w:rFonts w:ascii="Cambria Math" w:eastAsia="Calibri" w:hAnsi="Cambria Math" w:cstheme="majorBidi"/>
                <w:sz w:val="24"/>
                <w:szCs w:val="24"/>
                <w:lang w:val="en-CA"/>
              </w:rPr>
              <m:t>,0</m:t>
            </m:r>
          </m:sub>
        </m:sSub>
      </m:oMath>
      <w:r w:rsidRPr="007E1EAE">
        <w:rPr>
          <w:rFonts w:asciiTheme="majorBidi" w:eastAsia="Calibri" w:hAnsiTheme="majorBidi" w:cstheme="majorBidi"/>
          <w:b w:val="0"/>
          <w:bCs/>
          <w:sz w:val="24"/>
          <w:szCs w:val="24"/>
          <w:lang w:val="en-CA"/>
        </w:rPr>
        <w:t xml:space="preserve"> =-∞ and </w:t>
      </w:r>
      <m:oMath>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ψ</m:t>
            </m:r>
          </m:e>
          <m:sub>
            <m:r>
              <m:rPr>
                <m:sty m:val="bi"/>
              </m:rPr>
              <w:rPr>
                <w:rFonts w:ascii="Cambria Math" w:eastAsia="Calibri" w:hAnsi="Cambria Math" w:cstheme="majorBidi"/>
                <w:sz w:val="24"/>
                <w:szCs w:val="24"/>
                <w:lang w:val="en-CA"/>
              </w:rPr>
              <m:t>r,K</m:t>
            </m:r>
          </m:sub>
        </m:sSub>
      </m:oMath>
      <w:r w:rsidRPr="007E1EAE">
        <w:rPr>
          <w:rFonts w:asciiTheme="majorBidi" w:eastAsia="Calibri" w:hAnsiTheme="majorBidi" w:cstheme="majorBidi"/>
          <w:b w:val="0"/>
          <w:bCs/>
          <w:sz w:val="24"/>
          <w:szCs w:val="24"/>
          <w:lang w:val="en-CA"/>
        </w:rPr>
        <w:t xml:space="preserve">= ∞). </w:t>
      </w:r>
      <m:oMath>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z</m:t>
            </m:r>
          </m:e>
          <m:sub>
            <m:r>
              <m:rPr>
                <m:sty m:val="bi"/>
              </m:rPr>
              <w:rPr>
                <w:rFonts w:ascii="Cambria Math" w:eastAsia="Calibri" w:hAnsi="Cambria Math" w:cstheme="majorBidi"/>
                <w:sz w:val="24"/>
                <w:szCs w:val="24"/>
              </w:rPr>
              <m:t>irt</m:t>
            </m:r>
          </m:sub>
        </m:sSub>
      </m:oMath>
      <w:r w:rsidRPr="007E1EAE">
        <w:rPr>
          <w:rFonts w:asciiTheme="majorBidi" w:eastAsia="Calibri" w:hAnsiTheme="majorBidi" w:cstheme="majorBidi"/>
          <w:b w:val="0"/>
          <w:bCs/>
          <w:sz w:val="24"/>
          <w:szCs w:val="24"/>
          <w:lang w:val="en-CA"/>
        </w:rPr>
        <w:t xml:space="preserve"> is a vector of attributes that influences the propensity associated with injuries across different body regions. </w:t>
      </w:r>
      <m:oMath>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α</m:t>
            </m:r>
          </m:e>
          <m:sub>
            <m:r>
              <m:rPr>
                <m:sty m:val="bi"/>
              </m:rPr>
              <w:rPr>
                <w:rFonts w:ascii="Cambria Math" w:eastAsia="Calibri" w:hAnsi="Cambria Math" w:cstheme="majorBidi"/>
                <w:sz w:val="24"/>
                <w:szCs w:val="24"/>
              </w:rPr>
              <m:t>r</m:t>
            </m:r>
          </m:sub>
        </m:sSub>
      </m:oMath>
      <w:r w:rsidRPr="007E1EAE">
        <w:rPr>
          <w:rFonts w:asciiTheme="majorBidi" w:eastAsia="Calibri" w:hAnsiTheme="majorBidi" w:cstheme="majorBidi"/>
          <w:b w:val="0"/>
          <w:bCs/>
          <w:sz w:val="24"/>
          <w:szCs w:val="24"/>
          <w:lang w:val="en-CA"/>
        </w:rPr>
        <w:t xml:space="preserve"> is a corresponding vector of mean effects, and </w:t>
      </w:r>
      <m:oMath>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lang w:val="en-CA" w:eastAsia="en-CA"/>
              </w:rPr>
              <m:t>γ</m:t>
            </m:r>
          </m:e>
          <m:sub>
            <m:r>
              <m:rPr>
                <m:sty m:val="bi"/>
              </m:rPr>
              <w:rPr>
                <w:rFonts w:ascii="Cambria Math" w:eastAsia="Calibri" w:hAnsi="Cambria Math" w:cstheme="majorBidi"/>
                <w:sz w:val="24"/>
                <w:szCs w:val="24"/>
              </w:rPr>
              <m:t>irt</m:t>
            </m:r>
          </m:sub>
        </m:sSub>
      </m:oMath>
      <w:r w:rsidRPr="007E1EAE">
        <w:rPr>
          <w:rFonts w:asciiTheme="majorBidi" w:eastAsia="Calibri" w:hAnsiTheme="majorBidi" w:cstheme="majorBidi"/>
          <w:b w:val="0"/>
          <w:bCs/>
          <w:sz w:val="24"/>
          <w:szCs w:val="24"/>
          <w:lang w:val="en-CA"/>
        </w:rPr>
        <w:t xml:space="preserve"> </w:t>
      </w:r>
      <w:r w:rsidRPr="007E1EAE">
        <w:rPr>
          <w:rFonts w:asciiTheme="majorBidi" w:eastAsia="Times New Roman" w:hAnsiTheme="majorBidi" w:cstheme="majorBidi"/>
          <w:b w:val="0"/>
          <w:bCs/>
          <w:sz w:val="24"/>
          <w:szCs w:val="24"/>
        </w:rPr>
        <w:t xml:space="preserve">is a vector of unobserved factors on injury propensity for driver </w:t>
      </w:r>
      <m:oMath>
        <m:r>
          <m:rPr>
            <m:sty m:val="bi"/>
          </m:rPr>
          <w:rPr>
            <w:rFonts w:ascii="Cambria Math" w:eastAsia="Times New Roman" w:hAnsi="Cambria Math" w:cstheme="majorBidi"/>
            <w:sz w:val="24"/>
            <w:szCs w:val="24"/>
            <w:lang w:val="en-CA"/>
          </w:rPr>
          <m:t>i</m:t>
        </m:r>
      </m:oMath>
      <w:r w:rsidRPr="007E1EAE">
        <w:rPr>
          <w:rFonts w:asciiTheme="majorBidi" w:eastAsia="Times New Roman" w:hAnsiTheme="majorBidi" w:cstheme="majorBidi"/>
          <w:b w:val="0"/>
          <w:bCs/>
          <w:i/>
          <w:iCs/>
          <w:sz w:val="24"/>
          <w:szCs w:val="24"/>
          <w:lang w:val="en-CA"/>
        </w:rPr>
        <w:t xml:space="preserve"> </w:t>
      </w:r>
      <w:r w:rsidRPr="007E1EAE">
        <w:rPr>
          <w:rFonts w:asciiTheme="majorBidi" w:eastAsia="Times New Roman" w:hAnsiTheme="majorBidi" w:cstheme="majorBidi"/>
          <w:b w:val="0"/>
          <w:bCs/>
          <w:sz w:val="24"/>
          <w:szCs w:val="24"/>
        </w:rPr>
        <w:t xml:space="preserve">for body region </w:t>
      </w:r>
      <m:oMath>
        <m:r>
          <m:rPr>
            <m:sty m:val="bi"/>
          </m:rPr>
          <w:rPr>
            <w:rFonts w:ascii="Cambria Math" w:eastAsia="Times New Roman" w:hAnsi="Cambria Math" w:cstheme="majorBidi"/>
            <w:sz w:val="24"/>
            <w:szCs w:val="24"/>
            <w:lang w:val="en-CA"/>
          </w:rPr>
          <m:t>r</m:t>
        </m:r>
      </m:oMath>
      <w:r w:rsidRPr="007E1EAE">
        <w:rPr>
          <w:rFonts w:asciiTheme="majorBidi" w:eastAsia="Times New Roman" w:hAnsiTheme="majorBidi" w:cstheme="majorBidi"/>
          <w:b w:val="0"/>
          <w:bCs/>
          <w:sz w:val="24"/>
          <w:szCs w:val="24"/>
        </w:rPr>
        <w:t xml:space="preserve"> </w:t>
      </w:r>
      <w:r w:rsidRPr="007E1EAE">
        <w:rPr>
          <w:rFonts w:asciiTheme="majorBidi" w:eastAsia="Times New Roman" w:hAnsiTheme="majorBidi" w:cstheme="majorBidi"/>
          <w:b w:val="0"/>
          <w:bCs/>
          <w:sz w:val="24"/>
          <w:szCs w:val="24"/>
          <w:lang w:val="en-CA"/>
        </w:rPr>
        <w:t xml:space="preserve">time </w:t>
      </w:r>
      <w:r w:rsidR="005A0B27" w:rsidRPr="007E1EAE">
        <w:rPr>
          <w:rFonts w:asciiTheme="majorBidi" w:eastAsia="Times New Roman" w:hAnsiTheme="majorBidi" w:cstheme="majorBidi"/>
          <w:b w:val="0"/>
          <w:bCs/>
          <w:sz w:val="24"/>
          <w:szCs w:val="24"/>
          <w:lang w:val="en-CA"/>
        </w:rPr>
        <w:t xml:space="preserve">cohort </w:t>
      </w:r>
      <w:r w:rsidRPr="007E1EAE">
        <w:rPr>
          <w:rFonts w:asciiTheme="majorBidi" w:eastAsia="Times New Roman" w:hAnsiTheme="majorBidi" w:cstheme="majorBidi"/>
          <w:b w:val="0"/>
          <w:bCs/>
          <w:i/>
          <w:iCs/>
          <w:sz w:val="24"/>
          <w:szCs w:val="24"/>
          <w:lang w:val="en-CA"/>
        </w:rPr>
        <w:t>t</w:t>
      </w:r>
      <w:r w:rsidRPr="007E1EAE">
        <w:rPr>
          <w:rFonts w:asciiTheme="majorBidi" w:eastAsia="Times New Roman" w:hAnsiTheme="majorBidi" w:cstheme="majorBidi"/>
          <w:b w:val="0"/>
          <w:bCs/>
          <w:sz w:val="24"/>
          <w:szCs w:val="24"/>
          <w:lang w:val="en-CA"/>
        </w:rPr>
        <w:t xml:space="preserve"> </w:t>
      </w:r>
      <w:r w:rsidRPr="007E1EAE">
        <w:rPr>
          <w:rFonts w:asciiTheme="majorBidi" w:eastAsia="Times New Roman" w:hAnsiTheme="majorBidi" w:cstheme="majorBidi"/>
          <w:b w:val="0"/>
          <w:bCs/>
          <w:sz w:val="24"/>
          <w:szCs w:val="24"/>
        </w:rPr>
        <w:t xml:space="preserve">assumed to be a realization from </w:t>
      </w:r>
      <w:r w:rsidR="009C1247" w:rsidRPr="007E1EAE">
        <w:rPr>
          <w:rFonts w:asciiTheme="majorBidi" w:eastAsia="Times New Roman" w:hAnsiTheme="majorBidi" w:cstheme="majorBidi"/>
          <w:b w:val="0"/>
          <w:bCs/>
          <w:sz w:val="24"/>
          <w:szCs w:val="24"/>
        </w:rPr>
        <w:t xml:space="preserve">a </w:t>
      </w:r>
      <w:r w:rsidRPr="007E1EAE">
        <w:rPr>
          <w:rFonts w:asciiTheme="majorBidi" w:eastAsia="Times New Roman" w:hAnsiTheme="majorBidi" w:cstheme="majorBidi"/>
          <w:b w:val="0"/>
          <w:bCs/>
          <w:sz w:val="24"/>
          <w:szCs w:val="24"/>
        </w:rPr>
        <w:t xml:space="preserve">normal distribution: </w:t>
      </w:r>
      <m:oMath>
        <m:r>
          <m:rPr>
            <m:sty m:val="bi"/>
          </m:rPr>
          <w:rPr>
            <w:rFonts w:ascii="Cambria Math" w:eastAsia="Calibri" w:hAnsi="Cambria Math" w:cstheme="majorBidi"/>
            <w:sz w:val="24"/>
            <w:szCs w:val="24"/>
            <w:lang w:val="en-CA"/>
          </w:rPr>
          <m:t>γ</m:t>
        </m:r>
        <m:r>
          <m:rPr>
            <m:sty m:val="bi"/>
          </m:rPr>
          <w:rPr>
            <w:rFonts w:ascii="Cambria Math" w:eastAsia="Times New Roman" w:hAnsi="Cambria Math" w:cstheme="majorBidi"/>
            <w:sz w:val="24"/>
            <w:szCs w:val="24"/>
          </w:rPr>
          <m:t xml:space="preserve">~N(0, </m:t>
        </m:r>
        <m:sSup>
          <m:sSupPr>
            <m:ctrlPr>
              <w:rPr>
                <w:rFonts w:ascii="Cambria Math" w:eastAsia="Times New Roman" w:hAnsi="Cambria Math" w:cstheme="majorBidi"/>
                <w:b w:val="0"/>
                <w:bCs/>
                <w:i/>
                <w:sz w:val="24"/>
                <w:szCs w:val="24"/>
              </w:rPr>
            </m:ctrlPr>
          </m:sSupPr>
          <m:e>
            <m:r>
              <m:rPr>
                <m:sty m:val="bi"/>
              </m:rPr>
              <w:rPr>
                <w:rFonts w:ascii="Cambria Math" w:eastAsia="Times New Roman" w:hAnsi="Cambria Math" w:cstheme="majorBidi"/>
                <w:sz w:val="24"/>
                <w:szCs w:val="24"/>
              </w:rPr>
              <m:t>σ</m:t>
            </m:r>
          </m:e>
          <m:sup>
            <m:r>
              <m:rPr>
                <m:sty m:val="bi"/>
              </m:rPr>
              <w:rPr>
                <w:rFonts w:ascii="Cambria Math" w:eastAsia="Times New Roman" w:hAnsi="Cambria Math" w:cstheme="majorBidi"/>
                <w:sz w:val="24"/>
                <w:szCs w:val="24"/>
              </w:rPr>
              <m:t>2</m:t>
            </m:r>
          </m:sup>
        </m:sSup>
        <m:r>
          <m:rPr>
            <m:sty m:val="bi"/>
          </m:rPr>
          <w:rPr>
            <w:rFonts w:ascii="Cambria Math" w:eastAsia="Times New Roman" w:hAnsi="Cambria Math" w:cstheme="majorBidi"/>
            <w:sz w:val="24"/>
            <w:szCs w:val="24"/>
          </w:rPr>
          <m:t>)</m:t>
        </m:r>
      </m:oMath>
      <w:r w:rsidRPr="007E1EAE">
        <w:rPr>
          <w:rFonts w:asciiTheme="majorBidi" w:eastAsia="Times New Roman" w:hAnsiTheme="majorBidi" w:cstheme="majorBidi"/>
          <w:b w:val="0"/>
          <w:bCs/>
          <w:sz w:val="24"/>
          <w:szCs w:val="24"/>
        </w:rPr>
        <w:t>.</w:t>
      </w:r>
      <w:r w:rsidRPr="007E1EAE">
        <w:rPr>
          <w:rFonts w:asciiTheme="majorBidi" w:eastAsia="Calibri" w:hAnsiTheme="majorBidi" w:cstheme="majorBidi"/>
          <w:b w:val="0"/>
          <w:bCs/>
          <w:sz w:val="24"/>
          <w:szCs w:val="24"/>
          <w:lang w:val="en-CA"/>
        </w:rPr>
        <w:t xml:space="preserve"> </w:t>
      </w: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ξ</m:t>
            </m:r>
          </m:e>
          <m:sub>
            <m:r>
              <m:rPr>
                <m:sty m:val="bi"/>
              </m:rPr>
              <w:rPr>
                <w:rFonts w:ascii="Cambria Math" w:eastAsia="Times New Roman" w:hAnsi="Cambria Math" w:cstheme="majorBidi"/>
                <w:sz w:val="24"/>
                <w:szCs w:val="24"/>
              </w:rPr>
              <m:t>irt</m:t>
            </m:r>
          </m:sub>
        </m:sSub>
      </m:oMath>
      <w:r w:rsidRPr="007E1EAE">
        <w:rPr>
          <w:rFonts w:asciiTheme="majorBidi" w:eastAsia="Calibri" w:hAnsiTheme="majorBidi" w:cstheme="majorBidi"/>
          <w:b w:val="0"/>
          <w:bCs/>
          <w:sz w:val="24"/>
          <w:szCs w:val="24"/>
          <w:lang w:val="en-CA"/>
        </w:rPr>
        <w:t xml:space="preserve"> is an idiosyncratic random error term assumed to be identically and independently standard normal distributed across driver </w:t>
      </w:r>
      <m:oMath>
        <m:r>
          <m:rPr>
            <m:sty m:val="bi"/>
          </m:rPr>
          <w:rPr>
            <w:rFonts w:ascii="Cambria Math" w:eastAsia="Times New Roman" w:hAnsi="Cambria Math" w:cstheme="majorBidi"/>
            <w:sz w:val="24"/>
            <w:szCs w:val="24"/>
            <w:lang w:val="en-CA"/>
          </w:rPr>
          <m:t>i</m:t>
        </m:r>
      </m:oMath>
      <w:r w:rsidRPr="007E1EAE">
        <w:rPr>
          <w:rFonts w:asciiTheme="majorBidi" w:eastAsia="Calibri" w:hAnsiTheme="majorBidi" w:cstheme="majorBidi"/>
          <w:b w:val="0"/>
          <w:bCs/>
          <w:i/>
          <w:iCs/>
          <w:sz w:val="24"/>
          <w:szCs w:val="24"/>
          <w:lang w:val="en-CA"/>
        </w:rPr>
        <w:t xml:space="preserve">. </w:t>
      </w: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η</m:t>
            </m:r>
          </m:e>
          <m:sub>
            <m:r>
              <m:rPr>
                <m:sty m:val="bi"/>
              </m:rPr>
              <w:rPr>
                <w:rFonts w:ascii="Cambria Math" w:eastAsia="Times New Roman" w:hAnsi="Cambria Math" w:cstheme="majorBidi"/>
                <w:sz w:val="24"/>
                <w:szCs w:val="24"/>
              </w:rPr>
              <m:t>irt</m:t>
            </m:r>
          </m:sub>
        </m:sSub>
      </m:oMath>
      <w:r w:rsidRPr="007E1EAE">
        <w:rPr>
          <w:rFonts w:asciiTheme="majorBidi" w:eastAsia="Times New Roman" w:hAnsiTheme="majorBidi" w:cstheme="majorBidi"/>
          <w:b w:val="0"/>
          <w:bCs/>
          <w:sz w:val="24"/>
          <w:szCs w:val="24"/>
        </w:rPr>
        <w:t xml:space="preserve"> captures unobserved factors that impact injury severities across different body </w:t>
      </w:r>
      <w:r w:rsidRPr="007E1EAE">
        <w:rPr>
          <w:rFonts w:asciiTheme="majorBidi" w:hAnsiTheme="majorBidi" w:cstheme="majorBidi"/>
          <w:b w:val="0"/>
          <w:bCs/>
          <w:sz w:val="24"/>
          <w:szCs w:val="24"/>
        </w:rPr>
        <w:t>regions</w:t>
      </w:r>
      <w:r w:rsidRPr="007E1EAE">
        <w:rPr>
          <w:rFonts w:asciiTheme="majorBidi" w:eastAsia="Times New Roman" w:hAnsiTheme="majorBidi" w:cstheme="majorBidi"/>
          <w:b w:val="0"/>
          <w:bCs/>
          <w:sz w:val="24"/>
          <w:szCs w:val="24"/>
        </w:rPr>
        <w:t xml:space="preserve"> for driver </w:t>
      </w:r>
      <m:oMath>
        <m:r>
          <m:rPr>
            <m:sty m:val="bi"/>
          </m:rPr>
          <w:rPr>
            <w:rFonts w:ascii="Cambria Math" w:eastAsia="Times New Roman" w:hAnsi="Cambria Math" w:cstheme="majorBidi"/>
            <w:sz w:val="24"/>
            <w:szCs w:val="24"/>
          </w:rPr>
          <m:t>i</m:t>
        </m:r>
      </m:oMath>
      <w:r w:rsidRPr="007E1EAE">
        <w:rPr>
          <w:rFonts w:asciiTheme="majorBidi" w:eastAsia="Times New Roman" w:hAnsiTheme="majorBidi" w:cstheme="majorBidi"/>
          <w:b w:val="0"/>
          <w:bCs/>
          <w:sz w:val="24"/>
          <w:szCs w:val="24"/>
        </w:rPr>
        <w:t xml:space="preserve"> and time </w:t>
      </w:r>
      <w:r w:rsidR="005A0B27" w:rsidRPr="007E1EAE">
        <w:rPr>
          <w:rFonts w:asciiTheme="majorBidi" w:eastAsia="Times New Roman" w:hAnsiTheme="majorBidi" w:cstheme="majorBidi"/>
          <w:b w:val="0"/>
          <w:bCs/>
          <w:sz w:val="24"/>
          <w:szCs w:val="24"/>
        </w:rPr>
        <w:t xml:space="preserve">cohort </w:t>
      </w:r>
      <w:r w:rsidRPr="007E1EAE">
        <w:rPr>
          <w:rFonts w:asciiTheme="majorBidi" w:eastAsia="Times New Roman" w:hAnsiTheme="majorBidi" w:cstheme="majorBidi"/>
          <w:b w:val="0"/>
          <w:bCs/>
          <w:i/>
          <w:iCs/>
          <w:sz w:val="24"/>
          <w:szCs w:val="24"/>
        </w:rPr>
        <w:t>t</w:t>
      </w:r>
      <w:r w:rsidRPr="007E1EAE">
        <w:rPr>
          <w:rFonts w:asciiTheme="majorBidi" w:eastAsia="Times New Roman" w:hAnsiTheme="majorBidi" w:cstheme="majorBidi"/>
          <w:b w:val="0"/>
          <w:bCs/>
          <w:sz w:val="24"/>
          <w:szCs w:val="24"/>
        </w:rPr>
        <w:t xml:space="preserve">. Here, it is important to note that the unobserved heterogeneity between severities across different body regions and temporal points can vary across drivers. Therefore, in the current study, the correlation parameter </w:t>
      </w: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η</m:t>
            </m:r>
          </m:e>
          <m:sub>
            <m:r>
              <m:rPr>
                <m:sty m:val="bi"/>
              </m:rPr>
              <w:rPr>
                <w:rFonts w:ascii="Cambria Math" w:eastAsia="Times New Roman" w:hAnsi="Cambria Math" w:cstheme="majorBidi"/>
                <w:sz w:val="24"/>
                <w:szCs w:val="24"/>
              </w:rPr>
              <m:t>irt</m:t>
            </m:r>
          </m:sub>
        </m:sSub>
      </m:oMath>
      <w:r w:rsidRPr="007E1EAE">
        <w:rPr>
          <w:rFonts w:asciiTheme="majorBidi" w:eastAsia="Times New Roman" w:hAnsiTheme="majorBidi" w:cstheme="majorBidi"/>
          <w:b w:val="0"/>
          <w:bCs/>
          <w:sz w:val="24"/>
          <w:szCs w:val="24"/>
        </w:rPr>
        <w:t xml:space="preserve"> is parameterized as a function of observed attributes as follows:</w:t>
      </w:r>
    </w:p>
    <w:tbl>
      <w:tblPr>
        <w:tblW w:w="5000" w:type="pct"/>
        <w:tblLook w:val="04A0" w:firstRow="1" w:lastRow="0" w:firstColumn="1" w:lastColumn="0" w:noHBand="0" w:noVBand="1"/>
      </w:tblPr>
      <w:tblGrid>
        <w:gridCol w:w="7851"/>
        <w:gridCol w:w="1175"/>
      </w:tblGrid>
      <w:tr w:rsidR="00C90EC9" w:rsidRPr="007E1EAE" w14:paraId="7C0DCFF5" w14:textId="77777777" w:rsidTr="00C90EC9">
        <w:tc>
          <w:tcPr>
            <w:tcW w:w="4349" w:type="pct"/>
            <w:vAlign w:val="center"/>
            <w:hideMark/>
          </w:tcPr>
          <w:p w14:paraId="0CFAD032" w14:textId="7FF0F82C" w:rsidR="00C90EC9" w:rsidRPr="007E1EAE" w:rsidRDefault="003A3907" w:rsidP="00F260B0">
            <w:pPr>
              <w:pStyle w:val="NoSpacing"/>
              <w:spacing w:before="240" w:after="240"/>
              <w:jc w:val="both"/>
              <w:rPr>
                <w:rFonts w:asciiTheme="majorBidi" w:eastAsia="Calibri" w:hAnsiTheme="majorBidi" w:cstheme="majorBidi"/>
                <w:b w:val="0"/>
                <w:bCs/>
                <w:sz w:val="24"/>
                <w:szCs w:val="24"/>
              </w:rPr>
            </w:pPr>
            <m:oMathPara>
              <m:oMathParaPr>
                <m:jc m:val="left"/>
              </m:oMathParaP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η</m:t>
                    </m:r>
                  </m:e>
                  <m:sub>
                    <m:r>
                      <m:rPr>
                        <m:sty m:val="bi"/>
                      </m:rPr>
                      <w:rPr>
                        <w:rFonts w:ascii="Cambria Math" w:eastAsia="Times New Roman" w:hAnsi="Cambria Math" w:cstheme="majorBidi"/>
                        <w:sz w:val="24"/>
                        <w:szCs w:val="24"/>
                      </w:rPr>
                      <m:t>irt</m:t>
                    </m:r>
                  </m:sub>
                </m:sSub>
                <m:r>
                  <m:rPr>
                    <m:sty m:val="bi"/>
                  </m:rPr>
                  <w:rPr>
                    <w:rFonts w:ascii="Cambria Math" w:eastAsia="Times New Roman" w:hAnsi="Cambria Math" w:cstheme="majorBidi"/>
                    <w:sz w:val="24"/>
                    <w:szCs w:val="24"/>
                  </w:rPr>
                  <m:t>=</m:t>
                </m:r>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δ</m:t>
                    </m:r>
                  </m:e>
                  <m:sub/>
                </m:sSub>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x</m:t>
                    </m:r>
                  </m:e>
                  <m:sub>
                    <m:r>
                      <m:rPr>
                        <m:sty m:val="bi"/>
                      </m:rPr>
                      <w:rPr>
                        <w:rFonts w:ascii="Cambria Math" w:eastAsia="Times New Roman" w:hAnsi="Cambria Math" w:cstheme="majorBidi"/>
                        <w:sz w:val="24"/>
                        <w:szCs w:val="24"/>
                      </w:rPr>
                      <m:t>irt</m:t>
                    </m:r>
                  </m:sub>
                </m:sSub>
              </m:oMath>
            </m:oMathPara>
          </w:p>
        </w:tc>
        <w:tc>
          <w:tcPr>
            <w:tcW w:w="651" w:type="pct"/>
            <w:vAlign w:val="center"/>
          </w:tcPr>
          <w:p w14:paraId="0D11B9B3"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38EFD23B" w14:textId="39EB5128" w:rsidR="00C90EC9" w:rsidRPr="007E1EAE" w:rsidRDefault="00C90EC9" w:rsidP="00911D7F">
      <w:pPr>
        <w:pStyle w:val="NoSpacing"/>
        <w:jc w:val="both"/>
        <w:rPr>
          <w:rFonts w:asciiTheme="majorBidi" w:eastAsia="Times New Roman" w:hAnsiTheme="majorBidi" w:cstheme="majorBidi"/>
          <w:b w:val="0"/>
          <w:bCs/>
          <w:sz w:val="24"/>
          <w:szCs w:val="24"/>
        </w:rPr>
      </w:pPr>
      <w:r w:rsidRPr="007E1EAE">
        <w:rPr>
          <w:rFonts w:asciiTheme="majorBidi" w:eastAsia="Times New Roman" w:hAnsiTheme="majorBidi" w:cstheme="majorBidi"/>
          <w:b w:val="0"/>
          <w:bCs/>
          <w:sz w:val="24"/>
          <w:szCs w:val="24"/>
        </w:rPr>
        <w:t xml:space="preserve">where, </w:t>
      </w: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x</m:t>
            </m:r>
          </m:e>
          <m:sub>
            <m:r>
              <m:rPr>
                <m:sty m:val="bi"/>
              </m:rPr>
              <w:rPr>
                <w:rFonts w:ascii="Cambria Math" w:eastAsia="Times New Roman" w:hAnsi="Cambria Math" w:cstheme="majorBidi"/>
                <w:sz w:val="24"/>
                <w:szCs w:val="24"/>
              </w:rPr>
              <m:t>irt</m:t>
            </m:r>
          </m:sub>
        </m:sSub>
      </m:oMath>
      <w:r w:rsidRPr="007E1EAE">
        <w:rPr>
          <w:rFonts w:asciiTheme="majorBidi" w:eastAsia="Times New Roman" w:hAnsiTheme="majorBidi" w:cstheme="majorBidi"/>
          <w:b w:val="0"/>
          <w:bCs/>
          <w:sz w:val="24"/>
          <w:szCs w:val="24"/>
        </w:rPr>
        <w:t xml:space="preserve"> is a vector of exogenous variables</w:t>
      </w:r>
      <w:r w:rsidR="005D59F5" w:rsidRPr="007E1EAE">
        <w:rPr>
          <w:rFonts w:asciiTheme="majorBidi" w:eastAsia="Times New Roman" w:hAnsiTheme="majorBidi" w:cstheme="majorBidi"/>
          <w:b w:val="0"/>
          <w:bCs/>
          <w:sz w:val="24"/>
          <w:szCs w:val="24"/>
        </w:rPr>
        <w:t xml:space="preserve"> that identify potential </w:t>
      </w:r>
      <w:r w:rsidR="00FC6CE3" w:rsidRPr="007E1EAE">
        <w:rPr>
          <w:rFonts w:asciiTheme="majorBidi" w:eastAsia="Times New Roman" w:hAnsiTheme="majorBidi" w:cstheme="majorBidi"/>
          <w:b w:val="0"/>
          <w:bCs/>
          <w:sz w:val="24"/>
          <w:szCs w:val="24"/>
        </w:rPr>
        <w:t>correlation structures across all body regions (</w:t>
      </w:r>
      <m:oMath>
        <m:r>
          <m:rPr>
            <m:sty m:val="bi"/>
          </m:rPr>
          <w:rPr>
            <w:rFonts w:ascii="Cambria Math" w:eastAsia="Times New Roman" w:hAnsi="Cambria Math" w:cstheme="majorBidi"/>
            <w:sz w:val="24"/>
            <w:szCs w:val="24"/>
          </w:rPr>
          <m:t>r</m:t>
        </m:r>
      </m:oMath>
      <w:r w:rsidR="00FC6CE3" w:rsidRPr="007E1EAE">
        <w:rPr>
          <w:rFonts w:asciiTheme="majorBidi" w:eastAsia="Times New Roman" w:hAnsiTheme="majorBidi" w:cstheme="majorBidi"/>
          <w:b w:val="0"/>
          <w:bCs/>
          <w:sz w:val="24"/>
          <w:szCs w:val="24"/>
        </w:rPr>
        <w:t>)</w:t>
      </w:r>
      <w:r w:rsidRPr="007E1EAE">
        <w:rPr>
          <w:rFonts w:asciiTheme="majorBidi" w:eastAsia="Times New Roman" w:hAnsiTheme="majorBidi" w:cstheme="majorBidi"/>
          <w:b w:val="0"/>
          <w:bCs/>
          <w:sz w:val="24"/>
          <w:szCs w:val="24"/>
        </w:rPr>
        <w:t xml:space="preserve">, </w:t>
      </w: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δ</m:t>
            </m:r>
          </m:e>
          <m:sub/>
        </m:sSub>
      </m:oMath>
      <w:r w:rsidRPr="007E1EAE">
        <w:rPr>
          <w:rFonts w:asciiTheme="majorBidi" w:eastAsia="Times New Roman" w:hAnsiTheme="majorBidi" w:cstheme="majorBidi"/>
          <w:b w:val="0"/>
          <w:bCs/>
          <w:sz w:val="24"/>
          <w:szCs w:val="24"/>
        </w:rPr>
        <w:t xml:space="preserve"> is a vector of unknown parameters to be estimated.</w:t>
      </w:r>
      <w:r w:rsidR="00343869" w:rsidRPr="007E1EAE">
        <w:rPr>
          <w:rFonts w:asciiTheme="majorBidi" w:eastAsia="Times New Roman" w:hAnsiTheme="majorBidi" w:cstheme="majorBidi"/>
          <w:b w:val="0"/>
          <w:bCs/>
          <w:sz w:val="24"/>
          <w:szCs w:val="24"/>
        </w:rPr>
        <w:t xml:space="preserve"> The reader would note that there are no variables that vary by body region. However, unobserved factors can be introduced across different sets of </w:t>
      </w:r>
      <w:r w:rsidR="007E073A" w:rsidRPr="007E1EAE">
        <w:rPr>
          <w:rFonts w:asciiTheme="majorBidi" w:eastAsia="Times New Roman" w:hAnsiTheme="majorBidi" w:cstheme="majorBidi"/>
          <w:b w:val="0"/>
          <w:bCs/>
          <w:sz w:val="24"/>
          <w:szCs w:val="24"/>
        </w:rPr>
        <w:t>body regions</w:t>
      </w:r>
      <w:r w:rsidR="00343869" w:rsidRPr="007E1EAE">
        <w:rPr>
          <w:rFonts w:asciiTheme="majorBidi" w:eastAsia="Times New Roman" w:hAnsiTheme="majorBidi" w:cstheme="majorBidi"/>
          <w:b w:val="0"/>
          <w:bCs/>
          <w:sz w:val="24"/>
          <w:szCs w:val="24"/>
        </w:rPr>
        <w:t>. For example, body region neck and abdomen can have one error correlation; body region lower extremity, and upper extremity can have a different correlation. These relationships can be introduced only when we allow for body region specific data columns</w:t>
      </w:r>
      <w:r w:rsidR="00B14C95" w:rsidRPr="007E1EAE">
        <w:rPr>
          <w:rFonts w:asciiTheme="majorBidi" w:eastAsia="Times New Roman" w:hAnsiTheme="majorBidi" w:cstheme="majorBidi"/>
          <w:b w:val="0"/>
          <w:bCs/>
          <w:sz w:val="24"/>
          <w:szCs w:val="24"/>
        </w:rPr>
        <w:t xml:space="preserve"> (</w:t>
      </w: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x</m:t>
            </m:r>
          </m:e>
          <m:sub>
            <m:r>
              <m:rPr>
                <m:sty m:val="bi"/>
              </m:rPr>
              <w:rPr>
                <w:rFonts w:ascii="Cambria Math" w:eastAsia="Times New Roman" w:hAnsi="Cambria Math" w:cstheme="majorBidi"/>
                <w:sz w:val="24"/>
                <w:szCs w:val="24"/>
              </w:rPr>
              <m:t>irt</m:t>
            </m:r>
          </m:sub>
        </m:sSub>
      </m:oMath>
      <w:r w:rsidR="00B14C95" w:rsidRPr="007E1EAE">
        <w:rPr>
          <w:rFonts w:asciiTheme="majorBidi" w:eastAsia="Times New Roman" w:hAnsiTheme="majorBidi" w:cstheme="majorBidi"/>
          <w:b w:val="0"/>
          <w:bCs/>
          <w:sz w:val="24"/>
          <w:szCs w:val="24"/>
        </w:rPr>
        <w:t>)</w:t>
      </w:r>
      <w:r w:rsidR="00343869" w:rsidRPr="007E1EAE">
        <w:rPr>
          <w:rFonts w:asciiTheme="majorBidi" w:eastAsia="Times New Roman" w:hAnsiTheme="majorBidi" w:cstheme="majorBidi"/>
          <w:b w:val="0"/>
          <w:bCs/>
          <w:sz w:val="24"/>
          <w:szCs w:val="24"/>
        </w:rPr>
        <w:t xml:space="preserve">.  </w:t>
      </w:r>
    </w:p>
    <w:p w14:paraId="6360EE62" w14:textId="2740ED08" w:rsidR="00C90EC9" w:rsidRPr="007E1EAE" w:rsidRDefault="00C90EC9" w:rsidP="00911D7F">
      <w:pPr>
        <w:pStyle w:val="NoSpacing"/>
        <w:ind w:firstLine="720"/>
        <w:jc w:val="both"/>
        <w:rPr>
          <w:rFonts w:asciiTheme="majorBidi" w:eastAsia="Times New Roman" w:hAnsiTheme="majorBidi" w:cstheme="majorBidi"/>
          <w:b w:val="0"/>
          <w:bCs/>
          <w:sz w:val="24"/>
          <w:szCs w:val="24"/>
        </w:rPr>
      </w:pPr>
      <w:r w:rsidRPr="007E1EAE">
        <w:rPr>
          <w:rFonts w:asciiTheme="majorBidi" w:eastAsia="Times New Roman" w:hAnsiTheme="majorBidi" w:cstheme="majorBidi"/>
          <w:b w:val="0"/>
          <w:bCs/>
          <w:sz w:val="24"/>
          <w:szCs w:val="24"/>
        </w:rPr>
        <w:t xml:space="preserve">The generalized ordered probit model relaxes the constant threshold across observation to provide a flexible form of the </w:t>
      </w:r>
      <w:r w:rsidR="009D4222" w:rsidRPr="007E1EAE">
        <w:rPr>
          <w:rFonts w:asciiTheme="majorBidi" w:eastAsia="Times New Roman" w:hAnsiTheme="majorBidi" w:cstheme="majorBidi"/>
          <w:b w:val="0"/>
          <w:bCs/>
          <w:sz w:val="24"/>
          <w:szCs w:val="24"/>
        </w:rPr>
        <w:t>o</w:t>
      </w:r>
      <w:r w:rsidRPr="007E1EAE">
        <w:rPr>
          <w:rFonts w:asciiTheme="majorBidi" w:eastAsia="Times New Roman" w:hAnsiTheme="majorBidi" w:cstheme="majorBidi"/>
          <w:b w:val="0"/>
          <w:bCs/>
          <w:sz w:val="24"/>
          <w:szCs w:val="24"/>
        </w:rPr>
        <w:t xml:space="preserve">rdered </w:t>
      </w:r>
      <w:r w:rsidR="009D4222" w:rsidRPr="007E1EAE">
        <w:rPr>
          <w:rFonts w:asciiTheme="majorBidi" w:eastAsia="Times New Roman" w:hAnsiTheme="majorBidi" w:cstheme="majorBidi"/>
          <w:b w:val="0"/>
          <w:bCs/>
          <w:sz w:val="24"/>
          <w:szCs w:val="24"/>
        </w:rPr>
        <w:t>p</w:t>
      </w:r>
      <w:r w:rsidRPr="007E1EAE">
        <w:rPr>
          <w:rFonts w:asciiTheme="majorBidi" w:eastAsia="Times New Roman" w:hAnsiTheme="majorBidi" w:cstheme="majorBidi"/>
          <w:b w:val="0"/>
          <w:bCs/>
          <w:sz w:val="24"/>
          <w:szCs w:val="24"/>
        </w:rPr>
        <w:t xml:space="preserve">robit model. </w:t>
      </w:r>
      <w:r w:rsidR="00374F0D" w:rsidRPr="007E1EAE">
        <w:rPr>
          <w:rFonts w:asciiTheme="majorBidi" w:eastAsia="Times New Roman" w:hAnsiTheme="majorBidi" w:cstheme="majorBidi"/>
          <w:b w:val="0"/>
          <w:bCs/>
          <w:sz w:val="24"/>
          <w:szCs w:val="24"/>
        </w:rPr>
        <w:t>For this</w:t>
      </w:r>
      <w:r w:rsidR="00A9426B" w:rsidRPr="007E1EAE">
        <w:rPr>
          <w:rFonts w:asciiTheme="majorBidi" w:eastAsia="Times New Roman" w:hAnsiTheme="majorBidi" w:cstheme="majorBidi"/>
          <w:b w:val="0"/>
          <w:bCs/>
          <w:sz w:val="24"/>
          <w:szCs w:val="24"/>
        </w:rPr>
        <w:t xml:space="preserve"> purpose, t</w:t>
      </w:r>
      <w:r w:rsidRPr="007E1EAE">
        <w:rPr>
          <w:rFonts w:asciiTheme="majorBidi" w:eastAsia="Times New Roman" w:hAnsiTheme="majorBidi" w:cstheme="majorBidi"/>
          <w:b w:val="0"/>
          <w:bCs/>
          <w:sz w:val="24"/>
          <w:szCs w:val="24"/>
        </w:rPr>
        <w:t>he thresholds are expressed as:</w:t>
      </w:r>
    </w:p>
    <w:tbl>
      <w:tblPr>
        <w:tblW w:w="5003" w:type="pct"/>
        <w:tblInd w:w="-5" w:type="dxa"/>
        <w:tblLook w:val="04A0" w:firstRow="1" w:lastRow="0" w:firstColumn="1" w:lastColumn="0" w:noHBand="0" w:noVBand="1"/>
      </w:tblPr>
      <w:tblGrid>
        <w:gridCol w:w="7902"/>
        <w:gridCol w:w="1129"/>
      </w:tblGrid>
      <w:tr w:rsidR="00C90EC9" w:rsidRPr="007E1EAE" w14:paraId="36CCF118" w14:textId="77777777" w:rsidTr="00C90EC9">
        <w:tc>
          <w:tcPr>
            <w:tcW w:w="4375" w:type="pct"/>
            <w:hideMark/>
          </w:tcPr>
          <w:p w14:paraId="18A61459" w14:textId="363FCC8C" w:rsidR="00C90EC9" w:rsidRPr="007E1EAE" w:rsidRDefault="003A3907" w:rsidP="00F260B0">
            <w:pPr>
              <w:pStyle w:val="NoSpacing"/>
              <w:spacing w:before="240" w:after="240"/>
              <w:jc w:val="both"/>
              <w:rPr>
                <w:rFonts w:asciiTheme="majorBidi" w:eastAsia="Calibri" w:hAnsiTheme="majorBidi" w:cstheme="majorBidi"/>
                <w:b w:val="0"/>
                <w:bCs/>
                <w:sz w:val="24"/>
                <w:szCs w:val="24"/>
              </w:rPr>
            </w:pPr>
            <m:oMathPara>
              <m:oMathParaPr>
                <m:jc m:val="left"/>
              </m:oMathParaPr>
              <m:oMath>
                <m:sSub>
                  <m:sSubPr>
                    <m:ctrlPr>
                      <w:rPr>
                        <w:rFonts w:ascii="Cambria Math" w:eastAsia="Times New Roman" w:hAnsi="Cambria Math" w:cstheme="majorBidi"/>
                        <w:b w:val="0"/>
                        <w:bCs/>
                        <w:sz w:val="24"/>
                        <w:szCs w:val="24"/>
                      </w:rPr>
                    </m:ctrlPr>
                  </m:sSubPr>
                  <m:e>
                    <m:r>
                      <m:rPr>
                        <m:sty m:val="bi"/>
                      </m:rPr>
                      <w:rPr>
                        <w:rFonts w:ascii="Cambria Math" w:eastAsia="Times New Roman" w:hAnsi="Cambria Math" w:cstheme="majorBidi"/>
                        <w:sz w:val="24"/>
                        <w:szCs w:val="24"/>
                      </w:rPr>
                      <m:t>ψ</m:t>
                    </m:r>
                  </m:e>
                  <m:sub>
                    <m:r>
                      <m:rPr>
                        <m:sty m:val="bi"/>
                      </m:rPr>
                      <w:rPr>
                        <w:rFonts w:ascii="Cambria Math" w:eastAsia="Times New Roman" w:hAnsi="Cambria Math" w:cstheme="majorBidi"/>
                        <w:sz w:val="24"/>
                        <w:szCs w:val="24"/>
                      </w:rPr>
                      <m:t>r</m:t>
                    </m:r>
                    <m:r>
                      <m:rPr>
                        <m:sty m:val="bi"/>
                      </m:rPr>
                      <w:rPr>
                        <w:rFonts w:ascii="Cambria Math" w:eastAsia="Times New Roman" w:hAnsi="Cambria Math" w:cstheme="majorBidi"/>
                        <w:sz w:val="24"/>
                        <w:szCs w:val="24"/>
                      </w:rPr>
                      <m:t>,</m:t>
                    </m:r>
                    <m:r>
                      <m:rPr>
                        <m:sty m:val="bi"/>
                      </m:rPr>
                      <w:rPr>
                        <w:rFonts w:ascii="Cambria Math" w:eastAsia="Times New Roman" w:hAnsi="Cambria Math" w:cstheme="majorBidi"/>
                        <w:sz w:val="24"/>
                        <w:szCs w:val="24"/>
                      </w:rPr>
                      <m:t>k</m:t>
                    </m:r>
                  </m:sub>
                </m:sSub>
                <m:r>
                  <m:rPr>
                    <m:sty m:val="b"/>
                  </m:rPr>
                  <w:rPr>
                    <w:rFonts w:ascii="Cambria Math" w:eastAsia="Times New Roman" w:hAnsi="Cambria Math" w:cstheme="majorBidi"/>
                    <w:sz w:val="24"/>
                    <w:szCs w:val="24"/>
                  </w:rPr>
                  <m:t>=</m:t>
                </m:r>
                <m:r>
                  <m:rPr>
                    <m:sty m:val="bi"/>
                  </m:rPr>
                  <w:rPr>
                    <w:rFonts w:ascii="Cambria Math" w:eastAsia="Times New Roman" w:hAnsi="Cambria Math" w:cstheme="majorBidi"/>
                    <w:sz w:val="24"/>
                    <w:szCs w:val="24"/>
                  </w:rPr>
                  <m:t>fn</m:t>
                </m:r>
                <m:r>
                  <m:rPr>
                    <m:sty m:val="b"/>
                  </m:rPr>
                  <w:rPr>
                    <w:rFonts w:ascii="Cambria Math" w:eastAsia="Times New Roman" w:hAnsi="Cambria Math" w:cstheme="majorBidi"/>
                    <w:sz w:val="24"/>
                    <w:szCs w:val="24"/>
                  </w:rPr>
                  <m:t>(</m:t>
                </m:r>
                <m:sSub>
                  <m:sSubPr>
                    <m:ctrlPr>
                      <w:rPr>
                        <w:rFonts w:ascii="Cambria Math" w:eastAsia="Times New Roman" w:hAnsi="Cambria Math" w:cstheme="majorBidi"/>
                        <w:b w:val="0"/>
                        <w:bCs/>
                        <w:sz w:val="24"/>
                        <w:szCs w:val="24"/>
                      </w:rPr>
                    </m:ctrlPr>
                  </m:sSubPr>
                  <m:e>
                    <m:r>
                      <m:rPr>
                        <m:sty m:val="bi"/>
                      </m:rPr>
                      <w:rPr>
                        <w:rFonts w:ascii="Cambria Math" w:eastAsia="Times New Roman" w:hAnsi="Cambria Math" w:cstheme="majorBidi"/>
                        <w:sz w:val="24"/>
                        <w:szCs w:val="24"/>
                      </w:rPr>
                      <m:t>s</m:t>
                    </m:r>
                  </m:e>
                  <m:sub>
                    <m:r>
                      <m:rPr>
                        <m:sty m:val="bi"/>
                      </m:rPr>
                      <w:rPr>
                        <w:rFonts w:ascii="Cambria Math" w:eastAsia="Times New Roman" w:hAnsi="Cambria Math" w:cstheme="majorBidi"/>
                        <w:sz w:val="24"/>
                        <w:szCs w:val="24"/>
                      </w:rPr>
                      <m:t>irtk</m:t>
                    </m:r>
                  </m:sub>
                </m:sSub>
                <m:r>
                  <m:rPr>
                    <m:sty m:val="b"/>
                  </m:rPr>
                  <w:rPr>
                    <w:rFonts w:ascii="Cambria Math" w:eastAsia="Times New Roman" w:hAnsi="Cambria Math" w:cstheme="majorBidi"/>
                    <w:sz w:val="24"/>
                    <w:szCs w:val="24"/>
                  </w:rPr>
                  <m:t>)</m:t>
                </m:r>
              </m:oMath>
            </m:oMathPara>
          </w:p>
        </w:tc>
        <w:tc>
          <w:tcPr>
            <w:tcW w:w="625" w:type="pct"/>
            <w:vAlign w:val="center"/>
          </w:tcPr>
          <w:p w14:paraId="36675FA4"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6F49E960" w14:textId="4D042244" w:rsidR="00C90EC9" w:rsidRPr="007E1EAE" w:rsidRDefault="00C90EC9" w:rsidP="00E934FF">
      <w:pPr>
        <w:pStyle w:val="NoSpacing"/>
        <w:jc w:val="both"/>
        <w:rPr>
          <w:rFonts w:asciiTheme="majorBidi" w:eastAsia="Calibri" w:hAnsiTheme="majorBidi" w:cstheme="majorBidi"/>
          <w:b w:val="0"/>
          <w:bCs/>
          <w:sz w:val="24"/>
          <w:szCs w:val="24"/>
          <w:lang w:val="en-CA"/>
        </w:rPr>
      </w:pPr>
      <w:r w:rsidRPr="007E1EAE">
        <w:rPr>
          <w:rFonts w:asciiTheme="majorBidi" w:eastAsia="Calibri" w:hAnsiTheme="majorBidi" w:cstheme="majorBidi"/>
          <w:b w:val="0"/>
          <w:bCs/>
          <w:sz w:val="24"/>
          <w:szCs w:val="24"/>
          <w:lang w:val="en-CA"/>
        </w:rPr>
        <w:t xml:space="preserve">where, </w:t>
      </w:r>
      <m:oMath>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s</m:t>
            </m:r>
          </m:e>
          <m:sub>
            <m:r>
              <m:rPr>
                <m:sty m:val="bi"/>
              </m:rPr>
              <w:rPr>
                <w:rFonts w:ascii="Cambria Math" w:eastAsia="Calibri" w:hAnsi="Cambria Math" w:cstheme="majorBidi"/>
                <w:sz w:val="24"/>
                <w:szCs w:val="24"/>
                <w:lang w:val="en-CA"/>
              </w:rPr>
              <m:t>irtk</m:t>
            </m:r>
          </m:sub>
        </m:sSub>
      </m:oMath>
      <w:r w:rsidRPr="007E1EAE">
        <w:rPr>
          <w:rFonts w:asciiTheme="majorBidi" w:eastAsia="Calibri" w:hAnsiTheme="majorBidi" w:cstheme="majorBidi"/>
          <w:b w:val="0"/>
          <w:bCs/>
          <w:sz w:val="24"/>
          <w:szCs w:val="24"/>
          <w:lang w:val="en-CA"/>
        </w:rPr>
        <w:t xml:space="preserve"> is a set of exogenous variables (including a constant) associated with </w:t>
      </w:r>
      <m:oMath>
        <m:r>
          <m:rPr>
            <m:sty m:val="bi"/>
          </m:rPr>
          <w:rPr>
            <w:rFonts w:ascii="Cambria Math" w:eastAsia="Calibri" w:hAnsi="Cambria Math" w:cstheme="majorBidi"/>
            <w:sz w:val="24"/>
            <w:szCs w:val="24"/>
            <w:lang w:val="en-CA"/>
          </w:rPr>
          <m:t>k</m:t>
        </m:r>
        <m:r>
          <m:rPr>
            <m:sty m:val="b"/>
          </m:rPr>
          <w:rPr>
            <w:rFonts w:ascii="Cambria Math" w:eastAsia="Calibri" w:hAnsi="Cambria Math" w:cstheme="majorBidi"/>
            <w:sz w:val="24"/>
            <w:szCs w:val="24"/>
            <w:lang w:val="en-CA"/>
          </w:rPr>
          <m:t xml:space="preserve"> th</m:t>
        </m:r>
      </m:oMath>
      <w:r w:rsidRPr="007E1EAE">
        <w:rPr>
          <w:rFonts w:asciiTheme="majorBidi" w:eastAsia="Calibri" w:hAnsiTheme="majorBidi" w:cstheme="majorBidi"/>
          <w:b w:val="0"/>
          <w:bCs/>
          <w:sz w:val="24"/>
          <w:szCs w:val="24"/>
          <w:lang w:val="en-CA"/>
        </w:rPr>
        <w:t xml:space="preserve"> threshold. Further, to ensure the accepted ordering of observed injury severity </w:t>
      </w:r>
      <m:oMath>
        <m:d>
          <m:dPr>
            <m:ctrlPr>
              <w:rPr>
                <w:rFonts w:ascii="Cambria Math" w:eastAsia="Calibri" w:hAnsi="Cambria Math" w:cstheme="majorBidi"/>
                <w:b w:val="0"/>
                <w:bCs/>
                <w:sz w:val="24"/>
                <w:szCs w:val="24"/>
                <w:lang w:val="en-CA"/>
              </w:rPr>
            </m:ctrlPr>
          </m:dPr>
          <m:e>
            <m:r>
              <m:rPr>
                <m:sty m:val="b"/>
              </m:rPr>
              <w:rPr>
                <w:rFonts w:ascii="Cambria Math" w:eastAsia="Calibri" w:hAnsi="Cambria Math" w:cstheme="majorBidi"/>
                <w:sz w:val="24"/>
                <w:szCs w:val="24"/>
                <w:lang w:val="en-CA"/>
              </w:rPr>
              <m:t>-∞&lt;</m:t>
            </m:r>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ψ</m:t>
                </m:r>
              </m:e>
              <m:sub>
                <m:r>
                  <m:rPr>
                    <m:sty m:val="bi"/>
                  </m:rPr>
                  <w:rPr>
                    <w:rFonts w:ascii="Cambria Math" w:eastAsia="Calibri" w:hAnsi="Cambria Math" w:cstheme="majorBidi"/>
                    <w:sz w:val="24"/>
                    <w:szCs w:val="24"/>
                    <w:lang w:val="en-CA"/>
                  </w:rPr>
                  <m:t>r,1</m:t>
                </m:r>
              </m:sub>
            </m:sSub>
            <m:r>
              <m:rPr>
                <m:sty m:val="b"/>
              </m:rPr>
              <w:rPr>
                <w:rFonts w:ascii="Cambria Math" w:eastAsia="Calibri" w:hAnsi="Cambria Math" w:cstheme="majorBidi"/>
                <w:sz w:val="24"/>
                <w:szCs w:val="24"/>
                <w:lang w:val="en-CA"/>
              </w:rPr>
              <m:t>&lt;</m:t>
            </m:r>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ψ</m:t>
                </m:r>
              </m:e>
              <m:sub>
                <m:r>
                  <m:rPr>
                    <m:sty m:val="bi"/>
                  </m:rPr>
                  <w:rPr>
                    <w:rFonts w:ascii="Cambria Math" w:eastAsia="Calibri" w:hAnsi="Cambria Math" w:cstheme="majorBidi"/>
                    <w:sz w:val="24"/>
                    <w:szCs w:val="24"/>
                    <w:lang w:val="en-CA"/>
                  </w:rPr>
                  <m:t>r,2</m:t>
                </m:r>
              </m:sub>
            </m:sSub>
            <m:r>
              <m:rPr>
                <m:sty m:val="b"/>
              </m:rPr>
              <w:rPr>
                <w:rFonts w:ascii="Cambria Math" w:eastAsia="Calibri" w:hAnsi="Cambria Math" w:cstheme="majorBidi"/>
                <w:sz w:val="24"/>
                <w:szCs w:val="24"/>
                <w:lang w:val="en-CA"/>
              </w:rPr>
              <m:t>&lt; ………&lt;</m:t>
            </m:r>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ψ</m:t>
                </m:r>
              </m:e>
              <m:sub>
                <m:r>
                  <m:rPr>
                    <m:sty m:val="bi"/>
                  </m:rPr>
                  <w:rPr>
                    <w:rFonts w:ascii="Cambria Math" w:eastAsia="Calibri" w:hAnsi="Cambria Math" w:cstheme="majorBidi"/>
                    <w:sz w:val="24"/>
                    <w:szCs w:val="24"/>
                    <w:lang w:val="en-CA"/>
                  </w:rPr>
                  <m:t>r,  K-1</m:t>
                </m:r>
              </m:sub>
            </m:sSub>
            <m:r>
              <m:rPr>
                <m:sty m:val="b"/>
              </m:rPr>
              <w:rPr>
                <w:rFonts w:ascii="Cambria Math" w:eastAsia="Calibri" w:hAnsi="Cambria Math" w:cstheme="majorBidi"/>
                <w:sz w:val="24"/>
                <w:szCs w:val="24"/>
                <w:lang w:val="en-CA"/>
              </w:rPr>
              <m:t>&lt;+∞</m:t>
            </m:r>
          </m:e>
        </m:d>
      </m:oMath>
      <w:r w:rsidRPr="007E1EAE">
        <w:rPr>
          <w:rFonts w:asciiTheme="majorBidi" w:eastAsia="Calibri" w:hAnsiTheme="majorBidi" w:cstheme="majorBidi"/>
          <w:b w:val="0"/>
          <w:bCs/>
          <w:sz w:val="24"/>
          <w:szCs w:val="24"/>
          <w:lang w:val="en-CA"/>
        </w:rPr>
        <w:t xml:space="preserve">, we employ the following parametric form as employed by </w:t>
      </w:r>
      <w:r w:rsidRPr="007E1EAE">
        <w:rPr>
          <w:rFonts w:asciiTheme="majorBidi" w:eastAsia="Calibri" w:hAnsiTheme="majorBidi" w:cstheme="majorBidi"/>
          <w:b w:val="0"/>
          <w:bCs/>
          <w:sz w:val="24"/>
          <w:szCs w:val="24"/>
          <w:lang w:val="en-CA"/>
        </w:rPr>
        <w:fldChar w:fldCharType="begin" w:fldLock="1"/>
      </w:r>
      <w:r w:rsidRPr="007E1EAE">
        <w:rPr>
          <w:rFonts w:asciiTheme="majorBidi" w:eastAsia="Calibri" w:hAnsiTheme="majorBidi" w:cstheme="majorBidi"/>
          <w:b w:val="0"/>
          <w:bCs/>
          <w:sz w:val="24"/>
          <w:szCs w:val="24"/>
          <w:lang w:val="en-CA"/>
        </w:rPr>
        <w:instrText>ADDIN CSL_CITATION {"citationItems":[{"id":"ITEM-1","itemData":{"author":[{"dropping-particle":"","family":"Eluru","given":"Naveen","non-dropping-particle":"","parse-names":false,"suffix":""},{"dropping-particle":"","family":"Bhat","given":"Chandra R","non-dropping-particle":"","parse-names":false,"suffix":""},{"dropping-particle":"","family":"Hensher","given":"David A","non-dropping-particle":"","parse-names":false,"suffix":""}],"container-title":"Accident Analysis &amp; Prevention","id":"ITEM-1","issue":"3","issued":{"date-parts":[["2008"]]},"page":"1033-1054","publisher":"Elsevier","title":"A mixed generalized ordered response model for examining pedestrian and bicyclist injury severity level in traffic crashes","type":"article-journal","volume":"40"},"uris":["http://www.mendeley.com/documents/?uuid=53b1c1ad-a08b-4832-b4fe-76babd0142ac"]}],"mendeley":{"formattedCitation":"(Eluru et al., 2008)","plainTextFormattedCitation":"(Eluru et al., 2008)","previouslyFormattedCitation":"(Eluru et al., 2008)"},"properties":{"noteIndex":0},"schema":"https://github.com/citation-style-language/schema/raw/master/csl-citation.json"}</w:instrText>
      </w:r>
      <w:r w:rsidRPr="007E1EAE">
        <w:rPr>
          <w:rFonts w:asciiTheme="majorBidi" w:eastAsia="Calibri" w:hAnsiTheme="majorBidi" w:cstheme="majorBidi"/>
          <w:b w:val="0"/>
          <w:bCs/>
          <w:sz w:val="24"/>
          <w:szCs w:val="24"/>
          <w:lang w:val="en-CA"/>
        </w:rPr>
        <w:fldChar w:fldCharType="separate"/>
      </w:r>
      <w:r w:rsidRPr="007E1EAE">
        <w:rPr>
          <w:rFonts w:asciiTheme="majorBidi" w:eastAsia="Calibri" w:hAnsiTheme="majorBidi" w:cstheme="majorBidi"/>
          <w:b w:val="0"/>
          <w:bCs/>
          <w:noProof/>
          <w:sz w:val="24"/>
          <w:szCs w:val="24"/>
          <w:lang w:val="en-CA"/>
        </w:rPr>
        <w:t>(Eluru et al., 2008)</w:t>
      </w:r>
      <w:r w:rsidRPr="007E1EAE">
        <w:rPr>
          <w:rFonts w:asciiTheme="majorBidi" w:eastAsia="Calibri" w:hAnsiTheme="majorBidi" w:cstheme="majorBidi"/>
          <w:b w:val="0"/>
          <w:bCs/>
          <w:sz w:val="24"/>
          <w:szCs w:val="24"/>
          <w:lang w:val="en-CA"/>
        </w:rPr>
        <w:fldChar w:fldCharType="end"/>
      </w:r>
      <w:r w:rsidRPr="007E1EAE">
        <w:rPr>
          <w:rFonts w:asciiTheme="majorBidi" w:eastAsia="Calibri" w:hAnsiTheme="majorBidi" w:cstheme="majorBidi"/>
          <w:b w:val="0"/>
          <w:bCs/>
          <w:sz w:val="24"/>
          <w:szCs w:val="24"/>
          <w:lang w:val="en-CA"/>
        </w:rPr>
        <w:t>:</w:t>
      </w:r>
    </w:p>
    <w:tbl>
      <w:tblPr>
        <w:tblW w:w="5003" w:type="pct"/>
        <w:tblInd w:w="-5" w:type="dxa"/>
        <w:tblLook w:val="04A0" w:firstRow="1" w:lastRow="0" w:firstColumn="1" w:lastColumn="0" w:noHBand="0" w:noVBand="1"/>
      </w:tblPr>
      <w:tblGrid>
        <w:gridCol w:w="7841"/>
        <w:gridCol w:w="1190"/>
      </w:tblGrid>
      <w:tr w:rsidR="00C90EC9" w:rsidRPr="007E1EAE" w14:paraId="58ECF51E" w14:textId="77777777" w:rsidTr="00C90EC9">
        <w:tc>
          <w:tcPr>
            <w:tcW w:w="4341" w:type="pct"/>
            <w:hideMark/>
          </w:tcPr>
          <w:p w14:paraId="018B08E8" w14:textId="4304E2BA" w:rsidR="00C90EC9" w:rsidRPr="007E1EAE" w:rsidRDefault="003A3907" w:rsidP="00F260B0">
            <w:pPr>
              <w:pStyle w:val="NoSpacing"/>
              <w:spacing w:before="240" w:after="240"/>
              <w:jc w:val="both"/>
              <w:rPr>
                <w:rFonts w:asciiTheme="majorBidi" w:eastAsia="Calibri" w:hAnsiTheme="majorBidi" w:cstheme="majorBidi"/>
                <w:b w:val="0"/>
                <w:bCs/>
                <w:sz w:val="24"/>
                <w:szCs w:val="24"/>
              </w:rPr>
            </w:pPr>
            <m:oMathPara>
              <m:oMathParaPr>
                <m:jc m:val="left"/>
              </m:oMathParaPr>
              <m:oMath>
                <m:sSub>
                  <m:sSubPr>
                    <m:ctrlPr>
                      <w:rPr>
                        <w:rFonts w:ascii="Cambria Math" w:eastAsia="Calibri" w:hAnsi="Cambria Math" w:cstheme="majorBidi"/>
                        <w:b w:val="0"/>
                        <w:bCs/>
                        <w:sz w:val="24"/>
                        <w:szCs w:val="24"/>
                      </w:rPr>
                    </m:ctrlPr>
                  </m:sSubPr>
                  <m:e>
                    <m:r>
                      <m:rPr>
                        <m:sty m:val="bi"/>
                      </m:rPr>
                      <w:rPr>
                        <w:rFonts w:ascii="Cambria Math" w:eastAsia="Calibri" w:hAnsi="Cambria Math" w:cstheme="majorBidi"/>
                        <w:sz w:val="24"/>
                        <w:szCs w:val="24"/>
                      </w:rPr>
                      <m:t>ψ</m:t>
                    </m:r>
                  </m:e>
                  <m:sub>
                    <m:r>
                      <m:rPr>
                        <m:sty m:val="bi"/>
                      </m:rPr>
                      <w:rPr>
                        <w:rFonts w:ascii="Cambria Math" w:eastAsia="Calibri" w:hAnsi="Cambria Math" w:cstheme="majorBidi"/>
                        <w:sz w:val="24"/>
                        <w:szCs w:val="24"/>
                      </w:rPr>
                      <m:t>r</m:t>
                    </m:r>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k</m:t>
                    </m:r>
                  </m:sub>
                </m:sSub>
                <m:r>
                  <m:rPr>
                    <m:sty m:val="b"/>
                  </m:rPr>
                  <w:rPr>
                    <w:rFonts w:ascii="Cambria Math" w:eastAsia="Calibri" w:hAnsi="Cambria Math" w:cstheme="majorBidi"/>
                    <w:sz w:val="24"/>
                    <w:szCs w:val="24"/>
                  </w:rPr>
                  <m:t>=</m:t>
                </m:r>
                <m:sSub>
                  <m:sSubPr>
                    <m:ctrlPr>
                      <w:rPr>
                        <w:rFonts w:ascii="Cambria Math" w:eastAsia="Calibri" w:hAnsi="Cambria Math" w:cstheme="majorBidi"/>
                        <w:b w:val="0"/>
                        <w:bCs/>
                        <w:sz w:val="24"/>
                        <w:szCs w:val="24"/>
                      </w:rPr>
                    </m:ctrlPr>
                  </m:sSubPr>
                  <m:e>
                    <m:r>
                      <m:rPr>
                        <m:sty m:val="bi"/>
                      </m:rPr>
                      <w:rPr>
                        <w:rFonts w:ascii="Cambria Math" w:eastAsia="Calibri" w:hAnsi="Cambria Math" w:cstheme="majorBidi"/>
                        <w:sz w:val="24"/>
                        <w:szCs w:val="24"/>
                      </w:rPr>
                      <m:t>ψ</m:t>
                    </m:r>
                  </m:e>
                  <m:sub>
                    <m:r>
                      <m:rPr>
                        <m:sty m:val="bi"/>
                      </m:rPr>
                      <w:rPr>
                        <w:rFonts w:ascii="Cambria Math" w:eastAsia="Calibri" w:hAnsi="Cambria Math" w:cstheme="majorBidi"/>
                        <w:sz w:val="24"/>
                        <w:szCs w:val="24"/>
                      </w:rPr>
                      <m:t>r</m:t>
                    </m:r>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k</m:t>
                    </m:r>
                    <m:r>
                      <m:rPr>
                        <m:sty m:val="b"/>
                      </m:rPr>
                      <w:rPr>
                        <w:rFonts w:ascii="Cambria Math" w:eastAsia="Calibri" w:hAnsi="Cambria Math" w:cstheme="majorBidi"/>
                        <w:sz w:val="24"/>
                        <w:szCs w:val="24"/>
                      </w:rPr>
                      <m:t>-</m:t>
                    </m:r>
                    <m:r>
                      <m:rPr>
                        <m:sty m:val="b"/>
                      </m:rPr>
                      <w:rPr>
                        <w:rFonts w:ascii="Cambria Math" w:eastAsia="Calibri" w:hAnsi="Cambria Math" w:cstheme="majorBidi"/>
                        <w:sz w:val="24"/>
                        <w:szCs w:val="24"/>
                      </w:rPr>
                      <m:t>1</m:t>
                    </m:r>
                  </m:sub>
                </m:sSub>
                <m:r>
                  <m:rPr>
                    <m:sty m:val="b"/>
                  </m:rPr>
                  <w:rPr>
                    <w:rFonts w:ascii="Cambria Math" w:eastAsia="Calibri" w:hAnsi="Cambria Math" w:cstheme="majorBidi"/>
                    <w:sz w:val="24"/>
                    <w:szCs w:val="24"/>
                  </w:rPr>
                  <m:t>+</m:t>
                </m:r>
                <m:r>
                  <m:rPr>
                    <m:sty m:val="bi"/>
                  </m:rPr>
                  <w:rPr>
                    <w:rFonts w:ascii="Cambria Math" w:eastAsia="Calibri" w:hAnsi="Cambria Math" w:cstheme="majorBidi"/>
                    <w:sz w:val="24"/>
                    <w:szCs w:val="24"/>
                  </w:rPr>
                  <m:t>exp</m:t>
                </m:r>
                <m:r>
                  <m:rPr>
                    <m:sty m:val="b"/>
                  </m:rPr>
                  <w:rPr>
                    <w:rFonts w:ascii="Cambria Math" w:eastAsia="Calibri" w:hAnsi="Cambria Math" w:cstheme="majorBidi"/>
                    <w:sz w:val="24"/>
                    <w:szCs w:val="24"/>
                  </w:rPr>
                  <m:t>((</m:t>
                </m:r>
                <m:sSub>
                  <m:sSubPr>
                    <m:ctrlPr>
                      <w:rPr>
                        <w:rFonts w:ascii="Cambria Math" w:eastAsia="Calibri" w:hAnsi="Cambria Math" w:cstheme="majorBidi"/>
                        <w:b w:val="0"/>
                        <w:bCs/>
                        <w:sz w:val="24"/>
                        <w:szCs w:val="24"/>
                      </w:rPr>
                    </m:ctrlPr>
                  </m:sSubPr>
                  <m:e>
                    <m:sSub>
                      <m:sSubPr>
                        <m:ctrlPr>
                          <w:rPr>
                            <w:rFonts w:ascii="Cambria Math" w:eastAsia="Calibri" w:hAnsi="Cambria Math" w:cstheme="majorBidi"/>
                            <w:b w:val="0"/>
                            <w:bCs/>
                            <w:sz w:val="24"/>
                            <w:szCs w:val="24"/>
                          </w:rPr>
                        </m:ctrlPr>
                      </m:sSubPr>
                      <m:e>
                        <m:r>
                          <m:rPr>
                            <m:sty m:val="bi"/>
                          </m:rPr>
                          <w:rPr>
                            <w:rFonts w:ascii="Cambria Math" w:eastAsia="Calibri" w:hAnsi="Cambria Math" w:cstheme="majorBidi"/>
                            <w:sz w:val="24"/>
                            <w:szCs w:val="24"/>
                          </w:rPr>
                          <m:t>β</m:t>
                        </m:r>
                      </m:e>
                      <m:sub>
                        <m:r>
                          <m:rPr>
                            <m:sty m:val="bi"/>
                          </m:rPr>
                          <w:rPr>
                            <w:rFonts w:ascii="Cambria Math" w:eastAsia="Calibri" w:hAnsi="Cambria Math" w:cstheme="majorBidi"/>
                            <w:sz w:val="24"/>
                            <w:szCs w:val="24"/>
                          </w:rPr>
                          <m:t>r</m:t>
                        </m:r>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k</m:t>
                        </m:r>
                      </m:sub>
                    </m:sSub>
                    <m:r>
                      <m:rPr>
                        <m:sty m:val="b"/>
                      </m:rPr>
                      <w:rPr>
                        <w:rFonts w:ascii="Cambria Math" w:eastAsia="Calibri" w:hAnsi="Cambria Math" w:cstheme="majorBidi"/>
                        <w:sz w:val="24"/>
                        <w:szCs w:val="24"/>
                      </w:rPr>
                      <m:t>+</m:t>
                    </m:r>
                    <m:sSub>
                      <m:sSubPr>
                        <m:ctrlPr>
                          <w:rPr>
                            <w:rFonts w:ascii="Cambria Math" w:eastAsia="Calibri" w:hAnsi="Cambria Math" w:cstheme="majorBidi"/>
                            <w:b w:val="0"/>
                            <w:bCs/>
                            <w:sz w:val="24"/>
                            <w:szCs w:val="24"/>
                          </w:rPr>
                        </m:ctrlPr>
                      </m:sSubPr>
                      <m:e>
                        <m:r>
                          <m:rPr>
                            <m:sty m:val="bi"/>
                          </m:rPr>
                          <w:rPr>
                            <w:rFonts w:ascii="Cambria Math" w:eastAsia="Calibri" w:hAnsi="Cambria Math" w:cstheme="majorBidi"/>
                            <w:sz w:val="24"/>
                            <w:szCs w:val="24"/>
                          </w:rPr>
                          <m:t>θ</m:t>
                        </m:r>
                      </m:e>
                      <m:sub>
                        <m:r>
                          <m:rPr>
                            <m:sty m:val="bi"/>
                          </m:rPr>
                          <w:rPr>
                            <w:rFonts w:ascii="Cambria Math" w:eastAsia="Calibri" w:hAnsi="Cambria Math" w:cstheme="majorBidi"/>
                            <w:sz w:val="24"/>
                            <w:szCs w:val="24"/>
                          </w:rPr>
                          <m:t>irtk</m:t>
                        </m:r>
                      </m:sub>
                    </m:sSub>
                    <m:r>
                      <m:rPr>
                        <m:sty m:val="b"/>
                      </m:rPr>
                      <w:rPr>
                        <w:rFonts w:ascii="Cambria Math" w:eastAsia="Calibri" w:hAnsi="Cambria Math" w:cstheme="majorBidi"/>
                        <w:sz w:val="24"/>
                        <w:szCs w:val="24"/>
                      </w:rPr>
                      <m:t>)</m:t>
                    </m:r>
                    <m:r>
                      <m:rPr>
                        <m:sty m:val="bi"/>
                      </m:rPr>
                      <w:rPr>
                        <w:rFonts w:ascii="Cambria Math" w:eastAsia="Calibri" w:hAnsi="Cambria Math" w:cstheme="majorBidi"/>
                        <w:sz w:val="24"/>
                        <w:szCs w:val="24"/>
                      </w:rPr>
                      <m:t>s</m:t>
                    </m:r>
                  </m:e>
                  <m:sub>
                    <m:r>
                      <m:rPr>
                        <m:sty m:val="bi"/>
                      </m:rPr>
                      <w:rPr>
                        <w:rFonts w:ascii="Cambria Math" w:eastAsia="Calibri" w:hAnsi="Cambria Math" w:cstheme="majorBidi"/>
                        <w:sz w:val="24"/>
                        <w:szCs w:val="24"/>
                      </w:rPr>
                      <m:t>irtk</m:t>
                    </m:r>
                  </m:sub>
                </m:sSub>
                <m:r>
                  <m:rPr>
                    <m:sty m:val="b"/>
                  </m:rPr>
                  <w:rPr>
                    <w:rFonts w:ascii="Cambria Math" w:eastAsia="Calibri" w:hAnsi="Cambria Math" w:cstheme="majorBidi"/>
                    <w:sz w:val="24"/>
                    <w:szCs w:val="24"/>
                  </w:rPr>
                  <m:t>)</m:t>
                </m:r>
              </m:oMath>
            </m:oMathPara>
          </w:p>
        </w:tc>
        <w:tc>
          <w:tcPr>
            <w:tcW w:w="659" w:type="pct"/>
            <w:vAlign w:val="center"/>
          </w:tcPr>
          <w:p w14:paraId="4DE157AA"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15845578" w14:textId="64E426A8" w:rsidR="00C90EC9" w:rsidRPr="007E1EAE" w:rsidRDefault="00C90EC9" w:rsidP="00E934FF">
      <w:pPr>
        <w:pStyle w:val="NoSpacing"/>
        <w:jc w:val="both"/>
        <w:rPr>
          <w:rFonts w:asciiTheme="majorBidi" w:eastAsia="Calibri" w:hAnsiTheme="majorBidi" w:cstheme="majorBidi"/>
          <w:b w:val="0"/>
          <w:bCs/>
          <w:sz w:val="24"/>
          <w:szCs w:val="24"/>
          <w:lang w:val="en-GB"/>
        </w:rPr>
      </w:pPr>
      <w:r w:rsidRPr="007E1EAE">
        <w:rPr>
          <w:rFonts w:asciiTheme="majorBidi" w:eastAsia="Calibri" w:hAnsiTheme="majorBidi" w:cstheme="majorBidi"/>
          <w:b w:val="0"/>
          <w:bCs/>
          <w:sz w:val="24"/>
          <w:szCs w:val="24"/>
          <w:lang w:val="en-CA"/>
        </w:rPr>
        <w:t xml:space="preserve">where, </w:t>
      </w:r>
      <m:oMath>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β</m:t>
            </m:r>
          </m:e>
          <m:sub>
            <m:r>
              <m:rPr>
                <m:sty m:val="bi"/>
              </m:rPr>
              <w:rPr>
                <w:rFonts w:ascii="Cambria Math" w:eastAsia="Calibri" w:hAnsi="Cambria Math" w:cstheme="majorBidi"/>
                <w:sz w:val="24"/>
                <w:szCs w:val="24"/>
                <w:lang w:val="en-CA"/>
              </w:rPr>
              <m:t>r,k</m:t>
            </m:r>
          </m:sub>
        </m:sSub>
      </m:oMath>
      <w:r w:rsidRPr="007E1EAE">
        <w:rPr>
          <w:rFonts w:asciiTheme="majorBidi" w:eastAsia="Calibri" w:hAnsiTheme="majorBidi" w:cstheme="majorBidi"/>
          <w:b w:val="0"/>
          <w:bCs/>
          <w:sz w:val="24"/>
          <w:szCs w:val="24"/>
          <w:lang w:val="en-CA"/>
        </w:rPr>
        <w:t xml:space="preserve"> is a vector of parameters to be estimated. </w:t>
      </w:r>
      <m:oMath>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θ</m:t>
            </m:r>
          </m:e>
          <m:sub>
            <m:r>
              <m:rPr>
                <m:sty m:val="bi"/>
              </m:rPr>
              <w:rPr>
                <w:rFonts w:ascii="Cambria Math" w:eastAsia="Calibri" w:hAnsi="Cambria Math" w:cstheme="majorBidi"/>
                <w:sz w:val="24"/>
                <w:szCs w:val="24"/>
                <w:lang w:val="en-CA"/>
              </w:rPr>
              <m:t>irtk</m:t>
            </m:r>
          </m:sub>
        </m:sSub>
      </m:oMath>
      <w:r w:rsidRPr="007E1EAE">
        <w:rPr>
          <w:rFonts w:asciiTheme="majorBidi" w:eastAsia="Calibri" w:hAnsiTheme="majorBidi" w:cstheme="majorBidi"/>
          <w:b w:val="0"/>
          <w:bCs/>
          <w:sz w:val="24"/>
          <w:szCs w:val="24"/>
          <w:lang w:val="en-CA"/>
        </w:rPr>
        <w:t xml:space="preserve"> is another vector of unobserved factors moderating the influence of attributes in </w:t>
      </w:r>
      <m:oMath>
        <m:sSub>
          <m:sSubPr>
            <m:ctrlPr>
              <w:rPr>
                <w:rFonts w:ascii="Cambria Math" w:eastAsia="Calibri" w:hAnsi="Cambria Math" w:cstheme="majorBidi"/>
                <w:b w:val="0"/>
                <w:bCs/>
                <w:sz w:val="24"/>
                <w:szCs w:val="24"/>
                <w:lang w:val="en-CA"/>
              </w:rPr>
            </m:ctrlPr>
          </m:sSubPr>
          <m:e>
            <m:r>
              <m:rPr>
                <m:sty m:val="bi"/>
              </m:rPr>
              <w:rPr>
                <w:rFonts w:ascii="Cambria Math" w:eastAsia="Calibri" w:hAnsi="Cambria Math" w:cstheme="majorBidi"/>
                <w:sz w:val="24"/>
                <w:szCs w:val="24"/>
                <w:lang w:val="en-CA"/>
              </w:rPr>
              <m:t>s</m:t>
            </m:r>
          </m:e>
          <m:sub>
            <m:r>
              <m:rPr>
                <m:sty m:val="bi"/>
              </m:rPr>
              <w:rPr>
                <w:rFonts w:ascii="Cambria Math" w:eastAsia="Calibri" w:hAnsi="Cambria Math" w:cstheme="majorBidi"/>
                <w:sz w:val="24"/>
                <w:szCs w:val="24"/>
                <w:lang w:val="en-CA"/>
              </w:rPr>
              <m:t>irtk</m:t>
            </m:r>
          </m:sub>
        </m:sSub>
      </m:oMath>
      <w:r w:rsidRPr="007E1EAE">
        <w:rPr>
          <w:rFonts w:asciiTheme="majorBidi" w:eastAsia="Calibri" w:hAnsiTheme="majorBidi" w:cstheme="majorBidi"/>
          <w:b w:val="0"/>
          <w:bCs/>
          <w:sz w:val="24"/>
          <w:szCs w:val="24"/>
          <w:lang w:val="en-CA"/>
        </w:rPr>
        <w:t xml:space="preserve"> on the injury severity </w:t>
      </w:r>
      <m:oMath>
        <m:r>
          <m:rPr>
            <m:sty m:val="bi"/>
          </m:rPr>
          <w:rPr>
            <w:rFonts w:ascii="Cambria Math" w:eastAsia="Calibri" w:hAnsi="Cambria Math" w:cstheme="majorBidi"/>
            <w:sz w:val="24"/>
            <w:szCs w:val="24"/>
            <w:lang w:val="en-CA"/>
          </w:rPr>
          <m:t>k</m:t>
        </m:r>
      </m:oMath>
      <w:r w:rsidRPr="007E1EAE">
        <w:rPr>
          <w:rFonts w:asciiTheme="majorBidi" w:eastAsia="Calibri" w:hAnsiTheme="majorBidi" w:cstheme="majorBidi"/>
          <w:b w:val="0"/>
          <w:bCs/>
          <w:sz w:val="24"/>
          <w:szCs w:val="24"/>
          <w:lang w:val="en-CA"/>
        </w:rPr>
        <w:t xml:space="preserve"> for analysis unit </w:t>
      </w:r>
      <m:oMath>
        <m:r>
          <m:rPr>
            <m:sty m:val="bi"/>
          </m:rPr>
          <w:rPr>
            <w:rFonts w:ascii="Cambria Math" w:eastAsia="Calibri" w:hAnsi="Cambria Math" w:cstheme="majorBidi"/>
            <w:sz w:val="24"/>
            <w:szCs w:val="24"/>
            <w:lang w:val="en-CA"/>
          </w:rPr>
          <m:t>i</m:t>
        </m:r>
      </m:oMath>
      <w:r w:rsidRPr="007E1EAE">
        <w:rPr>
          <w:rFonts w:asciiTheme="majorBidi" w:eastAsia="Calibri" w:hAnsiTheme="majorBidi" w:cstheme="majorBidi"/>
          <w:b w:val="0"/>
          <w:bCs/>
          <w:sz w:val="24"/>
          <w:szCs w:val="24"/>
          <w:lang w:val="en-CA"/>
        </w:rPr>
        <w:t xml:space="preserve"> </w:t>
      </w:r>
      <w:r w:rsidRPr="007E1EAE">
        <w:rPr>
          <w:rFonts w:asciiTheme="majorBidi" w:eastAsia="Times New Roman" w:hAnsiTheme="majorBidi" w:cstheme="majorBidi"/>
          <w:b w:val="0"/>
          <w:bCs/>
          <w:sz w:val="24"/>
          <w:szCs w:val="24"/>
        </w:rPr>
        <w:t xml:space="preserve">body </w:t>
      </w:r>
      <w:r w:rsidRPr="007E1EAE">
        <w:rPr>
          <w:rFonts w:asciiTheme="majorBidi" w:hAnsiTheme="majorBidi" w:cstheme="majorBidi"/>
          <w:b w:val="0"/>
          <w:bCs/>
          <w:sz w:val="24"/>
          <w:szCs w:val="24"/>
        </w:rPr>
        <w:t xml:space="preserve">region </w:t>
      </w:r>
      <m:oMath>
        <m:r>
          <m:rPr>
            <m:sty m:val="bi"/>
          </m:rPr>
          <w:rPr>
            <w:rFonts w:ascii="Cambria Math" w:hAnsi="Cambria Math" w:cstheme="majorBidi"/>
            <w:sz w:val="24"/>
            <w:szCs w:val="24"/>
          </w:rPr>
          <m:t>r</m:t>
        </m:r>
      </m:oMath>
      <w:r w:rsidRPr="007E1EAE">
        <w:rPr>
          <w:rFonts w:asciiTheme="majorBidi" w:eastAsiaTheme="minorEastAsia" w:hAnsiTheme="majorBidi" w:cstheme="majorBidi"/>
          <w:b w:val="0"/>
          <w:bCs/>
          <w:sz w:val="24"/>
          <w:szCs w:val="24"/>
        </w:rPr>
        <w:t xml:space="preserve"> and time </w:t>
      </w:r>
      <w:r w:rsidR="005A0B27" w:rsidRPr="007E1EAE">
        <w:rPr>
          <w:rFonts w:asciiTheme="majorBidi" w:eastAsiaTheme="minorEastAsia" w:hAnsiTheme="majorBidi" w:cstheme="majorBidi"/>
          <w:b w:val="0"/>
          <w:bCs/>
          <w:sz w:val="24"/>
          <w:szCs w:val="24"/>
        </w:rPr>
        <w:t xml:space="preserve">cohort </w:t>
      </w:r>
      <w:r w:rsidRPr="007E1EAE">
        <w:rPr>
          <w:rFonts w:asciiTheme="majorBidi" w:eastAsiaTheme="minorEastAsia" w:hAnsiTheme="majorBidi" w:cstheme="majorBidi"/>
          <w:b w:val="0"/>
          <w:bCs/>
          <w:i/>
          <w:iCs/>
          <w:sz w:val="24"/>
          <w:szCs w:val="24"/>
        </w:rPr>
        <w:t>t</w:t>
      </w:r>
      <w:r w:rsidRPr="007E1EAE">
        <w:rPr>
          <w:rFonts w:asciiTheme="majorBidi" w:eastAsia="Calibri" w:hAnsiTheme="majorBidi" w:cstheme="majorBidi"/>
          <w:b w:val="0"/>
          <w:bCs/>
          <w:sz w:val="24"/>
          <w:szCs w:val="24"/>
          <w:lang w:val="en-CA"/>
        </w:rPr>
        <w:t xml:space="preserve">. </w:t>
      </w:r>
    </w:p>
    <w:p w14:paraId="10CFA0B5" w14:textId="77777777" w:rsidR="00C90EC9" w:rsidRPr="007E1EAE" w:rsidRDefault="00C90EC9" w:rsidP="00911D7F">
      <w:pPr>
        <w:pStyle w:val="NoSpacing"/>
        <w:ind w:firstLine="720"/>
        <w:jc w:val="both"/>
        <w:rPr>
          <w:rFonts w:asciiTheme="majorBidi" w:eastAsia="Times New Roman" w:hAnsiTheme="majorBidi" w:cstheme="majorBidi"/>
          <w:b w:val="0"/>
          <w:bCs/>
          <w:sz w:val="24"/>
          <w:szCs w:val="24"/>
        </w:rPr>
      </w:pPr>
      <w:r w:rsidRPr="007E1EAE">
        <w:rPr>
          <w:rFonts w:asciiTheme="majorBidi" w:eastAsia="Times New Roman" w:hAnsiTheme="majorBidi" w:cstheme="majorBidi"/>
          <w:b w:val="0"/>
          <w:bCs/>
          <w:sz w:val="24"/>
          <w:szCs w:val="24"/>
        </w:rPr>
        <w:t xml:space="preserve">Given these relationships across different parameters, the resulting probability for the GOP model takes the following form: </w:t>
      </w:r>
    </w:p>
    <w:tbl>
      <w:tblPr>
        <w:tblW w:w="5000" w:type="pct"/>
        <w:tblLook w:val="04A0" w:firstRow="1" w:lastRow="0" w:firstColumn="1" w:lastColumn="0" w:noHBand="0" w:noVBand="1"/>
      </w:tblPr>
      <w:tblGrid>
        <w:gridCol w:w="7835"/>
        <w:gridCol w:w="1191"/>
      </w:tblGrid>
      <w:tr w:rsidR="00C90EC9" w:rsidRPr="007E1EAE" w14:paraId="45CCA8F7" w14:textId="77777777" w:rsidTr="00C90EC9">
        <w:tc>
          <w:tcPr>
            <w:tcW w:w="4340" w:type="pct"/>
            <w:vAlign w:val="center"/>
            <w:hideMark/>
          </w:tcPr>
          <w:p w14:paraId="0854F781" w14:textId="5C4A81CD" w:rsidR="00C90EC9" w:rsidRPr="007E1EAE" w:rsidRDefault="003A3907" w:rsidP="00F260B0">
            <w:pPr>
              <w:pStyle w:val="NoSpacing"/>
              <w:spacing w:before="240" w:after="240"/>
              <w:jc w:val="both"/>
              <w:rPr>
                <w:rFonts w:asciiTheme="majorBidi" w:eastAsia="Calibri" w:hAnsiTheme="majorBidi" w:cstheme="majorBidi"/>
                <w:b w:val="0"/>
                <w:bCs/>
                <w:sz w:val="24"/>
                <w:szCs w:val="24"/>
              </w:rPr>
            </w:pPr>
            <m:oMath>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P</m:t>
                  </m:r>
                </m:e>
                <m:sub>
                  <m:r>
                    <m:rPr>
                      <m:sty m:val="bi"/>
                    </m:rPr>
                    <w:rPr>
                      <w:rFonts w:ascii="Cambria Math" w:eastAsia="Calibri" w:hAnsi="Cambria Math" w:cstheme="majorBidi"/>
                      <w:sz w:val="24"/>
                      <w:szCs w:val="24"/>
                    </w:rPr>
                    <m:t>irtk</m:t>
                  </m:r>
                </m:sub>
              </m:sSub>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G</m:t>
              </m:r>
              <m:d>
                <m:dPr>
                  <m:begChr m:val="["/>
                  <m:endChr m:val="]"/>
                  <m:ctrlPr>
                    <w:rPr>
                      <w:rFonts w:ascii="Cambria Math" w:eastAsia="Calibri" w:hAnsi="Cambria Math" w:cstheme="majorBidi"/>
                      <w:b w:val="0"/>
                      <w:bCs/>
                      <w:i/>
                      <w:sz w:val="24"/>
                      <w:szCs w:val="24"/>
                    </w:rPr>
                  </m:ctrlPr>
                </m:dPr>
                <m:e>
                  <m:f>
                    <m:fPr>
                      <m:ctrlPr>
                        <w:rPr>
                          <w:rFonts w:ascii="Cambria Math" w:eastAsia="Calibri" w:hAnsi="Cambria Math" w:cstheme="majorBidi"/>
                          <w:b w:val="0"/>
                          <w:bCs/>
                          <w:i/>
                          <w:sz w:val="24"/>
                          <w:szCs w:val="24"/>
                        </w:rPr>
                      </m:ctrlPr>
                    </m:fPr>
                    <m:num>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rPr>
                            <m:t>(</m:t>
                          </m:r>
                          <m:r>
                            <m:rPr>
                              <m:sty m:val="bi"/>
                            </m:rPr>
                            <w:rPr>
                              <w:rFonts w:ascii="Cambria Math" w:eastAsia="Times New Roman" w:hAnsi="Cambria Math" w:cstheme="majorBidi"/>
                              <w:sz w:val="24"/>
                              <w:szCs w:val="24"/>
                            </w:rPr>
                            <m:t>ψ</m:t>
                          </m:r>
                        </m:e>
                        <m:sub>
                          <m:r>
                            <m:rPr>
                              <m:sty m:val="bi"/>
                            </m:rPr>
                            <w:rPr>
                              <w:rFonts w:ascii="Cambria Math" w:eastAsia="Calibri" w:hAnsi="Cambria Math" w:cstheme="majorBidi"/>
                              <w:sz w:val="24"/>
                              <w:szCs w:val="24"/>
                            </w:rPr>
                            <m:t>r</m:t>
                          </m:r>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k</m:t>
                          </m:r>
                        </m:sub>
                      </m:sSub>
                      <m:r>
                        <m:rPr>
                          <m:sty m:val="bi"/>
                        </m:rPr>
                        <w:rPr>
                          <w:rFonts w:ascii="Cambria Math" w:eastAsia="Times New Roman" w:hAnsi="Cambria Math" w:cstheme="majorBidi"/>
                          <w:sz w:val="24"/>
                          <w:szCs w:val="24"/>
                        </w:rPr>
                        <m:t>-{</m:t>
                      </m:r>
                      <m:d>
                        <m:dPr>
                          <m:ctrlPr>
                            <w:rPr>
                              <w:rFonts w:ascii="Cambria Math" w:eastAsia="Times New Roman" w:hAnsi="Cambria Math" w:cstheme="majorBidi"/>
                              <w:b w:val="0"/>
                              <w:bCs/>
                              <w:i/>
                              <w:sz w:val="24"/>
                              <w:szCs w:val="24"/>
                            </w:rPr>
                          </m:ctrlPr>
                        </m:dPr>
                        <m:e>
                          <m:sSubSup>
                            <m:sSubSupPr>
                              <m:ctrlPr>
                                <w:rPr>
                                  <w:rFonts w:ascii="Cambria Math" w:eastAsia="Calibri" w:hAnsi="Cambria Math" w:cstheme="majorBidi"/>
                                  <w:b w:val="0"/>
                                  <w:bCs/>
                                  <w:i/>
                                  <w:sz w:val="24"/>
                                  <w:szCs w:val="24"/>
                                </w:rPr>
                              </m:ctrlPr>
                            </m:sSubSupPr>
                            <m:e>
                              <m:r>
                                <m:rPr>
                                  <m:sty m:val="bi"/>
                                </m:rPr>
                                <w:rPr>
                                  <w:rFonts w:ascii="Cambria Math" w:eastAsia="Calibri" w:hAnsi="Cambria Math" w:cstheme="majorBidi"/>
                                  <w:sz w:val="24"/>
                                  <w:szCs w:val="24"/>
                                </w:rPr>
                                <m:t>α</m:t>
                              </m:r>
                            </m:e>
                            <m:sub>
                              <m:r>
                                <m:rPr>
                                  <m:sty m:val="bi"/>
                                </m:rPr>
                                <w:rPr>
                                  <w:rFonts w:ascii="Cambria Math" w:eastAsia="Calibri" w:hAnsi="Cambria Math" w:cstheme="majorBidi"/>
                                  <w:sz w:val="24"/>
                                  <w:szCs w:val="24"/>
                                </w:rPr>
                                <m:t>r</m:t>
                              </m:r>
                            </m:sub>
                            <m:sup>
                              <m:r>
                                <m:rPr>
                                  <m:sty m:val="bi"/>
                                </m:rPr>
                                <w:rPr>
                                  <w:rFonts w:ascii="Cambria Math" w:eastAsia="Calibri" w:hAnsi="Cambria Math" w:cstheme="majorBidi"/>
                                  <w:sz w:val="24"/>
                                  <w:szCs w:val="24"/>
                                </w:rPr>
                                <m:t>'</m:t>
                              </m:r>
                            </m:sup>
                          </m:sSubSup>
                          <m:r>
                            <m:rPr>
                              <m:sty m:val="bi"/>
                            </m:rPr>
                            <w:rPr>
                              <w:rFonts w:ascii="Cambria Math" w:eastAsia="Calibri" w:hAnsi="Cambria Math" w:cstheme="majorBidi"/>
                              <w:sz w:val="24"/>
                              <w:szCs w:val="24"/>
                            </w:rPr>
                            <m:t>+</m:t>
                          </m:r>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lang w:eastAsia="en-CA"/>
                                </w:rPr>
                                <m:t>γ</m:t>
                              </m:r>
                            </m:e>
                            <m:sub>
                              <m:r>
                                <m:rPr>
                                  <m:sty m:val="bi"/>
                                </m:rPr>
                                <w:rPr>
                                  <w:rFonts w:ascii="Cambria Math" w:eastAsia="Calibri" w:hAnsi="Cambria Math" w:cstheme="majorBidi"/>
                                  <w:sz w:val="24"/>
                                  <w:szCs w:val="24"/>
                                </w:rPr>
                                <m:t>irt</m:t>
                              </m:r>
                            </m:sub>
                          </m:sSub>
                          <m:r>
                            <m:rPr>
                              <m:sty m:val="bi"/>
                            </m:rPr>
                            <w:rPr>
                              <w:rFonts w:ascii="Cambria Math" w:eastAsia="Calibri" w:hAnsi="Cambria Math" w:cstheme="majorBidi"/>
                              <w:sz w:val="24"/>
                              <w:szCs w:val="24"/>
                            </w:rPr>
                            <m:t>'</m:t>
                          </m:r>
                          <m:ctrlPr>
                            <w:rPr>
                              <w:rFonts w:ascii="Cambria Math" w:eastAsia="Calibri" w:hAnsi="Cambria Math" w:cstheme="majorBidi"/>
                              <w:b w:val="0"/>
                              <w:bCs/>
                              <w:i/>
                              <w:sz w:val="24"/>
                              <w:szCs w:val="24"/>
                            </w:rPr>
                          </m:ctrlPr>
                        </m:e>
                      </m:d>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z</m:t>
                          </m:r>
                        </m:e>
                        <m:sub>
                          <m:r>
                            <m:rPr>
                              <m:sty m:val="bi"/>
                            </m:rPr>
                            <w:rPr>
                              <w:rFonts w:ascii="Cambria Math" w:eastAsia="Calibri" w:hAnsi="Cambria Math" w:cstheme="majorBidi"/>
                              <w:sz w:val="24"/>
                              <w:szCs w:val="24"/>
                            </w:rPr>
                            <m:t>irt</m:t>
                          </m:r>
                        </m:sub>
                      </m:sSub>
                      <m:r>
                        <m:rPr>
                          <m:sty m:val="bi"/>
                        </m:rPr>
                        <w:rPr>
                          <w:rFonts w:ascii="Cambria Math" w:eastAsia="Calibri" w:hAnsi="Cambria Math" w:cstheme="majorBidi"/>
                          <w:sz w:val="24"/>
                          <w:szCs w:val="24"/>
                        </w:rPr>
                        <m:t>+</m:t>
                      </m:r>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η</m:t>
                          </m:r>
                        </m:e>
                        <m:sub>
                          <m:r>
                            <m:rPr>
                              <m:sty m:val="bi"/>
                            </m:rPr>
                            <w:rPr>
                              <w:rFonts w:ascii="Cambria Math" w:eastAsia="Times New Roman" w:hAnsi="Cambria Math" w:cstheme="majorBidi"/>
                              <w:sz w:val="24"/>
                              <w:szCs w:val="24"/>
                            </w:rPr>
                            <m:t>irt</m:t>
                          </m:r>
                        </m:sub>
                      </m:sSub>
                      <m:r>
                        <m:rPr>
                          <m:sty m:val="bi"/>
                        </m:rPr>
                        <w:rPr>
                          <w:rFonts w:ascii="Cambria Math" w:eastAsia="Calibri" w:hAnsi="Cambria Math" w:cstheme="majorBidi"/>
                          <w:sz w:val="24"/>
                          <w:szCs w:val="24"/>
                        </w:rPr>
                        <m:t xml:space="preserve">} </m:t>
                      </m:r>
                    </m:num>
                    <m:den>
                      <m:r>
                        <m:rPr>
                          <m:sty m:val="bi"/>
                        </m:rPr>
                        <w:rPr>
                          <w:rFonts w:ascii="Cambria Math" w:eastAsia="Calibri" w:hAnsi="Cambria Math" w:cstheme="majorBidi"/>
                          <w:sz w:val="24"/>
                          <w:szCs w:val="24"/>
                        </w:rPr>
                        <m:t>λ</m:t>
                      </m:r>
                    </m:den>
                  </m:f>
                </m:e>
              </m:d>
            </m:oMath>
            <w:r w:rsidR="00C90EC9" w:rsidRPr="007E1EAE">
              <w:rPr>
                <w:rFonts w:asciiTheme="majorBidi" w:eastAsia="Calibri" w:hAnsiTheme="majorBidi" w:cstheme="majorBidi"/>
                <w:b w:val="0"/>
                <w:bCs/>
                <w:sz w:val="24"/>
                <w:szCs w:val="24"/>
              </w:rPr>
              <w:t xml:space="preserve"> </w:t>
            </w:r>
            <m:oMath>
              <m:r>
                <m:rPr>
                  <m:sty m:val="bi"/>
                </m:rPr>
                <w:rPr>
                  <w:rFonts w:ascii="Cambria Math" w:eastAsia="Times New Roman" w:hAnsi="Cambria Math" w:cstheme="majorBidi"/>
                  <w:sz w:val="24"/>
                  <w:szCs w:val="24"/>
                </w:rPr>
                <m:t>-</m:t>
              </m:r>
            </m:oMath>
            <w:r w:rsidR="00C90EC9" w:rsidRPr="007E1EAE">
              <w:rPr>
                <w:rFonts w:asciiTheme="majorBidi" w:eastAsia="Calibri" w:hAnsiTheme="majorBidi" w:cstheme="majorBidi"/>
                <w:b w:val="0"/>
                <w:bCs/>
                <w:sz w:val="24"/>
                <w:szCs w:val="24"/>
              </w:rPr>
              <w:t xml:space="preserve"> </w:t>
            </w:r>
            <m:oMath>
              <m:r>
                <m:rPr>
                  <m:sty m:val="bi"/>
                </m:rPr>
                <w:rPr>
                  <w:rFonts w:ascii="Cambria Math" w:eastAsia="Calibri" w:hAnsi="Cambria Math" w:cstheme="majorBidi"/>
                  <w:sz w:val="24"/>
                  <w:szCs w:val="24"/>
                </w:rPr>
                <m:t>G</m:t>
              </m:r>
              <m:r>
                <m:rPr>
                  <m:sty m:val="bi"/>
                </m:rPr>
                <w:rPr>
                  <w:rFonts w:ascii="Cambria Math" w:eastAsia="Calibri" w:hAnsi="Cambria Math" w:cstheme="majorBidi"/>
                  <w:sz w:val="24"/>
                  <w:szCs w:val="24"/>
                </w:rPr>
                <m:t xml:space="preserve"> </m:t>
              </m:r>
              <m:d>
                <m:dPr>
                  <m:begChr m:val="["/>
                  <m:endChr m:val="]"/>
                  <m:ctrlPr>
                    <w:rPr>
                      <w:rFonts w:ascii="Cambria Math" w:eastAsia="Calibri" w:hAnsi="Cambria Math" w:cstheme="majorBidi"/>
                      <w:b w:val="0"/>
                      <w:bCs/>
                      <w:i/>
                      <w:sz w:val="24"/>
                      <w:szCs w:val="24"/>
                    </w:rPr>
                  </m:ctrlPr>
                </m:dPr>
                <m:e>
                  <m:f>
                    <m:fPr>
                      <m:ctrlPr>
                        <w:rPr>
                          <w:rFonts w:ascii="Cambria Math" w:eastAsia="Calibri" w:hAnsi="Cambria Math" w:cstheme="majorBidi"/>
                          <w:b w:val="0"/>
                          <w:bCs/>
                          <w:i/>
                          <w:sz w:val="24"/>
                          <w:szCs w:val="24"/>
                        </w:rPr>
                      </m:ctrlPr>
                    </m:fPr>
                    <m:num>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rPr>
                            <m:t>(</m:t>
                          </m:r>
                          <m:r>
                            <m:rPr>
                              <m:sty m:val="bi"/>
                            </m:rPr>
                            <w:rPr>
                              <w:rFonts w:ascii="Cambria Math" w:eastAsia="Times New Roman" w:hAnsi="Cambria Math" w:cstheme="majorBidi"/>
                              <w:sz w:val="24"/>
                              <w:szCs w:val="24"/>
                            </w:rPr>
                            <m:t>ψ</m:t>
                          </m:r>
                        </m:e>
                        <m:sub>
                          <m:r>
                            <m:rPr>
                              <m:sty m:val="bi"/>
                            </m:rPr>
                            <w:rPr>
                              <w:rFonts w:ascii="Cambria Math" w:eastAsia="Calibri" w:hAnsi="Cambria Math" w:cstheme="majorBidi"/>
                              <w:sz w:val="24"/>
                              <w:szCs w:val="24"/>
                            </w:rPr>
                            <m:t>r</m:t>
                          </m:r>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k</m:t>
                          </m:r>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1</m:t>
                          </m:r>
                        </m:sub>
                      </m:sSub>
                      <m:r>
                        <m:rPr>
                          <m:sty m:val="bi"/>
                        </m:rPr>
                        <w:rPr>
                          <w:rFonts w:ascii="Cambria Math" w:eastAsia="Times New Roman" w:hAnsi="Cambria Math" w:cstheme="majorBidi"/>
                          <w:sz w:val="24"/>
                          <w:szCs w:val="24"/>
                        </w:rPr>
                        <m:t>-</m:t>
                      </m:r>
                      <m:d>
                        <m:dPr>
                          <m:begChr m:val="{"/>
                          <m:endChr m:val="}"/>
                          <m:ctrlPr>
                            <w:rPr>
                              <w:rFonts w:ascii="Cambria Math" w:eastAsia="Times New Roman" w:hAnsi="Cambria Math" w:cstheme="majorBidi"/>
                              <w:b w:val="0"/>
                              <w:bCs/>
                              <w:i/>
                              <w:sz w:val="24"/>
                              <w:szCs w:val="24"/>
                            </w:rPr>
                          </m:ctrlPr>
                        </m:dPr>
                        <m:e>
                          <m:d>
                            <m:dPr>
                              <m:ctrlPr>
                                <w:rPr>
                                  <w:rFonts w:ascii="Cambria Math" w:eastAsia="Times New Roman" w:hAnsi="Cambria Math" w:cstheme="majorBidi"/>
                                  <w:b w:val="0"/>
                                  <w:bCs/>
                                  <w:i/>
                                  <w:sz w:val="24"/>
                                  <w:szCs w:val="24"/>
                                </w:rPr>
                              </m:ctrlPr>
                            </m:dPr>
                            <m:e>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α</m:t>
                                  </m:r>
                                </m:e>
                                <m:sub>
                                  <m:r>
                                    <m:rPr>
                                      <m:sty m:val="bi"/>
                                    </m:rPr>
                                    <w:rPr>
                                      <w:rFonts w:ascii="Cambria Math" w:eastAsia="Calibri" w:hAnsi="Cambria Math" w:cstheme="majorBidi"/>
                                      <w:sz w:val="24"/>
                                      <w:szCs w:val="24"/>
                                    </w:rPr>
                                    <m:t>r</m:t>
                                  </m:r>
                                </m:sub>
                              </m:sSub>
                              <m:r>
                                <m:rPr>
                                  <m:sty m:val="bi"/>
                                </m:rPr>
                                <w:rPr>
                                  <w:rFonts w:ascii="Cambria Math" w:eastAsia="Calibri" w:hAnsi="Cambria Math" w:cstheme="majorBidi"/>
                                  <w:sz w:val="24"/>
                                  <w:szCs w:val="24"/>
                                </w:rPr>
                                <m:t>+</m:t>
                              </m:r>
                              <m:sSub>
                                <m:sSubPr>
                                  <m:ctrlPr>
                                    <w:rPr>
                                      <w:rFonts w:ascii="Cambria Math" w:eastAsia="Calibri" w:hAnsi="Cambria Math" w:cstheme="majorBidi"/>
                                      <w:b w:val="0"/>
                                      <w:bCs/>
                                      <w:i/>
                                      <w:sz w:val="24"/>
                                      <w:szCs w:val="24"/>
                                    </w:rPr>
                                  </m:ctrlPr>
                                </m:sSubPr>
                                <m:e>
                                  <m:r>
                                    <m:rPr>
                                      <m:sty m:val="bi"/>
                                    </m:rPr>
                                    <w:rPr>
                                      <w:rFonts w:ascii="Cambria Math" w:eastAsia="Times New Roman" w:hAnsi="Cambria Math" w:cstheme="majorBidi"/>
                                      <w:sz w:val="24"/>
                                      <w:szCs w:val="24"/>
                                      <w:lang w:eastAsia="en-CA"/>
                                    </w:rPr>
                                    <m:t>γ</m:t>
                                  </m:r>
                                </m:e>
                                <m:sub>
                                  <m:r>
                                    <m:rPr>
                                      <m:sty m:val="bi"/>
                                    </m:rPr>
                                    <w:rPr>
                                      <w:rFonts w:ascii="Cambria Math" w:eastAsia="Calibri" w:hAnsi="Cambria Math" w:cstheme="majorBidi"/>
                                      <w:sz w:val="24"/>
                                      <w:szCs w:val="24"/>
                                    </w:rPr>
                                    <m:t>irt</m:t>
                                  </m:r>
                                </m:sub>
                              </m:sSub>
                              <m:ctrlPr>
                                <w:rPr>
                                  <w:rFonts w:ascii="Cambria Math" w:eastAsia="Calibri" w:hAnsi="Cambria Math" w:cstheme="majorBidi"/>
                                  <w:b w:val="0"/>
                                  <w:bCs/>
                                  <w:i/>
                                  <w:sz w:val="24"/>
                                  <w:szCs w:val="24"/>
                                </w:rPr>
                              </m:ctrlPr>
                            </m:e>
                          </m:d>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z</m:t>
                              </m:r>
                            </m:e>
                            <m:sub>
                              <m:r>
                                <m:rPr>
                                  <m:sty m:val="bi"/>
                                </m:rPr>
                                <w:rPr>
                                  <w:rFonts w:ascii="Cambria Math" w:eastAsia="Calibri" w:hAnsi="Cambria Math" w:cstheme="majorBidi"/>
                                  <w:sz w:val="24"/>
                                  <w:szCs w:val="24"/>
                                </w:rPr>
                                <m:t>irt</m:t>
                              </m:r>
                            </m:sub>
                          </m:sSub>
                          <m:r>
                            <m:rPr>
                              <m:sty m:val="bi"/>
                            </m:rPr>
                            <w:rPr>
                              <w:rFonts w:ascii="Cambria Math" w:eastAsia="Calibri" w:hAnsi="Cambria Math" w:cstheme="majorBidi"/>
                              <w:sz w:val="24"/>
                              <w:szCs w:val="24"/>
                            </w:rPr>
                            <m:t>+</m:t>
                          </m:r>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η</m:t>
                              </m:r>
                            </m:e>
                            <m:sub>
                              <m:r>
                                <m:rPr>
                                  <m:sty m:val="bi"/>
                                </m:rPr>
                                <w:rPr>
                                  <w:rFonts w:ascii="Cambria Math" w:eastAsia="Times New Roman" w:hAnsi="Cambria Math" w:cstheme="majorBidi"/>
                                  <w:sz w:val="24"/>
                                  <w:szCs w:val="24"/>
                                </w:rPr>
                                <m:t>irt</m:t>
                              </m:r>
                            </m:sub>
                          </m:sSub>
                          <m:ctrlPr>
                            <w:rPr>
                              <w:rFonts w:ascii="Cambria Math" w:eastAsia="Calibri" w:hAnsi="Cambria Math" w:cstheme="majorBidi"/>
                              <w:b w:val="0"/>
                              <w:bCs/>
                              <w:i/>
                              <w:sz w:val="24"/>
                              <w:szCs w:val="24"/>
                            </w:rPr>
                          </m:ctrlPr>
                        </m:e>
                      </m:d>
                    </m:num>
                    <m:den>
                      <m:r>
                        <m:rPr>
                          <m:sty m:val="bi"/>
                        </m:rPr>
                        <w:rPr>
                          <w:rFonts w:ascii="Cambria Math" w:eastAsia="Calibri" w:hAnsi="Cambria Math" w:cstheme="majorBidi"/>
                          <w:sz w:val="24"/>
                          <w:szCs w:val="24"/>
                        </w:rPr>
                        <m:t>λ</m:t>
                      </m:r>
                    </m:den>
                  </m:f>
                </m:e>
              </m:d>
            </m:oMath>
          </w:p>
        </w:tc>
        <w:tc>
          <w:tcPr>
            <w:tcW w:w="660" w:type="pct"/>
            <w:vAlign w:val="center"/>
          </w:tcPr>
          <w:p w14:paraId="3EA7C8BC"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577AEF4F" w14:textId="6EFB2CD0" w:rsidR="00C90EC9" w:rsidRPr="007E1EAE" w:rsidRDefault="00C90EC9" w:rsidP="00E934FF">
      <w:pPr>
        <w:autoSpaceDE w:val="0"/>
        <w:autoSpaceDN w:val="0"/>
        <w:adjustRightInd w:val="0"/>
        <w:rPr>
          <w:rFonts w:asciiTheme="majorBidi" w:eastAsia="Calibri" w:hAnsiTheme="majorBidi" w:cstheme="majorBidi"/>
          <w:bCs/>
          <w:szCs w:val="24"/>
        </w:rPr>
      </w:pPr>
      <w:r w:rsidRPr="007E1EAE">
        <w:rPr>
          <w:rFonts w:asciiTheme="majorBidi" w:eastAsia="Calibri" w:hAnsiTheme="majorBidi" w:cstheme="majorBidi"/>
          <w:bCs/>
          <w:szCs w:val="24"/>
        </w:rPr>
        <w:t xml:space="preserve">where, </w:t>
      </w:r>
      <m:oMath>
        <m:r>
          <w:rPr>
            <w:rFonts w:ascii="Cambria Math" w:eastAsia="Calibri" w:hAnsi="Cambria Math" w:cstheme="majorBidi"/>
            <w:szCs w:val="24"/>
          </w:rPr>
          <m:t>G</m:t>
        </m:r>
        <m:r>
          <m:rPr>
            <m:sty m:val="p"/>
          </m:rPr>
          <w:rPr>
            <w:rFonts w:ascii="Cambria Math" w:eastAsia="Calibri" w:hAnsi="Cambria Math" w:cstheme="majorBidi"/>
            <w:szCs w:val="24"/>
          </w:rPr>
          <m:t>(∙)</m:t>
        </m:r>
      </m:oMath>
      <w:r w:rsidRPr="007E1EAE">
        <w:rPr>
          <w:rFonts w:asciiTheme="majorBidi" w:eastAsia="Calibri" w:hAnsiTheme="majorBidi" w:cstheme="majorBidi"/>
          <w:bCs/>
          <w:szCs w:val="24"/>
        </w:rPr>
        <w:t xml:space="preserve"> is the standard normal cumulative distribution function </w:t>
      </w:r>
      <w:r w:rsidRPr="007E1EAE">
        <w:rPr>
          <w:rFonts w:asciiTheme="majorBidi" w:eastAsia="Calibri" w:hAnsiTheme="majorBidi" w:cstheme="majorBidi"/>
          <w:bCs/>
          <w:szCs w:val="24"/>
        </w:rPr>
        <w:fldChar w:fldCharType="begin" w:fldLock="1"/>
      </w:r>
      <w:r w:rsidRPr="007E1EAE">
        <w:rPr>
          <w:rFonts w:asciiTheme="majorBidi" w:eastAsia="Calibri" w:hAnsiTheme="majorBidi" w:cstheme="majorBidi"/>
          <w:bCs/>
          <w:szCs w:val="24"/>
        </w:rPr>
        <w:instrText>ADDIN CSL_CITATION {"citationItems":[{"id":"ITEM-1","itemData":{"DOI":"10.1002/(sici)1099-1255(199611)11:6&lt;619::aid-jae418&gt;3.0.co;2-1","ISSN":"08837252","abstract":"We develop attractive functional forms and simple quasi-likelihood estimation methods for regression models with a fractional dependent variable. Compared with log-odds type procedures, there is no difficulty in recovering the regression function for the fractional variable, and there is no need to use ad hoc transformations to handle data at the extreme values of zero and one. We also offer some new, robust specification tests by nesting the logit or probit function in a more general functional form. We apply these methods to a data set of employee participation rates in 401 (k) pension plans","author":[{"dropping-particle":"","family":"Papke","given":"Leslie E.","non-dropping-particle":"","parse-names":false,"suffix":""},{"dropping-particle":"","family":"Wooldridge","given":"Jeffrey M.","non-dropping-particle":"","parse-names":false,"suffix":""}],"container-title":"Journal of Applied Econometrics","id":"ITEM-1","issue":"6","issued":{"date-parts":[["1996"]]},"page":"619-632","publisher":"National Bureau of Economic Research Cambridge, Mass., USA","title":"Econometric methods for fractional response variables with an application to 401(k) plan participation rates","type":"article-journal","volume":"11"},"uris":["http://www.mendeley.com/documents/?uuid=3cd5646a-b409-4997-a19f-fbcf6981e977","http://www.mendeley.com/documents/?uuid=6a348b35-f61d-484f-acaa-76c17318e731"]},{"id":"ITEM-2","itemData":{"author":[{"dropping-particle":"","family":"Eluru","given":"Naveen","non-dropping-particle":"","parse-names":false,"suffix":""},{"dropping-particle":"","family":"Chakour","given":"Vincent","non-dropping-particle":"","parse-names":false,"suffix":""},{"dropping-particle":"","family":"Chamberlain","given":"Morgan","non-dropping-particle":"","parse-names":false,"suffix":""},{"dropping-particle":"","family":"Miranda-Moreno","given":"Luis F","non-dropping-particle":"","parse-names":false,"suffix":""}],"container-title":"Accident Analysis &amp; Prevention","id":"ITEM-2","issued":{"date-parts":[["2013"]]},"page":"125-134","publisher":"Elsevier","title":"Modeling vehicle operating speed on urban roads in Montreal: a panel mixed ordered probit fractional split model","type":"article-journal","volume":"59"},"uris":["http://www.mendeley.com/documents/?uuid=91dbafa9-0420-4c28-96a7-75b2ce8be6f7"]}],"mendeley":{"formattedCitation":"(Eluru et al., 2013; Papke and Wooldridge, 1996)","plainTextFormattedCitation":"(Eluru et al., 2013; Papke and Wooldridge, 1996)","previouslyFormattedCitation":"(Eluru et al., 2013; Papke and Wooldridge, 1996)"},"properties":{"noteIndex":0},"schema":"https://github.com/citation-style-language/schema/raw/master/csl-citation.json"}</w:instrText>
      </w:r>
      <w:r w:rsidRPr="007E1EAE">
        <w:rPr>
          <w:rFonts w:asciiTheme="majorBidi" w:eastAsia="Calibri" w:hAnsiTheme="majorBidi" w:cstheme="majorBidi"/>
          <w:bCs/>
          <w:szCs w:val="24"/>
        </w:rPr>
        <w:fldChar w:fldCharType="separate"/>
      </w:r>
      <w:r w:rsidRPr="007E1EAE">
        <w:rPr>
          <w:rFonts w:asciiTheme="majorBidi" w:eastAsia="Calibri" w:hAnsiTheme="majorBidi" w:cstheme="majorBidi"/>
          <w:bCs/>
          <w:szCs w:val="24"/>
        </w:rPr>
        <w:t>(Eluru et al., 2013</w:t>
      </w:r>
      <w:r w:rsidR="00562D61" w:rsidRPr="007E1EAE">
        <w:rPr>
          <w:rFonts w:asciiTheme="majorBidi" w:eastAsia="Calibri" w:hAnsiTheme="majorBidi" w:cstheme="majorBidi"/>
          <w:bCs/>
          <w:szCs w:val="24"/>
        </w:rPr>
        <w:t>; Anowar et al., 2016</w:t>
      </w:r>
      <w:r w:rsidRPr="007E1EAE">
        <w:rPr>
          <w:rFonts w:asciiTheme="majorBidi" w:eastAsia="Calibri" w:hAnsiTheme="majorBidi" w:cstheme="majorBidi"/>
          <w:bCs/>
          <w:szCs w:val="24"/>
        </w:rPr>
        <w:t>)</w:t>
      </w:r>
      <w:r w:rsidRPr="007E1EAE">
        <w:rPr>
          <w:rFonts w:asciiTheme="majorBidi" w:eastAsia="Calibri" w:hAnsiTheme="majorBidi" w:cstheme="majorBidi"/>
          <w:bCs/>
          <w:szCs w:val="24"/>
        </w:rPr>
        <w:fldChar w:fldCharType="end"/>
      </w:r>
      <w:r w:rsidRPr="007E1EAE">
        <w:rPr>
          <w:rFonts w:asciiTheme="majorBidi" w:eastAsia="Calibri" w:hAnsiTheme="majorBidi" w:cstheme="majorBidi"/>
          <w:bCs/>
          <w:szCs w:val="24"/>
        </w:rPr>
        <w:t xml:space="preserve">, </w:t>
      </w:r>
      <w:r w:rsidRPr="007E1EAE">
        <w:rPr>
          <w:rFonts w:ascii="Cambria Math" w:eastAsia="Calibri" w:hAnsi="Cambria Math" w:cs="Cambria Math"/>
          <w:bCs/>
          <w:i/>
          <w:iCs/>
          <w:szCs w:val="24"/>
        </w:rPr>
        <w:t>𝛌</w:t>
      </w:r>
      <w:r w:rsidRPr="007E1EAE">
        <w:rPr>
          <w:rFonts w:asciiTheme="majorBidi" w:eastAsia="Calibri" w:hAnsiTheme="majorBidi" w:cstheme="majorBidi"/>
          <w:bCs/>
          <w:szCs w:val="24"/>
        </w:rPr>
        <w:t xml:space="preserve"> is the scale parameter of interest and is parameterized as exp(σ * </w:t>
      </w:r>
      <m:oMath>
        <m:sSub>
          <m:sSubPr>
            <m:ctrlPr>
              <w:rPr>
                <w:rFonts w:ascii="Cambria Math" w:eastAsia="Calibri" w:hAnsi="Cambria Math" w:cstheme="majorBidi"/>
                <w:bCs/>
                <w:i/>
                <w:szCs w:val="24"/>
              </w:rPr>
            </m:ctrlPr>
          </m:sSubPr>
          <m:e>
            <m:r>
              <w:rPr>
                <w:rFonts w:ascii="Cambria Math" w:eastAsia="Calibri" w:hAnsi="Cambria Math" w:cstheme="majorBidi"/>
                <w:szCs w:val="24"/>
              </w:rPr>
              <m:t>l</m:t>
            </m:r>
          </m:e>
          <m:sub>
            <m:r>
              <w:rPr>
                <w:rFonts w:ascii="Cambria Math" w:eastAsia="Calibri" w:hAnsi="Cambria Math" w:cstheme="majorBidi"/>
                <w:szCs w:val="24"/>
              </w:rPr>
              <m:t>irt</m:t>
            </m:r>
          </m:sub>
        </m:sSub>
      </m:oMath>
      <w:r w:rsidRPr="007E1EAE">
        <w:rPr>
          <w:rFonts w:asciiTheme="majorBidi" w:eastAsia="Calibri" w:hAnsiTheme="majorBidi" w:cstheme="majorBidi"/>
          <w:bCs/>
          <w:szCs w:val="24"/>
        </w:rPr>
        <w:t xml:space="preserve">) and </w:t>
      </w:r>
      <m:oMath>
        <m:sSub>
          <m:sSubPr>
            <m:ctrlPr>
              <w:rPr>
                <w:rFonts w:ascii="Cambria Math" w:eastAsia="Calibri" w:hAnsi="Cambria Math" w:cstheme="majorBidi"/>
                <w:bCs/>
                <w:i/>
                <w:szCs w:val="24"/>
              </w:rPr>
            </m:ctrlPr>
          </m:sSubPr>
          <m:e>
            <m:r>
              <w:rPr>
                <w:rFonts w:ascii="Cambria Math" w:eastAsia="Calibri" w:hAnsi="Cambria Math" w:cstheme="majorBidi"/>
                <w:szCs w:val="24"/>
              </w:rPr>
              <m:t>l</m:t>
            </m:r>
          </m:e>
          <m:sub>
            <m:r>
              <w:rPr>
                <w:rFonts w:ascii="Cambria Math" w:eastAsia="Calibri" w:hAnsi="Cambria Math" w:cstheme="majorBidi"/>
                <w:szCs w:val="24"/>
              </w:rPr>
              <m:t>irt</m:t>
            </m:r>
          </m:sub>
        </m:sSub>
      </m:oMath>
      <w:r w:rsidRPr="007E1EAE">
        <w:rPr>
          <w:rFonts w:asciiTheme="majorBidi" w:eastAsia="Calibri" w:hAnsiTheme="majorBidi" w:cstheme="majorBidi"/>
          <w:bCs/>
          <w:szCs w:val="24"/>
        </w:rPr>
        <w:t xml:space="preserve"> is a vector of independent variables affecting the variance across the analysis year (2003, 2006, 2009, 2012, and 2015). For identification purposes, </w:t>
      </w:r>
      <w:r w:rsidRPr="007E1EAE">
        <w:rPr>
          <w:rFonts w:ascii="Cambria Math" w:eastAsia="Calibri" w:hAnsi="Cambria Math" w:cs="Cambria Math"/>
          <w:bCs/>
          <w:i/>
          <w:iCs/>
          <w:szCs w:val="24"/>
        </w:rPr>
        <w:t>𝛌</w:t>
      </w:r>
      <w:r w:rsidRPr="007E1EAE">
        <w:rPr>
          <w:rFonts w:asciiTheme="majorBidi" w:eastAsia="Calibri" w:hAnsiTheme="majorBidi" w:cstheme="majorBidi"/>
          <w:bCs/>
          <w:szCs w:val="24"/>
        </w:rPr>
        <w:t xml:space="preserve"> has to be set to 1 for at least one time period. If the parameters σ are insignificant the result would indicate that there is no variation in variance across the time </w:t>
      </w:r>
      <w:r w:rsidR="005A0B27" w:rsidRPr="007E1EAE">
        <w:rPr>
          <w:rFonts w:asciiTheme="majorBidi" w:eastAsia="Calibri" w:hAnsiTheme="majorBidi" w:cstheme="majorBidi"/>
          <w:bCs/>
          <w:szCs w:val="24"/>
        </w:rPr>
        <w:t>cohorts</w:t>
      </w:r>
      <w:r w:rsidRPr="007E1EAE">
        <w:rPr>
          <w:rFonts w:asciiTheme="majorBidi" w:eastAsia="Calibri" w:hAnsiTheme="majorBidi" w:cstheme="majorBidi"/>
          <w:bCs/>
          <w:szCs w:val="24"/>
        </w:rPr>
        <w:t xml:space="preserve">. </w:t>
      </w:r>
    </w:p>
    <w:p w14:paraId="223B92E7" w14:textId="12E68CD7" w:rsidR="00C90EC9" w:rsidRPr="007E1EAE" w:rsidRDefault="00C90EC9" w:rsidP="00911D7F">
      <w:pPr>
        <w:pStyle w:val="NoSpacing"/>
        <w:ind w:firstLine="720"/>
        <w:jc w:val="both"/>
        <w:rPr>
          <w:rFonts w:asciiTheme="majorBidi" w:eastAsia="Times New Roman" w:hAnsiTheme="majorBidi" w:cstheme="majorBidi"/>
          <w:b w:val="0"/>
          <w:bCs/>
          <w:sz w:val="24"/>
          <w:szCs w:val="24"/>
        </w:rPr>
      </w:pPr>
      <w:r w:rsidRPr="007E1EAE">
        <w:rPr>
          <w:rFonts w:asciiTheme="majorBidi" w:eastAsia="Times New Roman" w:hAnsiTheme="majorBidi" w:cstheme="majorBidi"/>
          <w:b w:val="0"/>
          <w:bCs/>
          <w:sz w:val="24"/>
          <w:szCs w:val="24"/>
        </w:rPr>
        <w:t>I</w:t>
      </w:r>
      <w:r w:rsidRPr="007E1EAE">
        <w:rPr>
          <w:rFonts w:asciiTheme="majorBidi" w:eastAsia="Calibri" w:hAnsiTheme="majorBidi" w:cstheme="majorBidi"/>
          <w:b w:val="0"/>
          <w:bCs/>
          <w:sz w:val="24"/>
          <w:szCs w:val="24"/>
        </w:rPr>
        <w:t xml:space="preserve">n estimating the model, it is necessary to specify the structure for the unobserved vectors </w:t>
      </w:r>
      <m:oMath>
        <m:r>
          <m:rPr>
            <m:sty m:val="bi"/>
          </m:rPr>
          <w:rPr>
            <w:rFonts w:ascii="Cambria Math" w:eastAsia="Times New Roman" w:hAnsi="Cambria Math" w:cstheme="majorBidi"/>
            <w:sz w:val="24"/>
            <w:szCs w:val="24"/>
          </w:rPr>
          <m:t xml:space="preserve">γ, δ,  </m:t>
        </m:r>
        <m:r>
          <m:rPr>
            <m:sty m:val="bi"/>
          </m:rPr>
          <w:rPr>
            <w:rFonts w:ascii="Cambria Math" w:eastAsia="Calibri" w:hAnsi="Cambria Math" w:cstheme="majorBidi"/>
            <w:sz w:val="24"/>
            <w:szCs w:val="24"/>
            <w:lang w:val="en-CA"/>
          </w:rPr>
          <m:t xml:space="preserve">θ and </m:t>
        </m:r>
        <m:r>
          <m:rPr>
            <m:sty m:val="bi"/>
          </m:rPr>
          <w:rPr>
            <w:rFonts w:ascii="Cambria Math" w:eastAsia="Times New Roman" w:hAnsi="Cambria Math" w:cstheme="majorBidi"/>
            <w:sz w:val="24"/>
            <w:szCs w:val="24"/>
          </w:rPr>
          <m:t>η</m:t>
        </m:r>
      </m:oMath>
      <w:r w:rsidRPr="007E1EAE">
        <w:rPr>
          <w:rFonts w:asciiTheme="majorBidi" w:eastAsia="Times New Roman" w:hAnsiTheme="majorBidi" w:cstheme="majorBidi"/>
          <w:b w:val="0"/>
          <w:bCs/>
          <w:sz w:val="24"/>
          <w:szCs w:val="24"/>
        </w:rPr>
        <w:t xml:space="preserve"> represented by Ω. In this paper, it is assumed that these elements are drawn from independent normal distribution: Ω</w:t>
      </w:r>
      <m:oMath>
        <m:r>
          <m:rPr>
            <m:sty m:val="bi"/>
          </m:rPr>
          <w:rPr>
            <w:rFonts w:ascii="Cambria Math" w:eastAsia="Times New Roman" w:hAnsi="Cambria Math" w:cstheme="majorBidi"/>
            <w:sz w:val="24"/>
            <w:szCs w:val="24"/>
          </w:rPr>
          <m:t>~N(0, (</m:t>
        </m:r>
        <m:sSup>
          <m:sSupPr>
            <m:ctrlPr>
              <w:rPr>
                <w:rFonts w:ascii="Cambria Math" w:eastAsia="Times New Roman" w:hAnsi="Cambria Math" w:cstheme="majorBidi"/>
                <w:b w:val="0"/>
                <w:bCs/>
                <w:i/>
                <w:sz w:val="24"/>
                <w:szCs w:val="24"/>
              </w:rPr>
            </m:ctrlPr>
          </m:sSupPr>
          <m:e>
            <m:r>
              <m:rPr>
                <m:sty m:val="bi"/>
              </m:rPr>
              <w:rPr>
                <w:rFonts w:ascii="Cambria Math" w:eastAsia="Times New Roman" w:hAnsi="Cambria Math" w:cstheme="majorBidi"/>
                <w:sz w:val="24"/>
                <w:szCs w:val="24"/>
              </w:rPr>
              <m:t>σ</m:t>
            </m:r>
          </m:e>
          <m:sup>
            <m:r>
              <m:rPr>
                <m:sty m:val="bi"/>
              </m:rPr>
              <w:rPr>
                <w:rFonts w:ascii="Cambria Math" w:eastAsia="Times New Roman" w:hAnsi="Cambria Math" w:cstheme="majorBidi"/>
                <w:sz w:val="24"/>
                <w:szCs w:val="24"/>
              </w:rPr>
              <m:t>2</m:t>
            </m:r>
          </m:sup>
        </m:sSup>
        <m:r>
          <m:rPr>
            <m:sty m:val="b"/>
          </m:rPr>
          <w:rPr>
            <w:rFonts w:ascii="Cambria Math" w:eastAsia="Times New Roman" w:hAnsi="Cambria Math" w:cstheme="majorBidi"/>
            <w:sz w:val="24"/>
            <w:szCs w:val="24"/>
          </w:rPr>
          <m:t xml:space="preserve"> </m:t>
        </m:r>
        <m:r>
          <m:rPr>
            <m:sty m:val="bi"/>
          </m:rPr>
          <w:rPr>
            <w:rFonts w:ascii="Cambria Math" w:eastAsia="Times New Roman" w:hAnsi="Cambria Math" w:cstheme="majorBidi"/>
            <w:sz w:val="24"/>
            <w:szCs w:val="24"/>
          </w:rPr>
          <m:t xml:space="preserve">, </m:t>
        </m:r>
        <m:sSup>
          <m:sSupPr>
            <m:ctrlPr>
              <w:rPr>
                <w:rFonts w:ascii="Cambria Math" w:eastAsia="Times New Roman" w:hAnsi="Cambria Math" w:cstheme="majorBidi"/>
                <w:b w:val="0"/>
                <w:bCs/>
                <w:i/>
                <w:sz w:val="24"/>
                <w:szCs w:val="24"/>
              </w:rPr>
            </m:ctrlPr>
          </m:sSupPr>
          <m:e>
            <m:r>
              <m:rPr>
                <m:sty m:val="bi"/>
              </m:rPr>
              <w:rPr>
                <w:rFonts w:ascii="Cambria Math" w:eastAsia="Times New Roman" w:hAnsi="Cambria Math" w:cstheme="majorBidi"/>
                <w:sz w:val="24"/>
                <w:szCs w:val="24"/>
              </w:rPr>
              <m:t>π</m:t>
            </m:r>
          </m:e>
          <m:sup>
            <m:r>
              <m:rPr>
                <m:sty m:val="bi"/>
              </m:rPr>
              <w:rPr>
                <w:rFonts w:ascii="Cambria Math" w:eastAsia="Times New Roman" w:hAnsi="Cambria Math" w:cstheme="majorBidi"/>
                <w:sz w:val="24"/>
                <w:szCs w:val="24"/>
              </w:rPr>
              <m:t>2</m:t>
            </m:r>
          </m:sup>
        </m:sSup>
        <m:r>
          <m:rPr>
            <m:sty m:val="bi"/>
          </m:rPr>
          <w:rPr>
            <w:rFonts w:ascii="Cambria Math" w:eastAsia="Times New Roman" w:hAnsi="Cambria Math" w:cstheme="majorBidi"/>
            <w:sz w:val="24"/>
            <w:szCs w:val="24"/>
          </w:rPr>
          <m:t xml:space="preserve">, </m:t>
        </m:r>
        <m:sSup>
          <m:sSupPr>
            <m:ctrlPr>
              <w:rPr>
                <w:rFonts w:ascii="Cambria Math" w:eastAsia="Times New Roman" w:hAnsi="Cambria Math" w:cstheme="majorBidi"/>
                <w:b w:val="0"/>
                <w:bCs/>
                <w:i/>
                <w:sz w:val="24"/>
                <w:szCs w:val="24"/>
              </w:rPr>
            </m:ctrlPr>
          </m:sSupPr>
          <m:e>
            <m:r>
              <m:rPr>
                <m:sty m:val="bi"/>
              </m:rPr>
              <w:rPr>
                <w:rFonts w:ascii="Cambria Math" w:eastAsia="Times New Roman" w:hAnsi="Cambria Math" w:cstheme="majorBidi"/>
                <w:sz w:val="24"/>
                <w:szCs w:val="24"/>
              </w:rPr>
              <m:t>ϱ</m:t>
            </m:r>
          </m:e>
          <m:sup>
            <m:r>
              <m:rPr>
                <m:sty m:val="bi"/>
              </m:rPr>
              <w:rPr>
                <w:rFonts w:ascii="Cambria Math" w:eastAsia="Times New Roman" w:hAnsi="Cambria Math" w:cstheme="majorBidi"/>
                <w:sz w:val="24"/>
                <w:szCs w:val="24"/>
              </w:rPr>
              <m:t>2</m:t>
            </m:r>
          </m:sup>
        </m:sSup>
        <m:r>
          <m:rPr>
            <m:sty m:val="bi"/>
          </m:rPr>
          <w:rPr>
            <w:rFonts w:ascii="Cambria Math" w:eastAsia="Times New Roman" w:hAnsi="Cambria Math" w:cstheme="majorBidi"/>
            <w:sz w:val="24"/>
            <w:szCs w:val="24"/>
          </w:rPr>
          <m:t xml:space="preserve">, </m:t>
        </m:r>
        <m:sSup>
          <m:sSupPr>
            <m:ctrlPr>
              <w:rPr>
                <w:rFonts w:ascii="Cambria Math" w:eastAsia="Times New Roman" w:hAnsi="Cambria Math" w:cstheme="majorBidi"/>
                <w:b w:val="0"/>
                <w:bCs/>
                <w:i/>
                <w:sz w:val="24"/>
                <w:szCs w:val="24"/>
              </w:rPr>
            </m:ctrlPr>
          </m:sSupPr>
          <m:e>
            <m:r>
              <m:rPr>
                <m:sty m:val="bi"/>
              </m:rPr>
              <w:rPr>
                <w:rFonts w:ascii="Cambria Math" w:eastAsia="Times New Roman" w:hAnsi="Cambria Math" w:cstheme="majorBidi"/>
                <w:sz w:val="24"/>
                <w:szCs w:val="24"/>
              </w:rPr>
              <m:t xml:space="preserve"> ρ</m:t>
            </m:r>
          </m:e>
          <m:sup>
            <m:r>
              <m:rPr>
                <m:sty m:val="bi"/>
              </m:rPr>
              <w:rPr>
                <w:rFonts w:ascii="Cambria Math" w:eastAsia="Times New Roman" w:hAnsi="Cambria Math" w:cstheme="majorBidi"/>
                <w:sz w:val="24"/>
                <w:szCs w:val="24"/>
              </w:rPr>
              <m:t>2</m:t>
            </m:r>
          </m:sup>
        </m:sSup>
        <m:r>
          <m:rPr>
            <m:sty m:val="bi"/>
          </m:rPr>
          <w:rPr>
            <w:rFonts w:ascii="Cambria Math" w:eastAsia="Times New Roman" w:hAnsi="Cambria Math" w:cstheme="majorBidi"/>
            <w:sz w:val="24"/>
            <w:szCs w:val="24"/>
          </w:rPr>
          <m:t>))</m:t>
        </m:r>
      </m:oMath>
      <w:r w:rsidRPr="007E1EAE">
        <w:rPr>
          <w:rFonts w:asciiTheme="majorBidi" w:eastAsia="Times New Roman" w:hAnsiTheme="majorBidi" w:cstheme="majorBidi"/>
          <w:b w:val="0"/>
          <w:bCs/>
          <w:sz w:val="24"/>
          <w:szCs w:val="24"/>
        </w:rPr>
        <w:t>. Thus, conditional on Ω, the likelihood function for the joint probability can be expressed as:</w:t>
      </w:r>
    </w:p>
    <w:tbl>
      <w:tblPr>
        <w:tblW w:w="5000" w:type="pct"/>
        <w:tblLook w:val="04A0" w:firstRow="1" w:lastRow="0" w:firstColumn="1" w:lastColumn="0" w:noHBand="0" w:noVBand="1"/>
      </w:tblPr>
      <w:tblGrid>
        <w:gridCol w:w="7851"/>
        <w:gridCol w:w="1175"/>
      </w:tblGrid>
      <w:tr w:rsidR="00C90EC9" w:rsidRPr="007E1EAE" w14:paraId="06F4D6DE" w14:textId="77777777" w:rsidTr="00C90EC9">
        <w:tc>
          <w:tcPr>
            <w:tcW w:w="4349" w:type="pct"/>
            <w:vAlign w:val="center"/>
            <w:hideMark/>
          </w:tcPr>
          <w:bookmarkStart w:id="11" w:name="_Hlk68225203"/>
          <w:p w14:paraId="627F5C4B" w14:textId="68BC5299" w:rsidR="00C90EC9" w:rsidRPr="007E1EAE" w:rsidRDefault="003A3907" w:rsidP="00F260B0">
            <w:pPr>
              <w:pStyle w:val="NoSpacing"/>
              <w:spacing w:before="240" w:after="240"/>
              <w:jc w:val="both"/>
              <w:rPr>
                <w:rFonts w:asciiTheme="majorBidi" w:eastAsia="Calibri" w:hAnsiTheme="majorBidi" w:cstheme="majorBidi"/>
                <w:b w:val="0"/>
                <w:bCs/>
                <w:sz w:val="24"/>
                <w:szCs w:val="24"/>
              </w:rPr>
            </w:pPr>
            <m:oMathPara>
              <m:oMathParaPr>
                <m:jc m:val="left"/>
              </m:oMathParaPr>
              <m:oMath>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L</m:t>
                    </m:r>
                  </m:e>
                  <m:sub>
                    <m:r>
                      <m:rPr>
                        <m:sty m:val="bi"/>
                      </m:rPr>
                      <w:rPr>
                        <w:rFonts w:ascii="Cambria Math" w:eastAsia="Times New Roman" w:hAnsi="Cambria Math" w:cstheme="majorBidi"/>
                        <w:sz w:val="24"/>
                        <w:szCs w:val="24"/>
                      </w:rPr>
                      <m:t>i</m:t>
                    </m:r>
                  </m:sub>
                </m:sSub>
                <m:r>
                  <m:rPr>
                    <m:sty m:val="bi"/>
                  </m:rPr>
                  <w:rPr>
                    <w:rFonts w:ascii="Cambria Math" w:eastAsia="Times New Roman" w:hAnsi="Cambria Math" w:cstheme="majorBidi"/>
                    <w:sz w:val="24"/>
                    <w:szCs w:val="24"/>
                  </w:rPr>
                  <m:t>=</m:t>
                </m:r>
                <w:bookmarkStart w:id="12" w:name="_Hlk68224311"/>
                <m:nary>
                  <m:naryPr>
                    <m:limLoc m:val="subSup"/>
                    <m:ctrlPr>
                      <w:rPr>
                        <w:rFonts w:ascii="Cambria Math" w:eastAsia="Times New Roman" w:hAnsi="Cambria Math" w:cstheme="majorBidi"/>
                        <w:b w:val="0"/>
                        <w:bCs/>
                        <w:i/>
                        <w:sz w:val="24"/>
                        <w:szCs w:val="24"/>
                      </w:rPr>
                    </m:ctrlPr>
                  </m:naryPr>
                  <m:sub>
                    <m:r>
                      <m:rPr>
                        <m:sty m:val="b"/>
                      </m:rPr>
                      <w:rPr>
                        <w:rFonts w:ascii="Cambria Math" w:eastAsia="Times New Roman" w:hAnsi="Cambria Math" w:cstheme="majorBidi"/>
                        <w:sz w:val="24"/>
                        <w:szCs w:val="24"/>
                      </w:rPr>
                      <m:t>Ω</m:t>
                    </m:r>
                  </m:sub>
                  <m:sup/>
                  <m:e>
                    <m:nary>
                      <m:naryPr>
                        <m:chr m:val="∏"/>
                        <m:ctrlPr>
                          <w:rPr>
                            <w:rFonts w:ascii="Cambria Math" w:eastAsia="Times New Roman" w:hAnsi="Cambria Math" w:cstheme="majorBidi"/>
                            <w:b w:val="0"/>
                            <w:bCs/>
                            <w:i/>
                            <w:sz w:val="24"/>
                            <w:szCs w:val="24"/>
                          </w:rPr>
                        </m:ctrlPr>
                      </m:naryPr>
                      <m:sub>
                        <m:r>
                          <m:rPr>
                            <m:sty m:val="bi"/>
                          </m:rPr>
                          <w:rPr>
                            <w:rFonts w:ascii="Cambria Math" w:eastAsia="Calibri" w:hAnsi="Cambria Math" w:cstheme="majorBidi"/>
                            <w:sz w:val="24"/>
                            <w:szCs w:val="24"/>
                          </w:rPr>
                          <m:t>r</m:t>
                        </m:r>
                        <m:r>
                          <m:rPr>
                            <m:sty m:val="bi"/>
                          </m:rPr>
                          <w:rPr>
                            <w:rFonts w:ascii="Cambria Math" w:eastAsia="Calibri" w:hAnsi="Cambria Math" w:cstheme="majorBidi"/>
                            <w:sz w:val="24"/>
                            <w:szCs w:val="24"/>
                          </w:rPr>
                          <m:t>=1</m:t>
                        </m:r>
                      </m:sub>
                      <m:sup>
                        <m:r>
                          <m:rPr>
                            <m:sty m:val="bi"/>
                          </m:rPr>
                          <w:rPr>
                            <w:rFonts w:ascii="Cambria Math" w:eastAsia="Times New Roman" w:hAnsi="Cambria Math" w:cstheme="majorBidi"/>
                            <w:sz w:val="24"/>
                            <w:szCs w:val="24"/>
                          </w:rPr>
                          <m:t>R</m:t>
                        </m:r>
                      </m:sup>
                      <m:e>
                        <m:nary>
                          <m:naryPr>
                            <m:chr m:val="∏"/>
                            <m:limLoc m:val="undOvr"/>
                            <m:ctrlPr>
                              <w:rPr>
                                <w:rFonts w:ascii="Cambria Math" w:eastAsia="Times New Roman" w:hAnsi="Cambria Math" w:cstheme="majorBidi"/>
                                <w:b w:val="0"/>
                                <w:bCs/>
                                <w:i/>
                                <w:sz w:val="24"/>
                                <w:szCs w:val="24"/>
                              </w:rPr>
                            </m:ctrlPr>
                          </m:naryPr>
                          <m:sub>
                            <m:r>
                              <m:rPr>
                                <m:sty m:val="bi"/>
                              </m:rPr>
                              <w:rPr>
                                <w:rFonts w:ascii="Cambria Math" w:eastAsia="Times New Roman" w:hAnsi="Cambria Math" w:cstheme="majorBidi"/>
                                <w:sz w:val="24"/>
                                <w:szCs w:val="24"/>
                              </w:rPr>
                              <m:t>t</m:t>
                            </m:r>
                            <m:r>
                              <m:rPr>
                                <m:sty m:val="bi"/>
                              </m:rPr>
                              <w:rPr>
                                <w:rFonts w:ascii="Cambria Math" w:eastAsia="Times New Roman" w:hAnsi="Cambria Math" w:cstheme="majorBidi"/>
                                <w:sz w:val="24"/>
                                <w:szCs w:val="24"/>
                              </w:rPr>
                              <m:t>=1</m:t>
                            </m:r>
                          </m:sub>
                          <m:sup>
                            <m:r>
                              <m:rPr>
                                <m:sty m:val="bi"/>
                              </m:rPr>
                              <w:rPr>
                                <w:rFonts w:ascii="Cambria Math" w:eastAsia="Times New Roman" w:hAnsi="Cambria Math" w:cstheme="majorBidi"/>
                                <w:sz w:val="24"/>
                                <w:szCs w:val="24"/>
                              </w:rPr>
                              <m:t>T</m:t>
                            </m:r>
                          </m:sup>
                          <m:e>
                            <m:nary>
                              <m:naryPr>
                                <m:chr m:val="∏"/>
                                <m:limLoc m:val="undOvr"/>
                                <m:grow m:val="1"/>
                                <m:ctrlPr>
                                  <w:rPr>
                                    <w:rFonts w:ascii="Cambria Math" w:eastAsia="Calibri" w:hAnsi="Cambria Math" w:cstheme="majorBidi"/>
                                    <w:b w:val="0"/>
                                    <w:bCs/>
                                    <w:i/>
                                    <w:sz w:val="24"/>
                                    <w:szCs w:val="24"/>
                                  </w:rPr>
                                </m:ctrlPr>
                              </m:naryPr>
                              <m:sub>
                                <m:r>
                                  <m:rPr>
                                    <m:sty m:val="bi"/>
                                  </m:rPr>
                                  <w:rPr>
                                    <w:rFonts w:ascii="Cambria Math" w:eastAsia="Calibri" w:hAnsi="Cambria Math" w:cstheme="majorBidi"/>
                                    <w:sz w:val="24"/>
                                    <w:szCs w:val="24"/>
                                  </w:rPr>
                                  <m:t>k</m:t>
                                </m:r>
                                <m:r>
                                  <m:rPr>
                                    <m:sty m:val="bi"/>
                                  </m:rPr>
                                  <w:rPr>
                                    <w:rFonts w:ascii="Cambria Math" w:eastAsia="Calibri" w:hAnsi="Cambria Math" w:cstheme="majorBidi"/>
                                    <w:sz w:val="24"/>
                                    <w:szCs w:val="24"/>
                                  </w:rPr>
                                  <m:t>=1</m:t>
                                </m:r>
                              </m:sub>
                              <m:sup>
                                <m:r>
                                  <m:rPr>
                                    <m:sty m:val="bi"/>
                                  </m:rPr>
                                  <w:rPr>
                                    <w:rFonts w:ascii="Cambria Math" w:eastAsia="Calibri" w:hAnsi="Cambria Math" w:cstheme="majorBidi"/>
                                    <w:sz w:val="24"/>
                                    <w:szCs w:val="24"/>
                                  </w:rPr>
                                  <m:t>K</m:t>
                                </m:r>
                              </m:sup>
                              <m:e>
                                <m:sSup>
                                  <m:sSupPr>
                                    <m:ctrlPr>
                                      <w:rPr>
                                        <w:rFonts w:ascii="Cambria Math" w:eastAsia="Calibri" w:hAnsi="Cambria Math" w:cstheme="majorBidi"/>
                                        <w:b w:val="0"/>
                                        <w:bCs/>
                                        <w:i/>
                                        <w:sz w:val="24"/>
                                        <w:szCs w:val="24"/>
                                      </w:rPr>
                                    </m:ctrlPr>
                                  </m:sSupPr>
                                  <m:e>
                                    <m:d>
                                      <m:dPr>
                                        <m:ctrlPr>
                                          <w:rPr>
                                            <w:rFonts w:ascii="Cambria Math" w:eastAsia="Calibri" w:hAnsi="Cambria Math" w:cstheme="majorBidi"/>
                                            <w:b w:val="0"/>
                                            <w:bCs/>
                                            <w:i/>
                                            <w:sz w:val="24"/>
                                            <w:szCs w:val="24"/>
                                          </w:rPr>
                                        </m:ctrlPr>
                                      </m:dPr>
                                      <m:e>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P</m:t>
                                            </m:r>
                                          </m:e>
                                          <m:sub>
                                            <m:r>
                                              <m:rPr>
                                                <m:sty m:val="bi"/>
                                              </m:rPr>
                                              <w:rPr>
                                                <w:rFonts w:ascii="Cambria Math" w:eastAsia="Calibri" w:hAnsi="Cambria Math" w:cstheme="majorBidi"/>
                                                <w:sz w:val="24"/>
                                                <w:szCs w:val="24"/>
                                              </w:rPr>
                                              <m:t>irtk</m:t>
                                            </m:r>
                                          </m:sub>
                                        </m:sSub>
                                      </m:e>
                                    </m:d>
                                  </m:e>
                                  <m:sup>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d</m:t>
                                        </m:r>
                                      </m:e>
                                      <m:sub>
                                        <m:r>
                                          <m:rPr>
                                            <m:sty m:val="bi"/>
                                          </m:rPr>
                                          <w:rPr>
                                            <w:rFonts w:ascii="Cambria Math" w:eastAsia="Calibri" w:hAnsi="Cambria Math" w:cstheme="majorBidi"/>
                                            <w:sz w:val="24"/>
                                            <w:szCs w:val="24"/>
                                          </w:rPr>
                                          <m:t>irtk</m:t>
                                        </m:r>
                                      </m:sub>
                                    </m:sSub>
                                  </m:sup>
                                </m:sSup>
                              </m:e>
                            </m:nary>
                          </m:e>
                        </m:nary>
                      </m:e>
                    </m:nary>
                    <m:r>
                      <m:rPr>
                        <m:sty m:val="bi"/>
                      </m:rPr>
                      <w:rPr>
                        <w:rFonts w:ascii="Cambria Math" w:eastAsia="Calibri" w:hAnsi="Cambria Math" w:cstheme="majorBidi"/>
                        <w:sz w:val="24"/>
                        <w:szCs w:val="24"/>
                      </w:rPr>
                      <m:t>)</m:t>
                    </m:r>
                    <m:r>
                      <m:rPr>
                        <m:sty m:val="bi"/>
                      </m:rPr>
                      <w:rPr>
                        <w:rFonts w:ascii="Cambria Math" w:eastAsia="Calibri" w:hAnsi="Cambria Math" w:cstheme="majorBidi"/>
                        <w:sz w:val="24"/>
                        <w:szCs w:val="24"/>
                      </w:rPr>
                      <m:t>f</m:t>
                    </m:r>
                    <m:r>
                      <m:rPr>
                        <m:sty m:val="bi"/>
                      </m:rPr>
                      <w:rPr>
                        <w:rFonts w:ascii="Cambria Math" w:eastAsia="Calibri" w:hAnsi="Cambria Math" w:cstheme="majorBidi"/>
                        <w:sz w:val="24"/>
                        <w:szCs w:val="24"/>
                      </w:rPr>
                      <m:t>(</m:t>
                    </m:r>
                    <m:r>
                      <m:rPr>
                        <m:sty m:val="b"/>
                      </m:rPr>
                      <w:rPr>
                        <w:rFonts w:ascii="Cambria Math" w:eastAsia="Times New Roman" w:hAnsi="Cambria Math" w:cstheme="majorBidi"/>
                        <w:sz w:val="24"/>
                        <w:szCs w:val="24"/>
                      </w:rPr>
                      <m:t>Ω</m:t>
                    </m:r>
                    <m:r>
                      <m:rPr>
                        <m:sty m:val="bi"/>
                      </m:rPr>
                      <w:rPr>
                        <w:rFonts w:ascii="Cambria Math" w:eastAsia="Calibri" w:hAnsi="Cambria Math" w:cstheme="majorBidi"/>
                        <w:sz w:val="24"/>
                        <w:szCs w:val="24"/>
                      </w:rPr>
                      <m:t>)</m:t>
                    </m:r>
                  </m:e>
                </m:nary>
                <m:r>
                  <m:rPr>
                    <m:sty m:val="bi"/>
                  </m:rPr>
                  <w:rPr>
                    <w:rFonts w:ascii="Cambria Math" w:eastAsia="Times New Roman" w:hAnsi="Cambria Math" w:cstheme="majorBidi"/>
                    <w:sz w:val="24"/>
                    <w:szCs w:val="24"/>
                  </w:rPr>
                  <m:t>d</m:t>
                </m:r>
                <m:r>
                  <m:rPr>
                    <m:sty m:val="b"/>
                  </m:rPr>
                  <w:rPr>
                    <w:rFonts w:ascii="Cambria Math" w:eastAsia="Times New Roman" w:hAnsi="Cambria Math" w:cstheme="majorBidi"/>
                    <w:sz w:val="24"/>
                    <w:szCs w:val="24"/>
                  </w:rPr>
                  <m:t>Ω</m:t>
                </m:r>
              </m:oMath>
            </m:oMathPara>
            <w:bookmarkEnd w:id="11"/>
            <w:bookmarkEnd w:id="12"/>
          </w:p>
        </w:tc>
        <w:tc>
          <w:tcPr>
            <w:tcW w:w="651" w:type="pct"/>
            <w:vAlign w:val="center"/>
          </w:tcPr>
          <w:p w14:paraId="4B0481D0"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79E3AF01" w14:textId="0518ECE0" w:rsidR="00C90EC9" w:rsidRPr="007E1EAE" w:rsidRDefault="00C90EC9" w:rsidP="00E934FF">
      <w:pPr>
        <w:pStyle w:val="NoSpacing"/>
        <w:jc w:val="both"/>
        <w:rPr>
          <w:rFonts w:asciiTheme="majorBidi" w:eastAsia="Times New Roman" w:hAnsiTheme="majorBidi" w:cstheme="majorBidi"/>
          <w:b w:val="0"/>
          <w:bCs/>
          <w:sz w:val="24"/>
          <w:szCs w:val="24"/>
        </w:rPr>
      </w:pPr>
      <w:r w:rsidRPr="007E1EAE">
        <w:rPr>
          <w:rFonts w:asciiTheme="majorBidi" w:eastAsia="Times New Roman" w:hAnsiTheme="majorBidi" w:cstheme="majorBidi"/>
          <w:b w:val="0"/>
          <w:bCs/>
          <w:sz w:val="24"/>
          <w:szCs w:val="24"/>
        </w:rPr>
        <w:t xml:space="preserve">where, </w:t>
      </w:r>
      <m:oMath>
        <m:sSub>
          <m:sSubPr>
            <m:ctrlPr>
              <w:rPr>
                <w:rFonts w:ascii="Cambria Math" w:eastAsia="Calibri" w:hAnsi="Cambria Math" w:cstheme="majorBidi"/>
                <w:b w:val="0"/>
                <w:bCs/>
                <w:i/>
                <w:sz w:val="24"/>
                <w:szCs w:val="24"/>
              </w:rPr>
            </m:ctrlPr>
          </m:sSubPr>
          <m:e>
            <m:r>
              <m:rPr>
                <m:sty m:val="bi"/>
              </m:rPr>
              <w:rPr>
                <w:rFonts w:ascii="Cambria Math" w:eastAsia="Calibri" w:hAnsi="Cambria Math" w:cstheme="majorBidi"/>
                <w:sz w:val="24"/>
                <w:szCs w:val="24"/>
              </w:rPr>
              <m:t>d</m:t>
            </m:r>
          </m:e>
          <m:sub>
            <m:r>
              <m:rPr>
                <m:sty m:val="bi"/>
              </m:rPr>
              <w:rPr>
                <w:rFonts w:ascii="Cambria Math" w:eastAsia="Calibri" w:hAnsi="Cambria Math" w:cstheme="majorBidi"/>
                <w:sz w:val="24"/>
                <w:szCs w:val="24"/>
              </w:rPr>
              <m:t>irtk</m:t>
            </m:r>
          </m:sub>
        </m:sSub>
      </m:oMath>
      <w:r w:rsidRPr="007E1EAE">
        <w:rPr>
          <w:rFonts w:asciiTheme="majorBidi" w:eastAsia="Times New Roman" w:hAnsiTheme="majorBidi" w:cstheme="majorBidi"/>
          <w:b w:val="0"/>
          <w:bCs/>
          <w:sz w:val="24"/>
          <w:szCs w:val="24"/>
        </w:rPr>
        <w:t xml:space="preserve"> is a dummy variable taking the value 1 if the driver </w:t>
      </w:r>
      <m:oMath>
        <m:r>
          <m:rPr>
            <m:sty m:val="bi"/>
          </m:rPr>
          <w:rPr>
            <w:rFonts w:ascii="Cambria Math" w:eastAsia="Calibri" w:hAnsi="Cambria Math" w:cstheme="majorBidi"/>
            <w:sz w:val="24"/>
            <w:szCs w:val="24"/>
            <w:lang w:val="en-CA"/>
          </w:rPr>
          <m:t>i</m:t>
        </m:r>
      </m:oMath>
      <w:r w:rsidRPr="007E1EAE">
        <w:rPr>
          <w:rFonts w:asciiTheme="majorBidi" w:eastAsia="Times New Roman" w:hAnsiTheme="majorBidi" w:cstheme="majorBidi"/>
          <w:b w:val="0"/>
          <w:bCs/>
          <w:i/>
          <w:iCs/>
          <w:sz w:val="24"/>
          <w:szCs w:val="24"/>
          <w:lang w:val="en-CA"/>
        </w:rPr>
        <w:t xml:space="preserve"> </w:t>
      </w:r>
      <w:r w:rsidRPr="007E1EAE">
        <w:rPr>
          <w:rFonts w:asciiTheme="majorBidi" w:eastAsia="Times New Roman" w:hAnsiTheme="majorBidi" w:cstheme="majorBidi"/>
          <w:b w:val="0"/>
          <w:bCs/>
          <w:sz w:val="24"/>
          <w:szCs w:val="24"/>
        </w:rPr>
        <w:t xml:space="preserve">sustain an injury level </w:t>
      </w:r>
      <m:oMath>
        <m:r>
          <m:rPr>
            <m:sty m:val="bi"/>
          </m:rPr>
          <w:rPr>
            <w:rFonts w:ascii="Cambria Math" w:eastAsia="Calibri" w:hAnsi="Cambria Math" w:cstheme="majorBidi"/>
            <w:sz w:val="24"/>
            <w:szCs w:val="24"/>
            <w:lang w:val="en-CA"/>
          </w:rPr>
          <m:t>k</m:t>
        </m:r>
      </m:oMath>
      <w:r w:rsidRPr="007E1EAE">
        <w:rPr>
          <w:rFonts w:asciiTheme="majorBidi" w:eastAsia="Times New Roman" w:hAnsiTheme="majorBidi" w:cstheme="majorBidi"/>
          <w:b w:val="0"/>
          <w:bCs/>
          <w:sz w:val="24"/>
          <w:szCs w:val="24"/>
        </w:rPr>
        <w:t xml:space="preserve"> for body </w:t>
      </w:r>
      <w:r w:rsidRPr="007E1EAE">
        <w:rPr>
          <w:rFonts w:asciiTheme="majorBidi" w:hAnsiTheme="majorBidi" w:cstheme="majorBidi"/>
          <w:b w:val="0"/>
          <w:bCs/>
          <w:sz w:val="24"/>
          <w:szCs w:val="24"/>
        </w:rPr>
        <w:t>region</w:t>
      </w:r>
      <w:r w:rsidRPr="007E1EAE">
        <w:rPr>
          <w:rFonts w:asciiTheme="majorBidi" w:eastAsia="Times New Roman" w:hAnsiTheme="majorBidi" w:cstheme="majorBidi"/>
          <w:b w:val="0"/>
          <w:bCs/>
          <w:sz w:val="24"/>
          <w:szCs w:val="24"/>
        </w:rPr>
        <w:t xml:space="preserve"> </w:t>
      </w:r>
      <m:oMath>
        <m:r>
          <m:rPr>
            <m:sty m:val="bi"/>
          </m:rPr>
          <w:rPr>
            <w:rFonts w:ascii="Cambria Math" w:eastAsia="Calibri" w:hAnsi="Cambria Math" w:cstheme="majorBidi"/>
            <w:sz w:val="24"/>
            <w:szCs w:val="24"/>
            <w:lang w:val="en-CA"/>
          </w:rPr>
          <m:t>r</m:t>
        </m:r>
      </m:oMath>
      <w:r w:rsidRPr="007E1EAE">
        <w:rPr>
          <w:rFonts w:asciiTheme="majorBidi" w:eastAsia="Times New Roman" w:hAnsiTheme="majorBidi" w:cstheme="majorBidi"/>
          <w:b w:val="0"/>
          <w:bCs/>
          <w:sz w:val="24"/>
          <w:szCs w:val="24"/>
        </w:rPr>
        <w:t xml:space="preserve"> </w:t>
      </w:r>
      <w:r w:rsidR="00D7779A" w:rsidRPr="007E1EAE">
        <w:rPr>
          <w:rFonts w:asciiTheme="majorBidi" w:eastAsiaTheme="minorEastAsia" w:hAnsiTheme="majorBidi" w:cstheme="majorBidi"/>
          <w:b w:val="0"/>
          <w:bCs/>
          <w:sz w:val="24"/>
          <w:szCs w:val="24"/>
        </w:rPr>
        <w:t xml:space="preserve">in time cohort </w:t>
      </w:r>
      <w:r w:rsidR="00D7779A" w:rsidRPr="007E1EAE">
        <w:rPr>
          <w:rFonts w:asciiTheme="majorBidi" w:eastAsiaTheme="minorEastAsia" w:hAnsiTheme="majorBidi" w:cstheme="majorBidi"/>
          <w:b w:val="0"/>
          <w:bCs/>
          <w:i/>
          <w:iCs/>
          <w:sz w:val="24"/>
          <w:szCs w:val="24"/>
        </w:rPr>
        <w:t>t</w:t>
      </w:r>
      <w:r w:rsidR="00D7779A" w:rsidRPr="007E1EAE">
        <w:rPr>
          <w:rFonts w:asciiTheme="majorBidi" w:eastAsia="Calibri" w:hAnsiTheme="majorBidi" w:cstheme="majorBidi"/>
          <w:b w:val="0"/>
          <w:bCs/>
          <w:sz w:val="24"/>
          <w:szCs w:val="24"/>
          <w:lang w:val="en-CA"/>
        </w:rPr>
        <w:t xml:space="preserve"> </w:t>
      </w:r>
      <w:r w:rsidRPr="007E1EAE">
        <w:rPr>
          <w:rFonts w:asciiTheme="majorBidi" w:eastAsia="Times New Roman" w:hAnsiTheme="majorBidi" w:cstheme="majorBidi"/>
          <w:b w:val="0"/>
          <w:bCs/>
          <w:sz w:val="24"/>
          <w:szCs w:val="24"/>
        </w:rPr>
        <w:t xml:space="preserve">and 0 otherwise. Finally, the log-likelihood function is:      </w:t>
      </w:r>
    </w:p>
    <w:tbl>
      <w:tblPr>
        <w:tblW w:w="5000" w:type="pct"/>
        <w:tblLook w:val="04A0" w:firstRow="1" w:lastRow="0" w:firstColumn="1" w:lastColumn="0" w:noHBand="0" w:noVBand="1"/>
      </w:tblPr>
      <w:tblGrid>
        <w:gridCol w:w="7851"/>
        <w:gridCol w:w="1175"/>
      </w:tblGrid>
      <w:tr w:rsidR="00C90EC9" w:rsidRPr="007E1EAE" w14:paraId="00F9E6D6" w14:textId="77777777" w:rsidTr="00C90EC9">
        <w:tc>
          <w:tcPr>
            <w:tcW w:w="4349" w:type="pct"/>
            <w:vAlign w:val="center"/>
            <w:hideMark/>
          </w:tcPr>
          <w:p w14:paraId="2EBDA796" w14:textId="3EFB6A44" w:rsidR="00C90EC9" w:rsidRPr="007E1EAE" w:rsidRDefault="007E1EAE" w:rsidP="00F260B0">
            <w:pPr>
              <w:pStyle w:val="NoSpacing"/>
              <w:spacing w:before="240" w:after="240"/>
              <w:jc w:val="both"/>
              <w:rPr>
                <w:rFonts w:asciiTheme="majorBidi" w:eastAsia="Calibri" w:hAnsiTheme="majorBidi" w:cstheme="majorBidi"/>
                <w:b w:val="0"/>
                <w:bCs/>
                <w:sz w:val="24"/>
                <w:szCs w:val="24"/>
              </w:rPr>
            </w:pPr>
            <m:oMathPara>
              <m:oMathParaPr>
                <m:jc m:val="left"/>
              </m:oMathParaPr>
              <m:oMath>
                <m:r>
                  <m:rPr>
                    <m:sty m:val="bi"/>
                  </m:rPr>
                  <w:rPr>
                    <w:rFonts w:ascii="Cambria Math" w:eastAsia="Times New Roman" w:hAnsi="Cambria Math" w:cstheme="majorBidi"/>
                    <w:sz w:val="24"/>
                    <w:szCs w:val="24"/>
                  </w:rPr>
                  <m:t>LL=</m:t>
                </m:r>
                <m:nary>
                  <m:naryPr>
                    <m:chr m:val="∑"/>
                    <m:limLoc m:val="undOvr"/>
                    <m:supHide m:val="1"/>
                    <m:ctrlPr>
                      <w:rPr>
                        <w:rFonts w:ascii="Cambria Math" w:eastAsia="Times New Roman" w:hAnsi="Cambria Math" w:cstheme="majorBidi"/>
                        <w:b w:val="0"/>
                        <w:bCs/>
                        <w:i/>
                        <w:sz w:val="24"/>
                        <w:szCs w:val="24"/>
                      </w:rPr>
                    </m:ctrlPr>
                  </m:naryPr>
                  <m:sub>
                    <m:r>
                      <m:rPr>
                        <m:sty m:val="bi"/>
                      </m:rPr>
                      <w:rPr>
                        <w:rFonts w:ascii="Cambria Math" w:eastAsia="Times New Roman" w:hAnsi="Cambria Math" w:cstheme="majorBidi"/>
                        <w:sz w:val="24"/>
                        <w:szCs w:val="24"/>
                      </w:rPr>
                      <m:t>i</m:t>
                    </m:r>
                  </m:sub>
                  <m:sup/>
                  <m:e>
                    <m:sSub>
                      <m:sSubPr>
                        <m:ctrlPr>
                          <w:rPr>
                            <w:rFonts w:ascii="Cambria Math" w:eastAsia="Times New Roman" w:hAnsi="Cambria Math" w:cstheme="majorBidi"/>
                            <w:b w:val="0"/>
                            <w:bCs/>
                            <w:i/>
                            <w:sz w:val="24"/>
                            <w:szCs w:val="24"/>
                          </w:rPr>
                        </m:ctrlPr>
                      </m:sSubPr>
                      <m:e>
                        <m:r>
                          <m:rPr>
                            <m:sty m:val="bi"/>
                          </m:rPr>
                          <w:rPr>
                            <w:rFonts w:ascii="Cambria Math" w:eastAsia="Times New Roman" w:hAnsi="Cambria Math" w:cstheme="majorBidi"/>
                            <w:sz w:val="24"/>
                            <w:szCs w:val="24"/>
                          </w:rPr>
                          <m:t>Ln(L</m:t>
                        </m:r>
                      </m:e>
                      <m:sub>
                        <m:r>
                          <m:rPr>
                            <m:sty m:val="bi"/>
                          </m:rPr>
                          <w:rPr>
                            <w:rFonts w:ascii="Cambria Math" w:eastAsia="Times New Roman" w:hAnsi="Cambria Math" w:cstheme="majorBidi"/>
                            <w:sz w:val="24"/>
                            <w:szCs w:val="24"/>
                          </w:rPr>
                          <m:t>i</m:t>
                        </m:r>
                      </m:sub>
                    </m:sSub>
                    <m:r>
                      <m:rPr>
                        <m:sty m:val="bi"/>
                      </m:rPr>
                      <w:rPr>
                        <w:rFonts w:ascii="Cambria Math" w:eastAsia="Times New Roman" w:hAnsi="Cambria Math" w:cstheme="majorBidi"/>
                        <w:sz w:val="24"/>
                        <w:szCs w:val="24"/>
                      </w:rPr>
                      <m:t>)</m:t>
                    </m:r>
                  </m:e>
                </m:nary>
              </m:oMath>
            </m:oMathPara>
          </w:p>
        </w:tc>
        <w:tc>
          <w:tcPr>
            <w:tcW w:w="651" w:type="pct"/>
            <w:vAlign w:val="center"/>
          </w:tcPr>
          <w:p w14:paraId="3CD2E076" w14:textId="77777777" w:rsidR="00C90EC9" w:rsidRPr="007E1EAE" w:rsidRDefault="00C90EC9" w:rsidP="00F260B0">
            <w:pPr>
              <w:pStyle w:val="NoSpacing"/>
              <w:numPr>
                <w:ilvl w:val="0"/>
                <w:numId w:val="1"/>
              </w:numPr>
              <w:spacing w:before="240" w:after="240"/>
              <w:jc w:val="right"/>
              <w:rPr>
                <w:rFonts w:asciiTheme="majorBidi" w:eastAsia="Calibri" w:hAnsiTheme="majorBidi" w:cstheme="majorBidi"/>
                <w:b w:val="0"/>
                <w:bCs/>
                <w:sz w:val="24"/>
                <w:szCs w:val="24"/>
              </w:rPr>
            </w:pPr>
          </w:p>
        </w:tc>
      </w:tr>
    </w:tbl>
    <w:p w14:paraId="0E195CAA" w14:textId="4BBBCC9B" w:rsidR="00C90EC9" w:rsidRPr="00E22F68" w:rsidRDefault="00911D7F" w:rsidP="00911D7F">
      <w:pPr>
        <w:pStyle w:val="NoSpacing"/>
        <w:jc w:val="both"/>
        <w:rPr>
          <w:rFonts w:asciiTheme="majorBidi" w:eastAsia="Times New Roman" w:hAnsiTheme="majorBidi" w:cstheme="majorBidi"/>
          <w:b w:val="0"/>
          <w:bCs/>
          <w:sz w:val="24"/>
          <w:szCs w:val="24"/>
        </w:rPr>
      </w:pPr>
      <w:r w:rsidRPr="007E1EAE">
        <w:rPr>
          <w:rFonts w:asciiTheme="majorBidi" w:eastAsia="Times New Roman" w:hAnsiTheme="majorBidi" w:cstheme="majorBidi"/>
          <w:b w:val="0"/>
          <w:bCs/>
          <w:sz w:val="24"/>
          <w:szCs w:val="24"/>
        </w:rPr>
        <w:tab/>
      </w:r>
      <w:r w:rsidR="00C90EC9" w:rsidRPr="007E1EAE">
        <w:rPr>
          <w:rFonts w:asciiTheme="majorBidi" w:eastAsia="Times New Roman" w:hAnsiTheme="majorBidi" w:cstheme="majorBidi"/>
          <w:b w:val="0"/>
          <w:bCs/>
          <w:sz w:val="24"/>
          <w:szCs w:val="24"/>
        </w:rPr>
        <w:t xml:space="preserve">All the parameters in the model are estimated by maximizing the logarithmic function </w:t>
      </w:r>
      <m:oMath>
        <m:r>
          <m:rPr>
            <m:sty m:val="bi"/>
          </m:rPr>
          <w:rPr>
            <w:rFonts w:ascii="Cambria Math" w:eastAsia="Times New Roman" w:hAnsi="Cambria Math" w:cstheme="majorBidi"/>
            <w:sz w:val="24"/>
            <w:szCs w:val="24"/>
          </w:rPr>
          <m:t>LL</m:t>
        </m:r>
      </m:oMath>
      <w:r w:rsidR="00C90EC9" w:rsidRPr="007E1EAE">
        <w:rPr>
          <w:rFonts w:asciiTheme="majorBidi" w:eastAsia="Times New Roman" w:hAnsiTheme="majorBidi" w:cstheme="majorBidi"/>
          <w:b w:val="0"/>
          <w:bCs/>
          <w:sz w:val="24"/>
          <w:szCs w:val="24"/>
        </w:rPr>
        <w:t xml:space="preserve"> presented in equation 7. The parameters to be estimated in the model are:  </w:t>
      </w:r>
      <m:oMath>
        <m:r>
          <m:rPr>
            <m:sty m:val="bi"/>
          </m:rPr>
          <w:rPr>
            <w:rFonts w:ascii="Cambria Math" w:eastAsia="Calibri" w:hAnsi="Cambria Math" w:cstheme="majorBidi"/>
            <w:sz w:val="24"/>
            <w:szCs w:val="24"/>
          </w:rPr>
          <m:t>α</m:t>
        </m:r>
      </m:oMath>
      <w:r w:rsidR="00C90EC9"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β</m:t>
        </m:r>
      </m:oMath>
      <w:r w:rsidR="00C90EC9"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ψ</m:t>
        </m:r>
      </m:oMath>
      <w:r w:rsidR="00C90EC9"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σ</m:t>
        </m:r>
      </m:oMath>
      <w:r w:rsidR="00C90EC9"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π</m:t>
        </m:r>
      </m:oMath>
      <w:r w:rsidR="00ED138F"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δ</m:t>
        </m:r>
      </m:oMath>
      <w:r w:rsidR="001554B1" w:rsidRPr="007E1EAE">
        <w:rPr>
          <w:rFonts w:asciiTheme="majorBidi" w:eastAsia="Times New Roman" w:hAnsiTheme="majorBidi" w:cstheme="majorBidi"/>
          <w:b w:val="0"/>
          <w:bCs/>
          <w:sz w:val="24"/>
          <w:szCs w:val="24"/>
        </w:rPr>
        <w:t xml:space="preserve">, </w:t>
      </w:r>
      <m:oMath>
        <m:r>
          <m:rPr>
            <m:sty m:val="bi"/>
          </m:rPr>
          <w:rPr>
            <w:rFonts w:ascii="Cambria Math" w:eastAsia="Times New Roman" w:hAnsi="Cambria Math" w:cstheme="majorBidi"/>
            <w:sz w:val="24"/>
            <w:szCs w:val="24"/>
          </w:rPr>
          <m:t>θ</m:t>
        </m:r>
      </m:oMath>
      <w:r w:rsidR="001554B1" w:rsidRPr="007E1EAE">
        <w:rPr>
          <w:rFonts w:asciiTheme="majorBidi" w:eastAsia="Times New Roman" w:hAnsiTheme="majorBidi" w:cstheme="majorBidi"/>
          <w:b w:val="0"/>
          <w:bCs/>
          <w:sz w:val="24"/>
          <w:szCs w:val="24"/>
        </w:rPr>
        <w:t xml:space="preserve"> </w:t>
      </w:r>
      <w:r w:rsidR="00C90EC9" w:rsidRPr="007E1EAE">
        <w:rPr>
          <w:rFonts w:asciiTheme="majorBidi" w:eastAsia="Times New Roman" w:hAnsiTheme="majorBidi" w:cstheme="majorBidi"/>
          <w:b w:val="0"/>
          <w:bCs/>
          <w:sz w:val="24"/>
          <w:szCs w:val="24"/>
        </w:rPr>
        <w:t xml:space="preserve">and </w:t>
      </w:r>
      <m:oMath>
        <m:r>
          <m:rPr>
            <m:sty m:val="bi"/>
          </m:rPr>
          <w:rPr>
            <w:rFonts w:ascii="Cambria Math" w:eastAsia="Times New Roman" w:hAnsi="Cambria Math" w:cstheme="majorBidi"/>
            <w:sz w:val="24"/>
            <w:szCs w:val="24"/>
          </w:rPr>
          <m:t>ρ</m:t>
        </m:r>
      </m:oMath>
      <w:r w:rsidR="00C90EC9" w:rsidRPr="007E1EAE">
        <w:rPr>
          <w:rFonts w:asciiTheme="majorBidi" w:eastAsia="Times New Roman" w:hAnsiTheme="majorBidi" w:cstheme="majorBidi"/>
          <w:b w:val="0"/>
          <w:bCs/>
          <w:sz w:val="24"/>
          <w:szCs w:val="24"/>
        </w:rPr>
        <w:t>. To estimate the proposed model, we apply Quasi-Monte Carlo simulation techniques</w:t>
      </w:r>
      <w:r w:rsidR="00C90EC9" w:rsidRPr="00E22F68">
        <w:rPr>
          <w:rFonts w:asciiTheme="majorBidi" w:eastAsia="Times New Roman" w:hAnsiTheme="majorBidi" w:cstheme="majorBidi"/>
          <w:b w:val="0"/>
          <w:bCs/>
          <w:sz w:val="24"/>
          <w:szCs w:val="24"/>
        </w:rPr>
        <w:t xml:space="preserve"> based on the scrambled Halton sequence to approximate this integral in the likelihood function and maximize the logarithm of the resulting simulated likelihood function across individuals</w:t>
      </w:r>
      <w:r w:rsidR="00145B5B" w:rsidRPr="00E22F68">
        <w:rPr>
          <w:rFonts w:asciiTheme="majorBidi" w:eastAsia="Times New Roman" w:hAnsiTheme="majorBidi" w:cstheme="majorBidi"/>
          <w:b w:val="0"/>
          <w:bCs/>
          <w:sz w:val="24"/>
          <w:szCs w:val="24"/>
        </w:rPr>
        <w:t>. See</w:t>
      </w:r>
      <w:r w:rsidR="00C90EC9" w:rsidRPr="00E22F68">
        <w:rPr>
          <w:rFonts w:asciiTheme="majorBidi" w:eastAsia="Times New Roman" w:hAnsiTheme="majorBidi" w:cstheme="majorBidi"/>
          <w:b w:val="0"/>
          <w:bCs/>
          <w:sz w:val="24"/>
          <w:szCs w:val="24"/>
        </w:rPr>
        <w:t xml:space="preserve"> </w:t>
      </w:r>
      <w:r w:rsidR="00C90EC9" w:rsidRPr="00E22F68">
        <w:rPr>
          <w:rFonts w:asciiTheme="majorBidi" w:eastAsia="Times New Roman" w:hAnsiTheme="majorBidi" w:cstheme="majorBidi"/>
          <w:b w:val="0"/>
          <w:bCs/>
          <w:sz w:val="24"/>
          <w:szCs w:val="24"/>
        </w:rPr>
        <w:fldChar w:fldCharType="begin" w:fldLock="1"/>
      </w:r>
      <w:r w:rsidR="00C90EC9" w:rsidRPr="00E22F68">
        <w:rPr>
          <w:rFonts w:asciiTheme="majorBidi" w:eastAsia="Times New Roman" w:hAnsiTheme="majorBidi" w:cstheme="majorBidi"/>
          <w:b w:val="0"/>
          <w:bCs/>
          <w:sz w:val="24"/>
          <w:szCs w:val="24"/>
        </w:rPr>
        <w:instrText>ADDIN CSL_CITATION {"citationItems":[{"id":"ITEM-1","itemData":{"author":[{"dropping-particle":"","family":"Eluru","given":"Naveen","non-dropping-particle":"","parse-names":false,"suffix":""},{"dropping-particle":"","family":"Bhat","given":"Chandra R","non-dropping-particle":"","parse-names":false,"suffix":""},{"dropping-particle":"","family":"Hensher","given":"David A","non-dropping-particle":"","parse-names":false,"suffix":""}],"container-title":"Accident Analysis &amp; Prevention","id":"ITEM-1","issue":"3","issued":{"date-parts":[["2008"]]},"page":"1033-1054","publisher":"Elsevier","title":"A mixed generalized ordered response model for examining pedestrian and bicyclist injury severity level in traffic crashes","type":"article-journal","volume":"40"},"uris":["http://www.mendeley.com/documents/?uuid=53b1c1ad-a08b-4832-b4fe-76babd0142ac"]},{"id":"ITEM-2","itemData":{"author":[{"dropping-particle":"","family":"Bhat","given":"Chandra R","non-dropping-particle":"","parse-names":false,"suffix":""}],"container-title":"Transportation Research Part B: Methodological","id":"ITEM-2","issue":"7","issued":{"date-parts":[["2001"]]},"page":"677-693","publisher":"Elsevier","title":"Quasi-random maximum simulated likelihood estimation of the mixed multinomial logit model","type":"article-journal","volume":"35"},"uris":["http://www.mendeley.com/documents/?uuid=97848acb-846b-4a39-ad14-c824dabc9fe5"]}],"mendeley":{"formattedCitation":"(Bhat, 2001; Eluru et al., 2008)","plainTextFormattedCitation":"(Bhat, 2001; Eluru et al., 2008)","previouslyFormattedCitation":"(Bhat, 2001; Eluru et al., 2008)"},"properties":{"noteIndex":0},"schema":"https://github.com/citation-style-language/schema/raw/master/csl-citation.json"}</w:instrText>
      </w:r>
      <w:r w:rsidR="00C90EC9" w:rsidRPr="00E22F68">
        <w:rPr>
          <w:rFonts w:asciiTheme="majorBidi" w:eastAsia="Times New Roman" w:hAnsiTheme="majorBidi" w:cstheme="majorBidi"/>
          <w:b w:val="0"/>
          <w:bCs/>
          <w:sz w:val="24"/>
          <w:szCs w:val="24"/>
        </w:rPr>
        <w:fldChar w:fldCharType="separate"/>
      </w:r>
      <w:r w:rsidR="00C90EC9" w:rsidRPr="00E22F68">
        <w:rPr>
          <w:rFonts w:asciiTheme="majorBidi" w:eastAsia="Times New Roman" w:hAnsiTheme="majorBidi" w:cstheme="majorBidi"/>
          <w:b w:val="0"/>
          <w:bCs/>
          <w:noProof/>
          <w:sz w:val="24"/>
          <w:szCs w:val="24"/>
        </w:rPr>
        <w:t>(Bhat, 2001;</w:t>
      </w:r>
      <w:r w:rsidR="00145B5B" w:rsidRPr="00E22F68">
        <w:rPr>
          <w:rFonts w:asciiTheme="majorBidi" w:eastAsia="Times New Roman" w:hAnsiTheme="majorBidi" w:cstheme="majorBidi"/>
          <w:b w:val="0"/>
          <w:bCs/>
          <w:noProof/>
          <w:sz w:val="24"/>
          <w:szCs w:val="24"/>
        </w:rPr>
        <w:t xml:space="preserve"> </w:t>
      </w:r>
      <w:r w:rsidR="00C90EC9" w:rsidRPr="00E22F68">
        <w:rPr>
          <w:rFonts w:asciiTheme="majorBidi" w:eastAsia="Times New Roman" w:hAnsiTheme="majorBidi" w:cstheme="majorBidi"/>
          <w:b w:val="0"/>
          <w:bCs/>
          <w:noProof/>
          <w:sz w:val="24"/>
          <w:szCs w:val="24"/>
        </w:rPr>
        <w:t>Eluru et al., 2008)</w:t>
      </w:r>
      <w:r w:rsidR="00C90EC9" w:rsidRPr="00E22F68">
        <w:rPr>
          <w:rFonts w:asciiTheme="majorBidi" w:eastAsia="Times New Roman" w:hAnsiTheme="majorBidi" w:cstheme="majorBidi"/>
          <w:b w:val="0"/>
          <w:bCs/>
          <w:sz w:val="24"/>
          <w:szCs w:val="24"/>
        </w:rPr>
        <w:fldChar w:fldCharType="end"/>
      </w:r>
      <w:r w:rsidR="00C90EC9" w:rsidRPr="00E22F68">
        <w:rPr>
          <w:rFonts w:asciiTheme="majorBidi" w:eastAsia="Times New Roman" w:hAnsiTheme="majorBidi" w:cstheme="majorBidi"/>
          <w:b w:val="0"/>
          <w:bCs/>
          <w:sz w:val="24"/>
          <w:szCs w:val="24"/>
        </w:rPr>
        <w:t xml:space="preserve"> for examples of Quasi-Monte Carlo approaches in literature). The model estimation routine is coded in GAUSS Matrix Programming software.</w:t>
      </w:r>
    </w:p>
    <w:p w14:paraId="7E048CB8" w14:textId="77777777" w:rsidR="00C90EC9" w:rsidRPr="00CF64F9" w:rsidRDefault="00C90EC9" w:rsidP="00C90EC9">
      <w:pPr>
        <w:pStyle w:val="NoSpacing"/>
        <w:spacing w:line="360" w:lineRule="auto"/>
        <w:jc w:val="both"/>
        <w:rPr>
          <w:rFonts w:asciiTheme="majorBidi" w:eastAsia="Times New Roman" w:hAnsiTheme="majorBidi" w:cstheme="majorBidi"/>
          <w:b w:val="0"/>
          <w:bCs/>
          <w:sz w:val="24"/>
          <w:szCs w:val="24"/>
        </w:rPr>
      </w:pPr>
    </w:p>
    <w:p w14:paraId="5BC71DBC" w14:textId="34A39895" w:rsidR="000B669A" w:rsidRPr="000B669A" w:rsidRDefault="001C509C" w:rsidP="00DC73C7">
      <w:pPr>
        <w:pStyle w:val="Heading1"/>
        <w:numPr>
          <w:ilvl w:val="0"/>
          <w:numId w:val="3"/>
        </w:numPr>
      </w:pPr>
      <w:r w:rsidRPr="001C509C">
        <w:t>DATA PREPARATION</w:t>
      </w:r>
    </w:p>
    <w:p w14:paraId="23EE5ED9" w14:textId="13D76498" w:rsidR="00BB272A" w:rsidRPr="0050235D" w:rsidRDefault="00C90EC9" w:rsidP="00BB272A">
      <w:pPr>
        <w:rPr>
          <w:rFonts w:cs="Times New Roman"/>
          <w:i/>
          <w:iCs/>
          <w:szCs w:val="24"/>
        </w:rPr>
      </w:pPr>
      <w:bookmarkStart w:id="13" w:name="_Hlk77333392"/>
      <w:r w:rsidRPr="00C713E7">
        <w:rPr>
          <w:rFonts w:asciiTheme="majorBidi" w:hAnsiTheme="majorBidi" w:cstheme="majorBidi"/>
          <w:bCs/>
          <w:szCs w:val="24"/>
        </w:rPr>
        <w:t xml:space="preserve">The data for the current study is sourced from the National Automotive Sampling System-Crashworthiness Data System (NASS-CDS) database for the </w:t>
      </w:r>
      <w:r w:rsidR="005A0B27">
        <w:rPr>
          <w:rFonts w:asciiTheme="majorBidi" w:hAnsiTheme="majorBidi" w:cstheme="majorBidi"/>
          <w:bCs/>
          <w:szCs w:val="24"/>
        </w:rPr>
        <w:t>time cohorts</w:t>
      </w:r>
      <w:r w:rsidR="005A0B27" w:rsidRPr="00C713E7">
        <w:rPr>
          <w:rFonts w:asciiTheme="majorBidi" w:hAnsiTheme="majorBidi" w:cstheme="majorBidi"/>
          <w:bCs/>
          <w:szCs w:val="24"/>
        </w:rPr>
        <w:t xml:space="preserve"> </w:t>
      </w:r>
      <w:r w:rsidRPr="00C713E7">
        <w:rPr>
          <w:rFonts w:asciiTheme="majorBidi" w:hAnsiTheme="majorBidi" w:cstheme="majorBidi"/>
          <w:bCs/>
          <w:szCs w:val="24"/>
        </w:rPr>
        <w:t xml:space="preserve">2003, 2006, 2009, 2012, and 2015. </w:t>
      </w:r>
      <w:bookmarkEnd w:id="13"/>
      <w:r w:rsidRPr="00C713E7">
        <w:rPr>
          <w:rFonts w:asciiTheme="majorBidi" w:hAnsiTheme="majorBidi" w:cstheme="majorBidi"/>
          <w:bCs/>
          <w:szCs w:val="24"/>
        </w:rPr>
        <w:t xml:space="preserve">The NASS-CDS data is a nationally representative sample of road crashes provided by </w:t>
      </w:r>
      <w:r w:rsidR="008D466D">
        <w:rPr>
          <w:rFonts w:asciiTheme="majorBidi" w:hAnsiTheme="majorBidi" w:cstheme="majorBidi"/>
          <w:bCs/>
          <w:szCs w:val="24"/>
        </w:rPr>
        <w:t xml:space="preserve">the </w:t>
      </w:r>
      <w:r w:rsidRPr="00C713E7">
        <w:rPr>
          <w:rFonts w:asciiTheme="majorBidi" w:hAnsiTheme="majorBidi" w:cstheme="majorBidi"/>
          <w:bCs/>
          <w:szCs w:val="24"/>
        </w:rPr>
        <w:t>National Highway Traffic Safety Administration (NHTSA)</w:t>
      </w:r>
      <w:r w:rsidR="00E14477">
        <w:rPr>
          <w:rFonts w:asciiTheme="majorBidi" w:hAnsiTheme="majorBidi" w:cstheme="majorBidi"/>
          <w:bCs/>
          <w:szCs w:val="24"/>
        </w:rPr>
        <w:t xml:space="preserve"> compiled </w:t>
      </w:r>
      <w:r w:rsidRPr="00C713E7">
        <w:rPr>
          <w:rFonts w:asciiTheme="majorBidi" w:hAnsiTheme="majorBidi" w:cstheme="majorBidi"/>
          <w:bCs/>
          <w:szCs w:val="24"/>
        </w:rPr>
        <w:t xml:space="preserve">from 24 geographic sites in </w:t>
      </w:r>
      <w:r w:rsidR="008D466D">
        <w:rPr>
          <w:rFonts w:asciiTheme="majorBidi" w:hAnsiTheme="majorBidi" w:cstheme="majorBidi"/>
          <w:bCs/>
          <w:szCs w:val="24"/>
        </w:rPr>
        <w:t xml:space="preserve">the </w:t>
      </w:r>
      <w:r w:rsidRPr="00C713E7">
        <w:rPr>
          <w:rFonts w:asciiTheme="majorBidi" w:hAnsiTheme="majorBidi" w:cstheme="majorBidi"/>
          <w:bCs/>
          <w:szCs w:val="24"/>
        </w:rPr>
        <w:t>US</w:t>
      </w:r>
      <w:r w:rsidR="008D466D">
        <w:rPr>
          <w:rFonts w:asciiTheme="majorBidi" w:hAnsiTheme="majorBidi" w:cstheme="majorBidi"/>
          <w:bCs/>
          <w:szCs w:val="24"/>
        </w:rPr>
        <w:t>A</w:t>
      </w:r>
      <w:r w:rsidRPr="00C713E7">
        <w:rPr>
          <w:rFonts w:asciiTheme="majorBidi" w:hAnsiTheme="majorBidi" w:cstheme="majorBidi"/>
          <w:bCs/>
          <w:szCs w:val="24"/>
        </w:rPr>
        <w:t xml:space="preserve"> and draw</w:t>
      </w:r>
      <w:r>
        <w:rPr>
          <w:rFonts w:asciiTheme="majorBidi" w:hAnsiTheme="majorBidi" w:cstheme="majorBidi"/>
          <w:bCs/>
          <w:szCs w:val="24"/>
        </w:rPr>
        <w:t>s</w:t>
      </w:r>
      <w:r w:rsidRPr="00C713E7">
        <w:rPr>
          <w:rFonts w:asciiTheme="majorBidi" w:hAnsiTheme="majorBidi" w:cstheme="majorBidi"/>
          <w:bCs/>
          <w:szCs w:val="24"/>
        </w:rPr>
        <w:t xml:space="preserve"> from crashes resulting in the towing of at least one vehicle in the crash scene</w:t>
      </w:r>
      <w:r>
        <w:rPr>
          <w:rFonts w:asciiTheme="majorBidi" w:hAnsiTheme="majorBidi" w:cstheme="majorBidi"/>
          <w:bCs/>
          <w:szCs w:val="24"/>
        </w:rPr>
        <w:t>.</w:t>
      </w:r>
      <w:r w:rsidRPr="00C713E7">
        <w:rPr>
          <w:rFonts w:asciiTheme="majorBidi" w:hAnsiTheme="majorBidi" w:cstheme="majorBidi"/>
          <w:bCs/>
          <w:szCs w:val="24"/>
        </w:rPr>
        <w:t xml:space="preserve"> </w:t>
      </w:r>
      <w:r w:rsidR="00612715">
        <w:rPr>
          <w:rFonts w:asciiTheme="majorBidi" w:hAnsiTheme="majorBidi" w:cstheme="majorBidi"/>
          <w:bCs/>
          <w:szCs w:val="24"/>
        </w:rPr>
        <w:t>F</w:t>
      </w:r>
      <w:r w:rsidR="00AD4652">
        <w:rPr>
          <w:rFonts w:asciiTheme="majorBidi" w:hAnsiTheme="majorBidi" w:cstheme="majorBidi"/>
          <w:bCs/>
          <w:szCs w:val="24"/>
        </w:rPr>
        <w:t>or</w:t>
      </w:r>
      <w:r w:rsidR="00AD4652" w:rsidRPr="00C713E7">
        <w:rPr>
          <w:rFonts w:asciiTheme="majorBidi" w:hAnsiTheme="majorBidi" w:cstheme="majorBidi"/>
          <w:bCs/>
          <w:szCs w:val="24"/>
        </w:rPr>
        <w:t xml:space="preserve"> </w:t>
      </w:r>
      <w:r w:rsidRPr="00C713E7">
        <w:rPr>
          <w:rFonts w:asciiTheme="majorBidi" w:hAnsiTheme="majorBidi" w:cstheme="majorBidi"/>
          <w:bCs/>
          <w:szCs w:val="24"/>
        </w:rPr>
        <w:t xml:space="preserve">the five </w:t>
      </w:r>
      <w:r w:rsidR="00AD4652">
        <w:rPr>
          <w:rFonts w:asciiTheme="majorBidi" w:hAnsiTheme="majorBidi" w:cstheme="majorBidi"/>
          <w:bCs/>
          <w:szCs w:val="24"/>
        </w:rPr>
        <w:t>cohorts</w:t>
      </w:r>
      <w:r w:rsidRPr="00C713E7">
        <w:rPr>
          <w:rFonts w:asciiTheme="majorBidi" w:hAnsiTheme="majorBidi" w:cstheme="majorBidi"/>
          <w:bCs/>
          <w:szCs w:val="24"/>
        </w:rPr>
        <w:t xml:space="preserve"> selected, </w:t>
      </w:r>
      <w:r>
        <w:rPr>
          <w:rFonts w:asciiTheme="majorBidi" w:hAnsiTheme="majorBidi" w:cstheme="majorBidi"/>
          <w:bCs/>
          <w:szCs w:val="24"/>
        </w:rPr>
        <w:t xml:space="preserve">the </w:t>
      </w:r>
      <w:r w:rsidRPr="00C713E7">
        <w:rPr>
          <w:rFonts w:asciiTheme="majorBidi" w:hAnsiTheme="majorBidi" w:cstheme="majorBidi"/>
          <w:bCs/>
          <w:szCs w:val="24"/>
        </w:rPr>
        <w:t>dataset</w:t>
      </w:r>
      <w:r>
        <w:rPr>
          <w:rFonts w:asciiTheme="majorBidi" w:hAnsiTheme="majorBidi" w:cstheme="majorBidi"/>
          <w:bCs/>
          <w:szCs w:val="24"/>
        </w:rPr>
        <w:t xml:space="preserve"> </w:t>
      </w:r>
      <w:r w:rsidRPr="00C713E7">
        <w:rPr>
          <w:rFonts w:asciiTheme="majorBidi" w:hAnsiTheme="majorBidi" w:cstheme="majorBidi"/>
          <w:bCs/>
          <w:szCs w:val="24"/>
        </w:rPr>
        <w:t xml:space="preserve">includes information </w:t>
      </w:r>
      <w:r w:rsidR="00590DC4" w:rsidRPr="005C5972">
        <w:rPr>
          <w:rFonts w:asciiTheme="majorBidi" w:hAnsiTheme="majorBidi" w:cstheme="majorBidi"/>
          <w:bCs/>
          <w:szCs w:val="24"/>
        </w:rPr>
        <w:t xml:space="preserve">on 14,919 </w:t>
      </w:r>
      <w:r w:rsidR="00943FC4">
        <w:rPr>
          <w:rFonts w:asciiTheme="majorBidi" w:hAnsiTheme="majorBidi" w:cstheme="majorBidi"/>
          <w:bCs/>
          <w:szCs w:val="24"/>
        </w:rPr>
        <w:t>crashes</w:t>
      </w:r>
      <w:r w:rsidR="00943FC4" w:rsidRPr="005C5972">
        <w:rPr>
          <w:rFonts w:asciiTheme="majorBidi" w:hAnsiTheme="majorBidi" w:cstheme="majorBidi"/>
          <w:bCs/>
          <w:szCs w:val="24"/>
        </w:rPr>
        <w:t xml:space="preserve"> </w:t>
      </w:r>
      <w:r w:rsidR="00590DC4" w:rsidRPr="005C5972">
        <w:rPr>
          <w:rFonts w:asciiTheme="majorBidi" w:hAnsiTheme="majorBidi" w:cstheme="majorBidi"/>
          <w:bCs/>
          <w:szCs w:val="24"/>
        </w:rPr>
        <w:t>involving 45,459 individuals and 29,776</w:t>
      </w:r>
      <w:r w:rsidR="00590DC4" w:rsidRPr="00C713E7">
        <w:rPr>
          <w:rFonts w:asciiTheme="majorBidi" w:hAnsiTheme="majorBidi" w:cstheme="majorBidi"/>
          <w:bCs/>
          <w:szCs w:val="24"/>
        </w:rPr>
        <w:t xml:space="preserve"> </w:t>
      </w:r>
      <w:r w:rsidRPr="00C713E7">
        <w:rPr>
          <w:rFonts w:asciiTheme="majorBidi" w:hAnsiTheme="majorBidi" w:cstheme="majorBidi"/>
          <w:bCs/>
          <w:szCs w:val="24"/>
        </w:rPr>
        <w:t xml:space="preserve">vehicles. </w:t>
      </w:r>
      <w:r w:rsidR="0099246F">
        <w:rPr>
          <w:rFonts w:cs="Times New Roman"/>
          <w:szCs w:val="24"/>
        </w:rPr>
        <w:t xml:space="preserve">The selection of the different cohorts was based on two reasons. </w:t>
      </w:r>
      <w:r w:rsidR="0099246F" w:rsidRPr="007C60C5">
        <w:rPr>
          <w:rFonts w:cs="Times New Roman"/>
          <w:i/>
          <w:iCs/>
          <w:szCs w:val="24"/>
        </w:rPr>
        <w:t>First</w:t>
      </w:r>
      <w:r w:rsidR="0099246F">
        <w:rPr>
          <w:rFonts w:cs="Times New Roman"/>
          <w:szCs w:val="24"/>
        </w:rPr>
        <w:t xml:space="preserve">, we wanted to consider a long-time horizon to </w:t>
      </w:r>
      <w:r w:rsidR="0099246F">
        <w:rPr>
          <w:rFonts w:cs="Times New Roman"/>
          <w:szCs w:val="24"/>
        </w:rPr>
        <w:lastRenderedPageBreak/>
        <w:t xml:space="preserve">incorporate the influence of temporal factors on body region specific severity profile. Hence, we considered data from 2003. </w:t>
      </w:r>
      <w:r w:rsidR="0099246F" w:rsidRPr="007C60C5">
        <w:rPr>
          <w:rFonts w:cs="Times New Roman"/>
          <w:i/>
          <w:iCs/>
          <w:szCs w:val="24"/>
        </w:rPr>
        <w:t>Second</w:t>
      </w:r>
      <w:r w:rsidR="0099246F">
        <w:rPr>
          <w:rFonts w:cs="Times New Roman"/>
          <w:szCs w:val="24"/>
        </w:rPr>
        <w:t xml:space="preserve">, we selected time periods at 3-year intervals to allow for reasonable sample size for the model estimation process. </w:t>
      </w:r>
      <w:r w:rsidRPr="00C713E7">
        <w:rPr>
          <w:rFonts w:asciiTheme="majorBidi" w:hAnsiTheme="majorBidi" w:cstheme="majorBidi"/>
          <w:bCs/>
          <w:szCs w:val="24"/>
        </w:rPr>
        <w:t xml:space="preserve">In our analysis, </w:t>
      </w:r>
      <w:r w:rsidR="008D466D">
        <w:rPr>
          <w:rFonts w:asciiTheme="majorBidi" w:hAnsiTheme="majorBidi" w:cstheme="majorBidi"/>
          <w:bCs/>
          <w:szCs w:val="24"/>
        </w:rPr>
        <w:t>w</w:t>
      </w:r>
      <w:r w:rsidR="008D466D" w:rsidRPr="008D466D">
        <w:rPr>
          <w:rFonts w:asciiTheme="majorBidi" w:hAnsiTheme="majorBidi" w:cstheme="majorBidi"/>
          <w:bCs/>
          <w:szCs w:val="24"/>
        </w:rPr>
        <w:t>e only studied drivers and excluded all other passengers.</w:t>
      </w:r>
      <w:r w:rsidRPr="00C713E7">
        <w:rPr>
          <w:rFonts w:asciiTheme="majorBidi" w:hAnsiTheme="majorBidi" w:cstheme="majorBidi"/>
          <w:bCs/>
          <w:szCs w:val="24"/>
        </w:rPr>
        <w:t xml:space="preserve"> </w:t>
      </w:r>
      <w:r w:rsidR="0067554D">
        <w:rPr>
          <w:rFonts w:asciiTheme="majorBidi" w:hAnsiTheme="majorBidi" w:cstheme="majorBidi"/>
          <w:bCs/>
          <w:szCs w:val="24"/>
        </w:rPr>
        <w:t xml:space="preserve">As discussed in Kabli et al., 2020, consideration of all vehicle occupants would substantially increase the complexity of the model estimation process. </w:t>
      </w:r>
      <w:r w:rsidR="00BB272A" w:rsidRPr="00BB272A">
        <w:rPr>
          <w:rFonts w:asciiTheme="majorBidi" w:hAnsiTheme="majorBidi" w:cstheme="majorBidi"/>
          <w:bCs/>
          <w:szCs w:val="24"/>
        </w:rPr>
        <w:t xml:space="preserve">The final sample prepared for modeling has 22,141 drivers. These drivers were split into two datasets: 1) model estimation sample with 7,000 drivers (1,400 from each time cohort uniformly as the previous research approach </w:t>
      </w:r>
      <w:r w:rsidR="00BB272A" w:rsidRPr="00BB272A">
        <w:rPr>
          <w:rFonts w:cs="Times New Roman"/>
          <w:szCs w:val="24"/>
        </w:rPr>
        <w:t xml:space="preserve">(see </w:t>
      </w:r>
      <w:r w:rsidR="00BB272A" w:rsidRPr="00BB272A">
        <w:rPr>
          <w:rFonts w:cs="Times New Roman"/>
          <w:noProof/>
          <w:szCs w:val="24"/>
        </w:rPr>
        <w:t>Marcoux et al, 2018)</w:t>
      </w:r>
      <w:r w:rsidR="00BB272A" w:rsidRPr="00BB272A">
        <w:rPr>
          <w:rFonts w:asciiTheme="majorBidi" w:hAnsiTheme="majorBidi" w:cstheme="majorBidi"/>
          <w:bCs/>
          <w:szCs w:val="24"/>
        </w:rPr>
        <w:t>) and 2) holdout sample with 15,141 records (</w:t>
      </w:r>
      <w:r w:rsidR="00BB272A" w:rsidRPr="00BB272A">
        <w:rPr>
          <w:rFonts w:cs="Times New Roman"/>
          <w:szCs w:val="24"/>
        </w:rPr>
        <w:t>(2003: 5,149 observations, 2006: 5,326 observations, 2009: 3,155 observations, 2012: 1,174 observations, 2015: 377 observations)</w:t>
      </w:r>
      <w:r w:rsidR="00BB272A" w:rsidRPr="00BB272A">
        <w:rPr>
          <w:rFonts w:asciiTheme="majorBidi" w:hAnsiTheme="majorBidi" w:cstheme="majorBidi"/>
          <w:bCs/>
          <w:szCs w:val="24"/>
        </w:rPr>
        <w:t xml:space="preserve"> for validation analysis</w:t>
      </w:r>
      <w:r w:rsidR="00BB272A" w:rsidRPr="00BB272A">
        <w:rPr>
          <w:rFonts w:cs="Times New Roman"/>
          <w:szCs w:val="24"/>
        </w:rPr>
        <w:t>.</w:t>
      </w:r>
    </w:p>
    <w:p w14:paraId="1ED990CB" w14:textId="26262720" w:rsidR="00C90EC9" w:rsidRPr="001C509C" w:rsidRDefault="00E74236" w:rsidP="005528D5">
      <w:pPr>
        <w:ind w:firstLine="720"/>
        <w:rPr>
          <w:rFonts w:asciiTheme="majorBidi" w:hAnsiTheme="majorBidi" w:cstheme="majorBidi"/>
          <w:bCs/>
          <w:szCs w:val="24"/>
        </w:rPr>
      </w:pPr>
      <w:bookmarkStart w:id="14" w:name="_Hlk77333421"/>
      <w:r>
        <w:rPr>
          <w:rFonts w:asciiTheme="majorBidi" w:hAnsiTheme="majorBidi" w:cstheme="majorBidi"/>
          <w:bCs/>
          <w:szCs w:val="24"/>
        </w:rPr>
        <w:t xml:space="preserve">For the current analysis, we consider </w:t>
      </w:r>
      <w:r w:rsidR="008D466D">
        <w:rPr>
          <w:rFonts w:asciiTheme="majorBidi" w:hAnsiTheme="majorBidi" w:cstheme="majorBidi"/>
          <w:bCs/>
          <w:szCs w:val="24"/>
        </w:rPr>
        <w:t xml:space="preserve">a </w:t>
      </w:r>
      <w:r>
        <w:rPr>
          <w:rFonts w:asciiTheme="majorBidi" w:hAnsiTheme="majorBidi" w:cstheme="majorBidi"/>
          <w:bCs/>
          <w:szCs w:val="24"/>
        </w:rPr>
        <w:t xml:space="preserve">total </w:t>
      </w:r>
      <w:r w:rsidR="008D466D">
        <w:rPr>
          <w:rFonts w:asciiTheme="majorBidi" w:hAnsiTheme="majorBidi" w:cstheme="majorBidi"/>
          <w:bCs/>
          <w:szCs w:val="24"/>
        </w:rPr>
        <w:t xml:space="preserve">of </w:t>
      </w:r>
      <w:r>
        <w:rPr>
          <w:rFonts w:asciiTheme="majorBidi" w:hAnsiTheme="majorBidi" w:cstheme="majorBidi"/>
          <w:bCs/>
          <w:szCs w:val="24"/>
        </w:rPr>
        <w:t>eight body region</w:t>
      </w:r>
      <w:r w:rsidR="008D466D">
        <w:rPr>
          <w:rFonts w:asciiTheme="majorBidi" w:hAnsiTheme="majorBidi" w:cstheme="majorBidi"/>
          <w:bCs/>
          <w:szCs w:val="24"/>
        </w:rPr>
        <w:t>s</w:t>
      </w:r>
      <w:r>
        <w:rPr>
          <w:rFonts w:asciiTheme="majorBidi" w:hAnsiTheme="majorBidi" w:cstheme="majorBidi"/>
          <w:bCs/>
          <w:szCs w:val="24"/>
        </w:rPr>
        <w:t xml:space="preserve"> (</w:t>
      </w:r>
      <w:r w:rsidR="00E23394">
        <w:rPr>
          <w:rFonts w:asciiTheme="majorBidi" w:hAnsiTheme="majorBidi" w:cstheme="majorBidi"/>
          <w:bCs/>
          <w:szCs w:val="24"/>
        </w:rPr>
        <w:t>head, face, neck, abdomen, thorax, spine, lower extremity, and upper extremity</w:t>
      </w:r>
      <w:r>
        <w:rPr>
          <w:rFonts w:asciiTheme="majorBidi" w:hAnsiTheme="majorBidi" w:cstheme="majorBidi"/>
          <w:bCs/>
          <w:szCs w:val="24"/>
        </w:rPr>
        <w:t xml:space="preserve">) while using the AIS scale for injury severity levels. </w:t>
      </w:r>
      <w:bookmarkEnd w:id="14"/>
      <w:r w:rsidR="009429DE">
        <w:rPr>
          <w:rFonts w:asciiTheme="majorBidi" w:hAnsiTheme="majorBidi" w:cstheme="majorBidi"/>
          <w:bCs/>
          <w:szCs w:val="24"/>
        </w:rPr>
        <w:t xml:space="preserve">The dataset provides information on </w:t>
      </w:r>
      <w:r w:rsidR="00CB2BF0">
        <w:rPr>
          <w:rFonts w:asciiTheme="majorBidi" w:hAnsiTheme="majorBidi" w:cstheme="majorBidi"/>
          <w:bCs/>
          <w:szCs w:val="24"/>
        </w:rPr>
        <w:t>six</w:t>
      </w:r>
      <w:r w:rsidR="009429DE">
        <w:rPr>
          <w:rFonts w:asciiTheme="majorBidi" w:hAnsiTheme="majorBidi" w:cstheme="majorBidi"/>
          <w:bCs/>
          <w:szCs w:val="24"/>
        </w:rPr>
        <w:t xml:space="preserve"> AIS scale ranging from 1 to </w:t>
      </w:r>
      <w:r w:rsidR="00CB2BF0">
        <w:rPr>
          <w:rFonts w:asciiTheme="majorBidi" w:hAnsiTheme="majorBidi" w:cstheme="majorBidi"/>
          <w:bCs/>
          <w:szCs w:val="24"/>
        </w:rPr>
        <w:t>6</w:t>
      </w:r>
      <w:r w:rsidR="009429DE">
        <w:rPr>
          <w:rFonts w:asciiTheme="majorBidi" w:hAnsiTheme="majorBidi" w:cstheme="majorBidi"/>
          <w:bCs/>
          <w:szCs w:val="24"/>
        </w:rPr>
        <w:t xml:space="preserve"> </w:t>
      </w:r>
      <w:r w:rsidR="0067554D">
        <w:rPr>
          <w:rFonts w:asciiTheme="majorBidi" w:hAnsiTheme="majorBidi" w:cstheme="majorBidi"/>
          <w:bCs/>
          <w:szCs w:val="24"/>
        </w:rPr>
        <w:t xml:space="preserve">with </w:t>
      </w:r>
      <w:r w:rsidR="009429DE">
        <w:rPr>
          <w:rFonts w:asciiTheme="majorBidi" w:hAnsiTheme="majorBidi" w:cstheme="majorBidi"/>
          <w:bCs/>
          <w:szCs w:val="24"/>
        </w:rPr>
        <w:t xml:space="preserve">1 being no injury and </w:t>
      </w:r>
      <w:r w:rsidR="00CB2BF0">
        <w:rPr>
          <w:rFonts w:asciiTheme="majorBidi" w:hAnsiTheme="majorBidi" w:cstheme="majorBidi"/>
          <w:bCs/>
          <w:szCs w:val="24"/>
        </w:rPr>
        <w:t>6</w:t>
      </w:r>
      <w:r w:rsidR="009429DE">
        <w:rPr>
          <w:rFonts w:asciiTheme="majorBidi" w:hAnsiTheme="majorBidi" w:cstheme="majorBidi"/>
          <w:bCs/>
          <w:szCs w:val="24"/>
        </w:rPr>
        <w:t xml:space="preserve"> being the </w:t>
      </w:r>
      <w:r w:rsidR="006C2C92" w:rsidRPr="00860EF1">
        <w:t>maximal injury</w:t>
      </w:r>
      <w:r w:rsidR="009429DE">
        <w:rPr>
          <w:rFonts w:asciiTheme="majorBidi" w:hAnsiTheme="majorBidi" w:cstheme="majorBidi"/>
          <w:bCs/>
          <w:szCs w:val="24"/>
        </w:rPr>
        <w:t xml:space="preserve">. However, </w:t>
      </w:r>
      <w:r w:rsidR="00235D28">
        <w:rPr>
          <w:rFonts w:asciiTheme="majorBidi" w:hAnsiTheme="majorBidi" w:cstheme="majorBidi"/>
          <w:bCs/>
          <w:szCs w:val="24"/>
        </w:rPr>
        <w:t>d</w:t>
      </w:r>
      <w:r w:rsidRPr="00A34A91">
        <w:rPr>
          <w:rFonts w:asciiTheme="majorBidi" w:hAnsiTheme="majorBidi" w:cstheme="majorBidi"/>
          <w:bCs/>
          <w:szCs w:val="24"/>
        </w:rPr>
        <w:t>u</w:t>
      </w:r>
      <w:r>
        <w:rPr>
          <w:rFonts w:asciiTheme="majorBidi" w:hAnsiTheme="majorBidi" w:cstheme="majorBidi"/>
          <w:bCs/>
          <w:szCs w:val="24"/>
        </w:rPr>
        <w:t>e</w:t>
      </w:r>
      <w:r w:rsidRPr="00A34A91">
        <w:rPr>
          <w:rFonts w:asciiTheme="majorBidi" w:hAnsiTheme="majorBidi" w:cstheme="majorBidi"/>
          <w:bCs/>
          <w:szCs w:val="24"/>
        </w:rPr>
        <w:t xml:space="preserve"> </w:t>
      </w:r>
      <w:r w:rsidR="00C90EC9" w:rsidRPr="00A34A91">
        <w:rPr>
          <w:rFonts w:asciiTheme="majorBidi" w:hAnsiTheme="majorBidi" w:cstheme="majorBidi"/>
          <w:bCs/>
          <w:szCs w:val="24"/>
        </w:rPr>
        <w:t>to the</w:t>
      </w:r>
      <w:r w:rsidR="00C90EC9">
        <w:rPr>
          <w:rFonts w:asciiTheme="majorBidi" w:hAnsiTheme="majorBidi" w:cstheme="majorBidi"/>
          <w:bCs/>
          <w:szCs w:val="24"/>
        </w:rPr>
        <w:t xml:space="preserve"> </w:t>
      </w:r>
      <w:r w:rsidR="00235D28">
        <w:rPr>
          <w:rFonts w:asciiTheme="majorBidi" w:hAnsiTheme="majorBidi" w:cstheme="majorBidi"/>
          <w:bCs/>
          <w:szCs w:val="24"/>
        </w:rPr>
        <w:t xml:space="preserve">limited sample size, some </w:t>
      </w:r>
      <w:r w:rsidR="00C90EC9" w:rsidRPr="00C713E7">
        <w:rPr>
          <w:rFonts w:asciiTheme="majorBidi" w:hAnsiTheme="majorBidi" w:cstheme="majorBidi"/>
          <w:bCs/>
          <w:szCs w:val="24"/>
        </w:rPr>
        <w:t xml:space="preserve">injury severity categories are </w:t>
      </w:r>
      <w:r w:rsidR="00C90EC9">
        <w:rPr>
          <w:rFonts w:asciiTheme="majorBidi" w:hAnsiTheme="majorBidi" w:cstheme="majorBidi"/>
          <w:bCs/>
          <w:szCs w:val="24"/>
        </w:rPr>
        <w:t>grouped</w:t>
      </w:r>
      <w:r w:rsidR="00C90EC9" w:rsidRPr="00B23417">
        <w:rPr>
          <w:rFonts w:asciiTheme="majorBidi" w:hAnsiTheme="majorBidi" w:cstheme="majorBidi"/>
          <w:bCs/>
          <w:szCs w:val="24"/>
        </w:rPr>
        <w:t xml:space="preserve"> together </w:t>
      </w:r>
      <w:r w:rsidR="00C90EC9">
        <w:rPr>
          <w:rFonts w:asciiTheme="majorBidi" w:hAnsiTheme="majorBidi" w:cstheme="majorBidi"/>
          <w:bCs/>
          <w:szCs w:val="24"/>
        </w:rPr>
        <w:t xml:space="preserve">for some body regions. </w:t>
      </w:r>
      <w:r w:rsidR="00C334D8">
        <w:rPr>
          <w:rFonts w:asciiTheme="majorBidi" w:hAnsiTheme="majorBidi" w:cstheme="majorBidi"/>
          <w:bCs/>
          <w:szCs w:val="24"/>
        </w:rPr>
        <w:t>T</w:t>
      </w:r>
      <w:r w:rsidR="00C90EC9">
        <w:rPr>
          <w:rFonts w:asciiTheme="majorBidi" w:hAnsiTheme="majorBidi" w:cstheme="majorBidi"/>
          <w:bCs/>
          <w:szCs w:val="24"/>
        </w:rPr>
        <w:t>he final data has</w:t>
      </w:r>
      <w:r w:rsidR="00C90EC9" w:rsidRPr="00A34A91">
        <w:rPr>
          <w:rFonts w:asciiTheme="majorBidi" w:hAnsiTheme="majorBidi" w:cstheme="majorBidi"/>
          <w:bCs/>
          <w:szCs w:val="24"/>
        </w:rPr>
        <w:t xml:space="preserve"> </w:t>
      </w:r>
      <w:r w:rsidR="00C90EC9">
        <w:rPr>
          <w:rFonts w:asciiTheme="majorBidi" w:hAnsiTheme="majorBidi" w:cstheme="majorBidi"/>
          <w:bCs/>
          <w:szCs w:val="24"/>
        </w:rPr>
        <w:t xml:space="preserve">four injury severity levels for </w:t>
      </w:r>
      <w:r w:rsidR="008D466D">
        <w:rPr>
          <w:rFonts w:asciiTheme="majorBidi" w:hAnsiTheme="majorBidi" w:cstheme="majorBidi"/>
          <w:bCs/>
          <w:szCs w:val="24"/>
        </w:rPr>
        <w:t xml:space="preserve">the </w:t>
      </w:r>
      <w:r w:rsidR="00C90EC9" w:rsidRPr="00A34A91">
        <w:rPr>
          <w:rFonts w:asciiTheme="majorBidi" w:hAnsiTheme="majorBidi" w:cstheme="majorBidi"/>
          <w:bCs/>
          <w:szCs w:val="24"/>
        </w:rPr>
        <w:t>head</w:t>
      </w:r>
      <w:r w:rsidR="009216B5">
        <w:rPr>
          <w:rFonts w:asciiTheme="majorBidi" w:hAnsiTheme="majorBidi" w:cstheme="majorBidi"/>
          <w:bCs/>
          <w:szCs w:val="24"/>
        </w:rPr>
        <w:t xml:space="preserve"> </w:t>
      </w:r>
      <w:r w:rsidR="009216B5" w:rsidRPr="009216B5">
        <w:rPr>
          <w:rFonts w:asciiTheme="majorBidi" w:hAnsiTheme="majorBidi" w:cstheme="majorBidi"/>
          <w:bCs/>
          <w:szCs w:val="24"/>
        </w:rPr>
        <w:t xml:space="preserve">(no injury, minor injury, moderate injury, </w:t>
      </w:r>
      <w:r w:rsidR="00604461">
        <w:rPr>
          <w:rFonts w:asciiTheme="majorBidi" w:hAnsiTheme="majorBidi" w:cstheme="majorBidi"/>
          <w:bCs/>
          <w:szCs w:val="24"/>
        </w:rPr>
        <w:t xml:space="preserve">and </w:t>
      </w:r>
      <w:r w:rsidR="009216B5" w:rsidRPr="009216B5">
        <w:rPr>
          <w:rFonts w:asciiTheme="majorBidi" w:hAnsiTheme="majorBidi" w:cstheme="majorBidi"/>
          <w:bCs/>
          <w:szCs w:val="24"/>
        </w:rPr>
        <w:t>serious injury</w:t>
      </w:r>
      <w:r w:rsidR="009216B5">
        <w:rPr>
          <w:rFonts w:asciiTheme="majorBidi" w:hAnsiTheme="majorBidi" w:cstheme="majorBidi"/>
          <w:bCs/>
          <w:szCs w:val="24"/>
        </w:rPr>
        <w:t>)</w:t>
      </w:r>
      <w:r w:rsidR="00C90EC9" w:rsidRPr="00A34A91">
        <w:rPr>
          <w:rFonts w:asciiTheme="majorBidi" w:hAnsiTheme="majorBidi" w:cstheme="majorBidi"/>
          <w:bCs/>
          <w:szCs w:val="24"/>
        </w:rPr>
        <w:t xml:space="preserve">, two </w:t>
      </w:r>
      <w:r w:rsidR="009216B5" w:rsidRPr="00A34A91">
        <w:rPr>
          <w:rFonts w:asciiTheme="majorBidi" w:hAnsiTheme="majorBidi" w:cstheme="majorBidi"/>
          <w:bCs/>
          <w:szCs w:val="24"/>
        </w:rPr>
        <w:t xml:space="preserve">for </w:t>
      </w:r>
      <w:r w:rsidR="009216B5">
        <w:rPr>
          <w:rFonts w:asciiTheme="majorBidi" w:hAnsiTheme="majorBidi" w:cstheme="majorBidi"/>
          <w:bCs/>
          <w:szCs w:val="24"/>
        </w:rPr>
        <w:t>neck (</w:t>
      </w:r>
      <w:r w:rsidR="009216B5" w:rsidRPr="009216B5">
        <w:rPr>
          <w:rFonts w:asciiTheme="majorBidi" w:hAnsiTheme="majorBidi" w:cstheme="majorBidi"/>
          <w:bCs/>
          <w:szCs w:val="24"/>
        </w:rPr>
        <w:t>no injury</w:t>
      </w:r>
      <w:r w:rsidR="00604461">
        <w:rPr>
          <w:rFonts w:asciiTheme="majorBidi" w:hAnsiTheme="majorBidi" w:cstheme="majorBidi"/>
          <w:bCs/>
          <w:szCs w:val="24"/>
        </w:rPr>
        <w:t xml:space="preserve"> and</w:t>
      </w:r>
      <w:r w:rsidR="009216B5" w:rsidRPr="009216B5">
        <w:rPr>
          <w:rFonts w:asciiTheme="majorBidi" w:hAnsiTheme="majorBidi" w:cstheme="majorBidi"/>
          <w:bCs/>
          <w:szCs w:val="24"/>
        </w:rPr>
        <w:t xml:space="preserve"> minor injury</w:t>
      </w:r>
      <w:r w:rsidR="009216B5">
        <w:rPr>
          <w:rFonts w:asciiTheme="majorBidi" w:hAnsiTheme="majorBidi" w:cstheme="majorBidi"/>
          <w:bCs/>
          <w:szCs w:val="24"/>
        </w:rPr>
        <w:t>)</w:t>
      </w:r>
      <w:r w:rsidR="008D466D">
        <w:rPr>
          <w:rFonts w:asciiTheme="majorBidi" w:hAnsiTheme="majorBidi" w:cstheme="majorBidi"/>
          <w:bCs/>
          <w:szCs w:val="24"/>
        </w:rPr>
        <w:t>,</w:t>
      </w:r>
      <w:r w:rsidR="00C90EC9" w:rsidRPr="00A34A91">
        <w:rPr>
          <w:rFonts w:asciiTheme="majorBidi" w:hAnsiTheme="majorBidi" w:cstheme="majorBidi"/>
          <w:bCs/>
          <w:szCs w:val="24"/>
        </w:rPr>
        <w:t xml:space="preserve"> and three for the </w:t>
      </w:r>
      <w:r w:rsidR="00235D28">
        <w:rPr>
          <w:rFonts w:asciiTheme="majorBidi" w:hAnsiTheme="majorBidi" w:cstheme="majorBidi"/>
          <w:bCs/>
          <w:szCs w:val="24"/>
        </w:rPr>
        <w:t>other six</w:t>
      </w:r>
      <w:r w:rsidR="00235D28" w:rsidRPr="00A34A91">
        <w:rPr>
          <w:rFonts w:asciiTheme="majorBidi" w:hAnsiTheme="majorBidi" w:cstheme="majorBidi"/>
          <w:bCs/>
          <w:szCs w:val="24"/>
        </w:rPr>
        <w:t xml:space="preserve"> </w:t>
      </w:r>
      <w:r w:rsidR="00C90EC9" w:rsidRPr="00A34A91">
        <w:rPr>
          <w:rFonts w:asciiTheme="majorBidi" w:hAnsiTheme="majorBidi" w:cstheme="majorBidi"/>
          <w:bCs/>
          <w:szCs w:val="24"/>
        </w:rPr>
        <w:t>body regions</w:t>
      </w:r>
      <w:r w:rsidR="00235D28">
        <w:rPr>
          <w:rFonts w:asciiTheme="majorBidi" w:hAnsiTheme="majorBidi" w:cstheme="majorBidi"/>
          <w:bCs/>
          <w:szCs w:val="24"/>
        </w:rPr>
        <w:t xml:space="preserve"> considered for the analysis</w:t>
      </w:r>
      <w:r w:rsidR="009216B5">
        <w:rPr>
          <w:rFonts w:asciiTheme="majorBidi" w:hAnsiTheme="majorBidi" w:cstheme="majorBidi"/>
          <w:bCs/>
          <w:szCs w:val="24"/>
        </w:rPr>
        <w:t xml:space="preserve"> (</w:t>
      </w:r>
      <w:r w:rsidR="009216B5" w:rsidRPr="009216B5">
        <w:rPr>
          <w:rFonts w:asciiTheme="majorBidi" w:hAnsiTheme="majorBidi" w:cstheme="majorBidi"/>
          <w:bCs/>
          <w:szCs w:val="24"/>
        </w:rPr>
        <w:t>no injury, minor injury,</w:t>
      </w:r>
      <w:r w:rsidR="00604461">
        <w:rPr>
          <w:rFonts w:asciiTheme="majorBidi" w:hAnsiTheme="majorBidi" w:cstheme="majorBidi"/>
          <w:bCs/>
          <w:szCs w:val="24"/>
        </w:rPr>
        <w:t xml:space="preserve"> and</w:t>
      </w:r>
      <w:r w:rsidR="009216B5" w:rsidRPr="009216B5">
        <w:rPr>
          <w:rFonts w:asciiTheme="majorBidi" w:hAnsiTheme="majorBidi" w:cstheme="majorBidi"/>
          <w:bCs/>
          <w:szCs w:val="24"/>
        </w:rPr>
        <w:t xml:space="preserve"> moderate injury</w:t>
      </w:r>
      <w:r w:rsidR="009216B5">
        <w:rPr>
          <w:rFonts w:asciiTheme="majorBidi" w:hAnsiTheme="majorBidi" w:cstheme="majorBidi"/>
          <w:bCs/>
          <w:szCs w:val="24"/>
        </w:rPr>
        <w:t>)</w:t>
      </w:r>
      <w:r w:rsidR="00C90EC9" w:rsidRPr="00A34A91">
        <w:rPr>
          <w:rFonts w:asciiTheme="majorBidi" w:hAnsiTheme="majorBidi" w:cstheme="majorBidi"/>
          <w:bCs/>
          <w:szCs w:val="24"/>
        </w:rPr>
        <w:t xml:space="preserve">.  </w:t>
      </w:r>
      <w:r w:rsidR="00C75DB8">
        <w:rPr>
          <w:rFonts w:asciiTheme="majorBidi" w:hAnsiTheme="majorBidi" w:cstheme="majorBidi"/>
          <w:bCs/>
          <w:szCs w:val="24"/>
        </w:rPr>
        <w:t xml:space="preserve">Further, there are some instances where </w:t>
      </w:r>
      <w:r w:rsidR="00C90EC9" w:rsidRPr="00A34A91">
        <w:rPr>
          <w:rFonts w:asciiTheme="majorBidi" w:hAnsiTheme="majorBidi" w:cstheme="majorBidi"/>
          <w:bCs/>
          <w:szCs w:val="24"/>
        </w:rPr>
        <w:t xml:space="preserve">drivers </w:t>
      </w:r>
      <w:r w:rsidR="00C90EC9">
        <w:rPr>
          <w:rFonts w:asciiTheme="majorBidi" w:hAnsiTheme="majorBidi" w:cstheme="majorBidi"/>
          <w:bCs/>
          <w:szCs w:val="24"/>
        </w:rPr>
        <w:t>suffered</w:t>
      </w:r>
      <w:r w:rsidR="00C90EC9" w:rsidRPr="00A34A91">
        <w:rPr>
          <w:rFonts w:asciiTheme="majorBidi" w:hAnsiTheme="majorBidi" w:cstheme="majorBidi"/>
          <w:bCs/>
          <w:szCs w:val="24"/>
        </w:rPr>
        <w:t xml:space="preserve"> more than one injury in </w:t>
      </w:r>
      <w:r w:rsidR="00C90EC9">
        <w:rPr>
          <w:rFonts w:asciiTheme="majorBidi" w:hAnsiTheme="majorBidi" w:cstheme="majorBidi"/>
          <w:bCs/>
          <w:szCs w:val="24"/>
        </w:rPr>
        <w:t>the same</w:t>
      </w:r>
      <w:r w:rsidR="00C90EC9" w:rsidRPr="00A34A91">
        <w:rPr>
          <w:rFonts w:asciiTheme="majorBidi" w:hAnsiTheme="majorBidi" w:cstheme="majorBidi"/>
          <w:bCs/>
          <w:szCs w:val="24"/>
        </w:rPr>
        <w:t xml:space="preserve"> body region</w:t>
      </w:r>
      <w:r w:rsidR="00C75DB8">
        <w:rPr>
          <w:rFonts w:asciiTheme="majorBidi" w:hAnsiTheme="majorBidi" w:cstheme="majorBidi"/>
          <w:bCs/>
          <w:szCs w:val="24"/>
        </w:rPr>
        <w:t>.  For example, a driver involved in the crash might suffer two different kind</w:t>
      </w:r>
      <w:r w:rsidR="008D466D">
        <w:rPr>
          <w:rFonts w:asciiTheme="majorBidi" w:hAnsiTheme="majorBidi" w:cstheme="majorBidi"/>
          <w:bCs/>
          <w:szCs w:val="24"/>
        </w:rPr>
        <w:t>s</w:t>
      </w:r>
      <w:r w:rsidR="00C75DB8">
        <w:rPr>
          <w:rFonts w:asciiTheme="majorBidi" w:hAnsiTheme="majorBidi" w:cstheme="majorBidi"/>
          <w:bCs/>
          <w:szCs w:val="24"/>
        </w:rPr>
        <w:t xml:space="preserve"> of injuries in</w:t>
      </w:r>
      <w:r w:rsidR="008D466D">
        <w:rPr>
          <w:rFonts w:asciiTheme="majorBidi" w:hAnsiTheme="majorBidi" w:cstheme="majorBidi"/>
          <w:bCs/>
          <w:szCs w:val="24"/>
        </w:rPr>
        <w:t xml:space="preserve"> the</w:t>
      </w:r>
      <w:r w:rsidR="00C75DB8">
        <w:rPr>
          <w:rFonts w:asciiTheme="majorBidi" w:hAnsiTheme="majorBidi" w:cstheme="majorBidi"/>
          <w:bCs/>
          <w:szCs w:val="24"/>
        </w:rPr>
        <w:t xml:space="preserve"> right and left side</w:t>
      </w:r>
      <w:r w:rsidR="008D466D">
        <w:rPr>
          <w:rFonts w:asciiTheme="majorBidi" w:hAnsiTheme="majorBidi" w:cstheme="majorBidi"/>
          <w:bCs/>
          <w:szCs w:val="24"/>
        </w:rPr>
        <w:t>s</w:t>
      </w:r>
      <w:r w:rsidR="00C75DB8">
        <w:rPr>
          <w:rFonts w:asciiTheme="majorBidi" w:hAnsiTheme="majorBidi" w:cstheme="majorBidi"/>
          <w:bCs/>
          <w:szCs w:val="24"/>
        </w:rPr>
        <w:t xml:space="preserve"> of the head. </w:t>
      </w:r>
      <w:r w:rsidR="00C90EC9" w:rsidRPr="00A34A91">
        <w:rPr>
          <w:rFonts w:asciiTheme="majorBidi" w:hAnsiTheme="majorBidi" w:cstheme="majorBidi"/>
          <w:bCs/>
          <w:szCs w:val="24"/>
        </w:rPr>
        <w:t xml:space="preserve"> </w:t>
      </w:r>
      <w:r w:rsidR="00C90EC9">
        <w:rPr>
          <w:rFonts w:asciiTheme="majorBidi" w:hAnsiTheme="majorBidi" w:cstheme="majorBidi"/>
          <w:bCs/>
          <w:szCs w:val="24"/>
        </w:rPr>
        <w:t xml:space="preserve">In such instances, </w:t>
      </w:r>
      <w:r w:rsidR="00C90EC9" w:rsidRPr="00A34A91">
        <w:rPr>
          <w:rFonts w:asciiTheme="majorBidi" w:hAnsiTheme="majorBidi" w:cstheme="majorBidi"/>
          <w:bCs/>
          <w:szCs w:val="24"/>
        </w:rPr>
        <w:t xml:space="preserve">we </w:t>
      </w:r>
      <w:r w:rsidR="00C90EC9">
        <w:rPr>
          <w:rFonts w:asciiTheme="majorBidi" w:hAnsiTheme="majorBidi" w:cstheme="majorBidi"/>
          <w:bCs/>
          <w:szCs w:val="24"/>
        </w:rPr>
        <w:t xml:space="preserve">retained </w:t>
      </w:r>
      <w:r w:rsidR="00C90EC9" w:rsidRPr="00A34A91">
        <w:rPr>
          <w:rFonts w:asciiTheme="majorBidi" w:hAnsiTheme="majorBidi" w:cstheme="majorBidi"/>
          <w:bCs/>
          <w:szCs w:val="24"/>
        </w:rPr>
        <w:t xml:space="preserve">the maximum injury severity for that particular body region. </w:t>
      </w:r>
      <w:r w:rsidR="00C90EC9" w:rsidRPr="002A7601">
        <w:rPr>
          <w:rFonts w:asciiTheme="majorBidi" w:hAnsiTheme="majorBidi" w:cstheme="majorBidi"/>
          <w:bCs/>
          <w:szCs w:val="24"/>
        </w:rPr>
        <w:t xml:space="preserve"> </w:t>
      </w:r>
      <w:r w:rsidR="008D466D">
        <w:rPr>
          <w:rFonts w:asciiTheme="majorBidi" w:hAnsiTheme="majorBidi" w:cstheme="majorBidi"/>
          <w:bCs/>
          <w:szCs w:val="24"/>
        </w:rPr>
        <w:t>F</w:t>
      </w:r>
      <w:r w:rsidR="00C90EC9" w:rsidRPr="002A7601">
        <w:rPr>
          <w:rFonts w:asciiTheme="majorBidi" w:hAnsiTheme="majorBidi" w:cstheme="majorBidi"/>
          <w:bCs/>
          <w:szCs w:val="24"/>
        </w:rPr>
        <w:t xml:space="preserve">igure 1 </w:t>
      </w:r>
      <w:r w:rsidR="00F02F13">
        <w:rPr>
          <w:rFonts w:asciiTheme="majorBidi" w:hAnsiTheme="majorBidi" w:cstheme="majorBidi"/>
          <w:bCs/>
          <w:szCs w:val="24"/>
        </w:rPr>
        <w:t>presents the frequency distribution</w:t>
      </w:r>
      <w:r w:rsidR="00C90EC9" w:rsidRPr="001C509C">
        <w:rPr>
          <w:rFonts w:asciiTheme="majorBidi" w:hAnsiTheme="majorBidi" w:cstheme="majorBidi"/>
          <w:bCs/>
          <w:szCs w:val="24"/>
        </w:rPr>
        <w:t xml:space="preserve"> of injury severity for the five </w:t>
      </w:r>
      <w:r w:rsidR="00F02F13">
        <w:rPr>
          <w:rFonts w:asciiTheme="majorBidi" w:hAnsiTheme="majorBidi" w:cstheme="majorBidi"/>
          <w:bCs/>
          <w:szCs w:val="24"/>
        </w:rPr>
        <w:t>cohorts</w:t>
      </w:r>
      <w:r w:rsidR="00C90EC9" w:rsidRPr="001C509C">
        <w:rPr>
          <w:rFonts w:asciiTheme="majorBidi" w:hAnsiTheme="majorBidi" w:cstheme="majorBidi"/>
          <w:bCs/>
          <w:szCs w:val="24"/>
        </w:rPr>
        <w:t xml:space="preserve"> by each body region. </w:t>
      </w:r>
      <w:r w:rsidR="008D466D">
        <w:rPr>
          <w:rFonts w:asciiTheme="majorBidi" w:hAnsiTheme="majorBidi" w:cstheme="majorBidi"/>
          <w:bCs/>
          <w:szCs w:val="24"/>
        </w:rPr>
        <w:t>F</w:t>
      </w:r>
      <w:r w:rsidR="00C75DB8">
        <w:rPr>
          <w:rFonts w:asciiTheme="majorBidi" w:hAnsiTheme="majorBidi" w:cstheme="majorBidi"/>
          <w:bCs/>
          <w:szCs w:val="24"/>
        </w:rPr>
        <w:t xml:space="preserve">igure 1 highlights the </w:t>
      </w:r>
      <w:r w:rsidR="00C334D8">
        <w:rPr>
          <w:rFonts w:asciiTheme="majorBidi" w:hAnsiTheme="majorBidi" w:cstheme="majorBidi"/>
          <w:bCs/>
          <w:szCs w:val="24"/>
        </w:rPr>
        <w:t xml:space="preserve">improving safety </w:t>
      </w:r>
      <w:r w:rsidR="00F02F13">
        <w:rPr>
          <w:rFonts w:asciiTheme="majorBidi" w:hAnsiTheme="majorBidi" w:cstheme="majorBidi"/>
          <w:bCs/>
          <w:szCs w:val="24"/>
        </w:rPr>
        <w:t xml:space="preserve">of vehicle drivers </w:t>
      </w:r>
      <w:r w:rsidR="00BF6D45">
        <w:rPr>
          <w:rFonts w:asciiTheme="majorBidi" w:hAnsiTheme="majorBidi" w:cstheme="majorBidi"/>
          <w:bCs/>
          <w:szCs w:val="24"/>
        </w:rPr>
        <w:t>(</w:t>
      </w:r>
      <w:r w:rsidR="00C334D8">
        <w:rPr>
          <w:rFonts w:asciiTheme="majorBidi" w:hAnsiTheme="majorBidi" w:cstheme="majorBidi"/>
          <w:bCs/>
          <w:szCs w:val="24"/>
        </w:rPr>
        <w:t>in the event of a crash</w:t>
      </w:r>
      <w:r w:rsidR="00BF6D45">
        <w:rPr>
          <w:rFonts w:asciiTheme="majorBidi" w:hAnsiTheme="majorBidi" w:cstheme="majorBidi"/>
          <w:bCs/>
          <w:szCs w:val="24"/>
        </w:rPr>
        <w:t>)</w:t>
      </w:r>
      <w:r w:rsidR="00C75DB8">
        <w:rPr>
          <w:rFonts w:asciiTheme="majorBidi" w:hAnsiTheme="majorBidi" w:cstheme="majorBidi"/>
          <w:bCs/>
          <w:szCs w:val="24"/>
        </w:rPr>
        <w:t xml:space="preserve"> in recent years as indicated by the increasing share </w:t>
      </w:r>
      <w:r w:rsidR="00BF6D45">
        <w:rPr>
          <w:rFonts w:asciiTheme="majorBidi" w:hAnsiTheme="majorBidi" w:cstheme="majorBidi"/>
          <w:bCs/>
          <w:szCs w:val="24"/>
        </w:rPr>
        <w:t xml:space="preserve">of </w:t>
      </w:r>
      <w:r w:rsidR="00C75DB8">
        <w:rPr>
          <w:rFonts w:asciiTheme="majorBidi" w:hAnsiTheme="majorBidi" w:cstheme="majorBidi"/>
          <w:bCs/>
          <w:szCs w:val="24"/>
        </w:rPr>
        <w:t>the no-injury category across all the body region</w:t>
      </w:r>
      <w:r w:rsidR="008D466D">
        <w:rPr>
          <w:rFonts w:asciiTheme="majorBidi" w:hAnsiTheme="majorBidi" w:cstheme="majorBidi"/>
          <w:bCs/>
          <w:szCs w:val="24"/>
        </w:rPr>
        <w:t>s</w:t>
      </w:r>
      <w:r w:rsidR="00C75DB8">
        <w:rPr>
          <w:rFonts w:asciiTheme="majorBidi" w:hAnsiTheme="majorBidi" w:cstheme="majorBidi"/>
          <w:bCs/>
          <w:szCs w:val="24"/>
        </w:rPr>
        <w:t xml:space="preserve"> from 2003-2015 (</w:t>
      </w:r>
      <w:r w:rsidR="00C334D8">
        <w:rPr>
          <w:rFonts w:asciiTheme="majorBidi" w:hAnsiTheme="majorBidi" w:cstheme="majorBidi"/>
          <w:bCs/>
          <w:szCs w:val="24"/>
        </w:rPr>
        <w:t xml:space="preserve">possibly </w:t>
      </w:r>
      <w:r w:rsidR="00C75DB8">
        <w:rPr>
          <w:rFonts w:asciiTheme="majorBidi" w:hAnsiTheme="majorBidi" w:cstheme="majorBidi"/>
          <w:bCs/>
          <w:szCs w:val="24"/>
        </w:rPr>
        <w:t xml:space="preserve">because of the advancement and installation of safety tools in newer cars). </w:t>
      </w:r>
    </w:p>
    <w:p w14:paraId="39D6FE88" w14:textId="77777777" w:rsidR="001C509C" w:rsidRPr="001C509C" w:rsidRDefault="001C509C" w:rsidP="001C509C">
      <w:pPr>
        <w:pStyle w:val="NoSpacing"/>
        <w:jc w:val="both"/>
        <w:rPr>
          <w:rStyle w:val="Heading3Char"/>
          <w:rFonts w:asciiTheme="majorBidi" w:hAnsiTheme="majorBidi"/>
          <w:color w:val="auto"/>
          <w:sz w:val="24"/>
          <w:szCs w:val="20"/>
        </w:rPr>
      </w:pPr>
      <w:bookmarkStart w:id="15" w:name="_Toc68271937"/>
    </w:p>
    <w:p w14:paraId="28E32ABA" w14:textId="1BBD9098" w:rsidR="00C90EC9" w:rsidRPr="002F44E9" w:rsidRDefault="00C90EC9" w:rsidP="00574B56">
      <w:pPr>
        <w:pStyle w:val="Heading2"/>
        <w:rPr>
          <w:iCs/>
        </w:rPr>
      </w:pPr>
      <w:r w:rsidRPr="002F44E9">
        <w:rPr>
          <w:rStyle w:val="Heading3Char"/>
          <w:iCs/>
        </w:rPr>
        <w:t>Variables Considered</w:t>
      </w:r>
      <w:bookmarkEnd w:id="15"/>
    </w:p>
    <w:p w14:paraId="2DEAD9B1" w14:textId="31831AA2" w:rsidR="00C90EC9" w:rsidRDefault="00C90EC9" w:rsidP="00574B56">
      <w:pPr>
        <w:autoSpaceDE w:val="0"/>
        <w:autoSpaceDN w:val="0"/>
        <w:adjustRightInd w:val="0"/>
        <w:rPr>
          <w:rFonts w:asciiTheme="majorBidi" w:hAnsiTheme="majorBidi" w:cstheme="majorBidi"/>
          <w:bCs/>
          <w:szCs w:val="24"/>
        </w:rPr>
      </w:pPr>
      <w:r w:rsidRPr="001C509C">
        <w:rPr>
          <w:rFonts w:asciiTheme="majorBidi" w:hAnsiTheme="majorBidi" w:cstheme="majorBidi"/>
          <w:bCs/>
          <w:szCs w:val="24"/>
        </w:rPr>
        <w:t xml:space="preserve">The final dataset contains various </w:t>
      </w:r>
      <w:r w:rsidR="00C334D8">
        <w:rPr>
          <w:rFonts w:asciiTheme="majorBidi" w:hAnsiTheme="majorBidi" w:cstheme="majorBidi"/>
          <w:bCs/>
          <w:szCs w:val="24"/>
        </w:rPr>
        <w:t>independent variables</w:t>
      </w:r>
      <w:r w:rsidRPr="001C509C">
        <w:rPr>
          <w:rFonts w:asciiTheme="majorBidi" w:hAnsiTheme="majorBidi" w:cstheme="majorBidi"/>
          <w:bCs/>
          <w:szCs w:val="24"/>
        </w:rPr>
        <w:t xml:space="preserve"> that </w:t>
      </w:r>
      <w:r w:rsidR="00C334D8">
        <w:rPr>
          <w:rFonts w:asciiTheme="majorBidi" w:hAnsiTheme="majorBidi" w:cstheme="majorBidi"/>
          <w:bCs/>
          <w:szCs w:val="24"/>
        </w:rPr>
        <w:t xml:space="preserve">are </w:t>
      </w:r>
      <w:r w:rsidRPr="001C509C">
        <w:rPr>
          <w:rFonts w:asciiTheme="majorBidi" w:hAnsiTheme="majorBidi" w:cstheme="majorBidi"/>
          <w:bCs/>
          <w:szCs w:val="24"/>
        </w:rPr>
        <w:t xml:space="preserve">categorized into five major groups: </w:t>
      </w:r>
      <w:r w:rsidR="00B00BBA" w:rsidRPr="001C509C">
        <w:rPr>
          <w:rFonts w:asciiTheme="majorBidi" w:hAnsiTheme="majorBidi" w:cstheme="majorBidi"/>
          <w:bCs/>
          <w:szCs w:val="24"/>
        </w:rPr>
        <w:t xml:space="preserve">driver </w:t>
      </w:r>
      <w:r w:rsidR="00B00BBA" w:rsidRPr="00DE0443">
        <w:rPr>
          <w:rFonts w:asciiTheme="majorBidi" w:hAnsiTheme="majorBidi" w:cstheme="majorBidi"/>
          <w:bCs/>
          <w:szCs w:val="24"/>
        </w:rPr>
        <w:t xml:space="preserve">characteristics (including driver gender, driver age, seatbelt usage, </w:t>
      </w:r>
      <w:r w:rsidR="00B00BBA" w:rsidRPr="00B23417">
        <w:rPr>
          <w:rFonts w:asciiTheme="majorBidi" w:hAnsiTheme="majorBidi" w:cstheme="majorBidi"/>
          <w:bCs/>
          <w:szCs w:val="24"/>
        </w:rPr>
        <w:t>alcohol consumption</w:t>
      </w:r>
      <w:r w:rsidR="00B00BBA" w:rsidRPr="00DE0443">
        <w:rPr>
          <w:rFonts w:asciiTheme="majorBidi" w:hAnsiTheme="majorBidi" w:cstheme="majorBidi"/>
          <w:bCs/>
          <w:szCs w:val="24"/>
        </w:rPr>
        <w:t xml:space="preserve">, </w:t>
      </w:r>
      <w:r w:rsidR="00B00BBA" w:rsidRPr="00461FDD">
        <w:rPr>
          <w:rFonts w:asciiTheme="majorBidi" w:hAnsiTheme="majorBidi" w:cstheme="majorBidi"/>
          <w:bCs/>
          <w:szCs w:val="24"/>
        </w:rPr>
        <w:t xml:space="preserve">and ejection status), </w:t>
      </w:r>
      <w:r w:rsidR="00B00BBA" w:rsidRPr="00C63B6C">
        <w:rPr>
          <w:rFonts w:asciiTheme="majorBidi" w:hAnsiTheme="majorBidi" w:cstheme="majorBidi"/>
          <w:bCs/>
          <w:szCs w:val="24"/>
        </w:rPr>
        <w:t>vehi</w:t>
      </w:r>
      <w:r w:rsidR="00B00BBA" w:rsidRPr="008015F5">
        <w:rPr>
          <w:rFonts w:asciiTheme="majorBidi" w:hAnsiTheme="majorBidi" w:cstheme="majorBidi"/>
          <w:bCs/>
          <w:szCs w:val="24"/>
        </w:rPr>
        <w:t>cle characteristics</w:t>
      </w:r>
      <w:r w:rsidR="00B00BBA" w:rsidRPr="002122DC">
        <w:rPr>
          <w:rFonts w:asciiTheme="majorBidi" w:hAnsiTheme="majorBidi" w:cstheme="majorBidi"/>
          <w:bCs/>
          <w:szCs w:val="24"/>
        </w:rPr>
        <w:t xml:space="preserve"> (including vehicle type, vehicle age at </w:t>
      </w:r>
      <w:r w:rsidR="00B00BBA" w:rsidRPr="00AD24A2">
        <w:rPr>
          <w:rFonts w:asciiTheme="majorBidi" w:hAnsiTheme="majorBidi" w:cstheme="majorBidi"/>
          <w:bCs/>
          <w:szCs w:val="24"/>
        </w:rPr>
        <w:t>time the crash happened, rollover, and steering airbag deployment)</w:t>
      </w:r>
      <w:r w:rsidR="00B00BBA" w:rsidRPr="00DE0443">
        <w:rPr>
          <w:rFonts w:asciiTheme="majorBidi" w:hAnsiTheme="majorBidi" w:cstheme="majorBidi"/>
          <w:bCs/>
          <w:szCs w:val="24"/>
        </w:rPr>
        <w:t>, crash characteristics</w:t>
      </w:r>
      <w:r w:rsidR="00B00BBA">
        <w:rPr>
          <w:rFonts w:asciiTheme="majorBidi" w:hAnsiTheme="majorBidi" w:cstheme="majorBidi"/>
          <w:bCs/>
          <w:szCs w:val="24"/>
        </w:rPr>
        <w:t xml:space="preserve"> </w:t>
      </w:r>
      <w:r w:rsidR="00B00BBA" w:rsidRPr="00DE0443">
        <w:rPr>
          <w:rFonts w:asciiTheme="majorBidi" w:hAnsiTheme="majorBidi" w:cstheme="majorBidi"/>
          <w:bCs/>
          <w:szCs w:val="24"/>
        </w:rPr>
        <w:t>(including six crash type</w:t>
      </w:r>
      <w:r w:rsidR="00B00BBA">
        <w:rPr>
          <w:rFonts w:asciiTheme="majorBidi" w:hAnsiTheme="majorBidi" w:cstheme="majorBidi"/>
          <w:bCs/>
          <w:szCs w:val="24"/>
        </w:rPr>
        <w:t>s</w:t>
      </w:r>
      <w:r w:rsidR="00B00BBA" w:rsidRPr="00DE0443">
        <w:rPr>
          <w:rFonts w:asciiTheme="majorBidi" w:hAnsiTheme="majorBidi" w:cstheme="majorBidi"/>
          <w:bCs/>
          <w:szCs w:val="24"/>
        </w:rPr>
        <w:t xml:space="preserve"> with two interactions), roadway characteristics</w:t>
      </w:r>
      <w:r w:rsidR="00B00BBA">
        <w:rPr>
          <w:rFonts w:asciiTheme="majorBidi" w:hAnsiTheme="majorBidi" w:cstheme="majorBidi"/>
          <w:bCs/>
          <w:szCs w:val="24"/>
        </w:rPr>
        <w:t xml:space="preserve"> </w:t>
      </w:r>
      <w:r w:rsidR="00B00BBA" w:rsidRPr="00DE0443">
        <w:rPr>
          <w:rFonts w:asciiTheme="majorBidi" w:hAnsiTheme="majorBidi" w:cstheme="majorBidi"/>
          <w:bCs/>
          <w:szCs w:val="24"/>
        </w:rPr>
        <w:t>(including traffic control type, speed limit, road alignment, traffic flow,</w:t>
      </w:r>
      <w:r w:rsidR="00B00BBA">
        <w:rPr>
          <w:rFonts w:asciiTheme="majorBidi" w:hAnsiTheme="majorBidi" w:cstheme="majorBidi"/>
          <w:bCs/>
          <w:szCs w:val="24"/>
        </w:rPr>
        <w:t xml:space="preserve"> and</w:t>
      </w:r>
      <w:r w:rsidR="00B00BBA" w:rsidRPr="00DE0443">
        <w:rPr>
          <w:rFonts w:asciiTheme="majorBidi" w:hAnsiTheme="majorBidi" w:cstheme="majorBidi"/>
          <w:bCs/>
          <w:szCs w:val="24"/>
        </w:rPr>
        <w:t xml:space="preserve"> crash location), and environmental characteristics (including light condition and weather). </w:t>
      </w:r>
      <w:r w:rsidR="00B00BBA">
        <w:rPr>
          <w:rFonts w:asciiTheme="majorBidi" w:hAnsiTheme="majorBidi" w:cstheme="majorBidi"/>
          <w:bCs/>
          <w:szCs w:val="24"/>
        </w:rPr>
        <w:t>I</w:t>
      </w:r>
      <w:r w:rsidR="00B00BBA" w:rsidRPr="00B23417">
        <w:rPr>
          <w:rFonts w:asciiTheme="majorBidi" w:hAnsiTheme="majorBidi" w:cstheme="majorBidi"/>
          <w:bCs/>
          <w:szCs w:val="24"/>
        </w:rPr>
        <w:t xml:space="preserve">n terms of </w:t>
      </w:r>
      <w:r w:rsidR="00B00BBA" w:rsidRPr="00DE0443">
        <w:rPr>
          <w:rFonts w:asciiTheme="majorBidi" w:hAnsiTheme="majorBidi" w:cstheme="majorBidi"/>
          <w:bCs/>
          <w:szCs w:val="24"/>
        </w:rPr>
        <w:t>t</w:t>
      </w:r>
      <w:r w:rsidR="00B00BBA" w:rsidRPr="00B23417">
        <w:rPr>
          <w:rFonts w:asciiTheme="majorBidi" w:hAnsiTheme="majorBidi" w:cstheme="majorBidi"/>
          <w:bCs/>
          <w:szCs w:val="24"/>
        </w:rPr>
        <w:t>emporal variables</w:t>
      </w:r>
      <w:r w:rsidRPr="00B23417">
        <w:rPr>
          <w:rFonts w:asciiTheme="majorBidi" w:hAnsiTheme="majorBidi" w:cstheme="majorBidi"/>
          <w:bCs/>
          <w:szCs w:val="24"/>
        </w:rPr>
        <w:t xml:space="preserve">, we introduced a variable called </w:t>
      </w:r>
      <w:r w:rsidRPr="00B23417">
        <w:rPr>
          <w:rFonts w:asciiTheme="majorBidi" w:hAnsiTheme="majorBidi" w:cstheme="majorBidi" w:hint="eastAsia"/>
          <w:bCs/>
          <w:szCs w:val="24"/>
        </w:rPr>
        <w:t>“</w:t>
      </w:r>
      <w:r w:rsidRPr="00B23417">
        <w:rPr>
          <w:rFonts w:asciiTheme="majorBidi" w:hAnsiTheme="majorBidi" w:cstheme="majorBidi"/>
          <w:bCs/>
          <w:szCs w:val="24"/>
        </w:rPr>
        <w:t xml:space="preserve">time elapsed from </w:t>
      </w:r>
      <w:r w:rsidR="00521798" w:rsidRPr="00DE0443">
        <w:rPr>
          <w:rFonts w:asciiTheme="majorBidi" w:hAnsiTheme="majorBidi" w:cstheme="majorBidi"/>
          <w:bCs/>
          <w:szCs w:val="24"/>
        </w:rPr>
        <w:t>200</w:t>
      </w:r>
      <w:r w:rsidR="00521798" w:rsidRPr="00461FDD">
        <w:rPr>
          <w:rFonts w:asciiTheme="majorBidi" w:hAnsiTheme="majorBidi" w:cstheme="majorBidi"/>
          <w:bCs/>
          <w:szCs w:val="24"/>
        </w:rPr>
        <w:t>3</w:t>
      </w:r>
      <w:r w:rsidR="00521798" w:rsidRPr="00B23417">
        <w:rPr>
          <w:rFonts w:asciiTheme="majorBidi" w:hAnsiTheme="majorBidi" w:cstheme="majorBidi" w:hint="eastAsia"/>
          <w:bCs/>
          <w:szCs w:val="24"/>
        </w:rPr>
        <w:t>”</w:t>
      </w:r>
      <w:r w:rsidR="00521798" w:rsidRPr="00B23417">
        <w:rPr>
          <w:rFonts w:asciiTheme="majorBidi" w:hAnsiTheme="majorBidi" w:cstheme="majorBidi"/>
          <w:bCs/>
          <w:szCs w:val="24"/>
        </w:rPr>
        <w:t xml:space="preserve"> which</w:t>
      </w:r>
      <w:r w:rsidRPr="00B23417">
        <w:rPr>
          <w:rFonts w:asciiTheme="majorBidi" w:hAnsiTheme="majorBidi" w:cstheme="majorBidi"/>
          <w:bCs/>
          <w:szCs w:val="24"/>
        </w:rPr>
        <w:t xml:space="preserve"> is the time difference between the most recent years (</w:t>
      </w:r>
      <w:r w:rsidRPr="00DE0443">
        <w:rPr>
          <w:rFonts w:asciiTheme="majorBidi" w:hAnsiTheme="majorBidi" w:cstheme="majorBidi"/>
          <w:bCs/>
          <w:szCs w:val="24"/>
        </w:rPr>
        <w:t>2006</w:t>
      </w:r>
      <w:r w:rsidRPr="00B23417">
        <w:rPr>
          <w:rFonts w:asciiTheme="majorBidi" w:hAnsiTheme="majorBidi" w:cstheme="majorBidi"/>
          <w:bCs/>
          <w:szCs w:val="24"/>
        </w:rPr>
        <w:t xml:space="preserve">, </w:t>
      </w:r>
      <w:r w:rsidRPr="00DE0443">
        <w:rPr>
          <w:rFonts w:asciiTheme="majorBidi" w:hAnsiTheme="majorBidi" w:cstheme="majorBidi"/>
          <w:bCs/>
          <w:szCs w:val="24"/>
        </w:rPr>
        <w:t>2009</w:t>
      </w:r>
      <w:r w:rsidRPr="00B23417">
        <w:rPr>
          <w:rFonts w:asciiTheme="majorBidi" w:hAnsiTheme="majorBidi" w:cstheme="majorBidi"/>
          <w:bCs/>
          <w:szCs w:val="24"/>
        </w:rPr>
        <w:t>, 20</w:t>
      </w:r>
      <w:r w:rsidRPr="00DE0443">
        <w:rPr>
          <w:rFonts w:asciiTheme="majorBidi" w:hAnsiTheme="majorBidi" w:cstheme="majorBidi"/>
          <w:bCs/>
          <w:szCs w:val="24"/>
        </w:rPr>
        <w:t>12</w:t>
      </w:r>
      <w:r w:rsidRPr="00B23417">
        <w:rPr>
          <w:rFonts w:asciiTheme="majorBidi" w:hAnsiTheme="majorBidi" w:cstheme="majorBidi"/>
          <w:bCs/>
          <w:szCs w:val="24"/>
        </w:rPr>
        <w:t>, and 201</w:t>
      </w:r>
      <w:r w:rsidRPr="00DE0443">
        <w:rPr>
          <w:rFonts w:asciiTheme="majorBidi" w:hAnsiTheme="majorBidi" w:cstheme="majorBidi"/>
          <w:bCs/>
          <w:szCs w:val="24"/>
        </w:rPr>
        <w:t>5</w:t>
      </w:r>
      <w:r w:rsidRPr="00B23417">
        <w:rPr>
          <w:rFonts w:asciiTheme="majorBidi" w:hAnsiTheme="majorBidi" w:cstheme="majorBidi"/>
          <w:bCs/>
          <w:szCs w:val="24"/>
        </w:rPr>
        <w:t>) from the base year (</w:t>
      </w:r>
      <w:r w:rsidRPr="00DE0443">
        <w:rPr>
          <w:rFonts w:asciiTheme="majorBidi" w:hAnsiTheme="majorBidi" w:cstheme="majorBidi"/>
          <w:bCs/>
          <w:szCs w:val="24"/>
        </w:rPr>
        <w:t>2003</w:t>
      </w:r>
      <w:r w:rsidRPr="00B23417">
        <w:rPr>
          <w:rFonts w:asciiTheme="majorBidi" w:hAnsiTheme="majorBidi" w:cstheme="majorBidi"/>
          <w:bCs/>
          <w:szCs w:val="24"/>
        </w:rPr>
        <w:t>) considered</w:t>
      </w:r>
      <w:r w:rsidRPr="00DE0443">
        <w:rPr>
          <w:rFonts w:asciiTheme="majorBidi" w:hAnsiTheme="majorBidi" w:cstheme="majorBidi"/>
          <w:bCs/>
          <w:szCs w:val="24"/>
        </w:rPr>
        <w:t xml:space="preserve"> </w:t>
      </w:r>
      <w:r w:rsidRPr="00B23417">
        <w:rPr>
          <w:rFonts w:asciiTheme="majorBidi" w:hAnsiTheme="majorBidi" w:cstheme="majorBidi"/>
          <w:bCs/>
          <w:szCs w:val="24"/>
        </w:rPr>
        <w:t xml:space="preserve">in the current study context. Both linear and square effects of the time elapsed were tested. Moreover, </w:t>
      </w:r>
      <w:r w:rsidR="008D466D">
        <w:rPr>
          <w:rFonts w:asciiTheme="majorBidi" w:hAnsiTheme="majorBidi" w:cstheme="majorBidi"/>
          <w:bCs/>
          <w:szCs w:val="24"/>
        </w:rPr>
        <w:t xml:space="preserve">the </w:t>
      </w:r>
      <w:r w:rsidRPr="00B23417">
        <w:rPr>
          <w:rFonts w:asciiTheme="majorBidi" w:hAnsiTheme="majorBidi" w:cstheme="majorBidi"/>
          <w:bCs/>
          <w:szCs w:val="24"/>
        </w:rPr>
        <w:t>interaction of exogenous</w:t>
      </w:r>
      <w:r w:rsidRPr="00DE0443">
        <w:rPr>
          <w:rFonts w:asciiTheme="majorBidi" w:hAnsiTheme="majorBidi" w:cstheme="majorBidi"/>
          <w:bCs/>
          <w:szCs w:val="24"/>
        </w:rPr>
        <w:t xml:space="preserve"> </w:t>
      </w:r>
      <w:r w:rsidRPr="00B23417">
        <w:rPr>
          <w:rFonts w:asciiTheme="majorBidi" w:hAnsiTheme="majorBidi" w:cstheme="majorBidi"/>
          <w:bCs/>
          <w:szCs w:val="24"/>
        </w:rPr>
        <w:t xml:space="preserve">variables with the time elapsed </w:t>
      </w:r>
      <w:r w:rsidRPr="00040CE5">
        <w:rPr>
          <w:rFonts w:asciiTheme="majorBidi" w:hAnsiTheme="majorBidi" w:cstheme="majorBidi"/>
          <w:bCs/>
          <w:szCs w:val="24"/>
        </w:rPr>
        <w:t xml:space="preserve">variable </w:t>
      </w:r>
      <w:r w:rsidRPr="0093559F">
        <w:rPr>
          <w:rFonts w:asciiTheme="majorBidi" w:hAnsiTheme="majorBidi" w:cstheme="majorBidi"/>
          <w:bCs/>
          <w:szCs w:val="24"/>
        </w:rPr>
        <w:t>(linear and square</w:t>
      </w:r>
      <w:r w:rsidRPr="00040CE5">
        <w:rPr>
          <w:rFonts w:asciiTheme="majorBidi" w:hAnsiTheme="majorBidi" w:cstheme="majorBidi"/>
          <w:bCs/>
          <w:szCs w:val="24"/>
        </w:rPr>
        <w:t>) were</w:t>
      </w:r>
      <w:r w:rsidRPr="00B23417">
        <w:rPr>
          <w:rFonts w:asciiTheme="majorBidi" w:hAnsiTheme="majorBidi" w:cstheme="majorBidi"/>
          <w:bCs/>
          <w:szCs w:val="24"/>
        </w:rPr>
        <w:t xml:space="preserve"> utilized to control for time varying variable effects.</w:t>
      </w:r>
      <w:r w:rsidRPr="00DE0443">
        <w:rPr>
          <w:rFonts w:asciiTheme="majorBidi" w:hAnsiTheme="majorBidi" w:cstheme="majorBidi"/>
          <w:bCs/>
          <w:szCs w:val="24"/>
        </w:rPr>
        <w:t xml:space="preserve"> </w:t>
      </w:r>
      <w:r w:rsidR="002D0D7C">
        <w:rPr>
          <w:rFonts w:cs="Times New Roman"/>
          <w:szCs w:val="24"/>
        </w:rPr>
        <w:t>By employing this approach</w:t>
      </w:r>
      <w:r w:rsidR="002D0D7C" w:rsidRPr="00530F65">
        <w:rPr>
          <w:rFonts w:cs="Times New Roman"/>
          <w:szCs w:val="24"/>
        </w:rPr>
        <w:t xml:space="preserve">, we can </w:t>
      </w:r>
      <w:r w:rsidR="002D0D7C">
        <w:rPr>
          <w:rFonts w:cs="Times New Roman"/>
          <w:szCs w:val="24"/>
        </w:rPr>
        <w:t xml:space="preserve">accommodate for changes in temporal effects by year. Further, this will allow us to accommodate for capturing temporal impacts in the intermediate years not considered in our model. </w:t>
      </w:r>
      <w:r w:rsidRPr="00461FDD">
        <w:rPr>
          <w:rFonts w:asciiTheme="majorBidi" w:hAnsiTheme="majorBidi" w:cstheme="majorBidi"/>
          <w:bCs/>
          <w:szCs w:val="24"/>
        </w:rPr>
        <w:t xml:space="preserve">Finally, </w:t>
      </w:r>
      <w:r w:rsidRPr="00DE0443">
        <w:rPr>
          <w:rFonts w:asciiTheme="majorBidi" w:hAnsiTheme="majorBidi" w:cstheme="majorBidi"/>
          <w:bCs/>
          <w:szCs w:val="24"/>
        </w:rPr>
        <w:t xml:space="preserve">a summary of the sample characteristics of the explanatory variables is </w:t>
      </w:r>
      <w:r>
        <w:rPr>
          <w:rFonts w:asciiTheme="majorBidi" w:hAnsiTheme="majorBidi" w:cstheme="majorBidi"/>
          <w:bCs/>
          <w:szCs w:val="24"/>
        </w:rPr>
        <w:t>presented</w:t>
      </w:r>
      <w:r w:rsidRPr="00DE0443">
        <w:rPr>
          <w:rFonts w:asciiTheme="majorBidi" w:hAnsiTheme="majorBidi" w:cstheme="majorBidi"/>
          <w:bCs/>
          <w:szCs w:val="24"/>
        </w:rPr>
        <w:t xml:space="preserve"> in </w:t>
      </w:r>
      <w:r w:rsidR="0049344E">
        <w:rPr>
          <w:rFonts w:asciiTheme="majorBidi" w:hAnsiTheme="majorBidi" w:cstheme="majorBidi"/>
          <w:bCs/>
          <w:szCs w:val="24"/>
        </w:rPr>
        <w:t>F</w:t>
      </w:r>
      <w:r w:rsidRPr="00DE0443">
        <w:rPr>
          <w:rFonts w:asciiTheme="majorBidi" w:hAnsiTheme="majorBidi" w:cstheme="majorBidi"/>
          <w:bCs/>
          <w:szCs w:val="24"/>
        </w:rPr>
        <w:t xml:space="preserve">igure 2 and </w:t>
      </w:r>
      <w:r w:rsidR="0049344E">
        <w:rPr>
          <w:rFonts w:asciiTheme="majorBidi" w:hAnsiTheme="majorBidi" w:cstheme="majorBidi"/>
          <w:bCs/>
          <w:szCs w:val="24"/>
        </w:rPr>
        <w:t>F</w:t>
      </w:r>
      <w:r w:rsidRPr="00DE0443">
        <w:rPr>
          <w:rFonts w:asciiTheme="majorBidi" w:hAnsiTheme="majorBidi" w:cstheme="majorBidi"/>
          <w:bCs/>
          <w:szCs w:val="24"/>
        </w:rPr>
        <w:t xml:space="preserve">igure 3. </w:t>
      </w:r>
      <w:r w:rsidRPr="00461FDD">
        <w:rPr>
          <w:rFonts w:asciiTheme="majorBidi" w:hAnsiTheme="majorBidi" w:cstheme="majorBidi"/>
          <w:bCs/>
          <w:szCs w:val="24"/>
        </w:rPr>
        <w:t xml:space="preserve">The datasets were prepared so that all years had the same set of independent variables and the same number of levels in each category for each body region. </w:t>
      </w:r>
      <w:r w:rsidRPr="00B23417">
        <w:rPr>
          <w:rFonts w:asciiTheme="majorBidi" w:hAnsiTheme="majorBidi" w:cstheme="majorBidi"/>
          <w:bCs/>
          <w:szCs w:val="24"/>
        </w:rPr>
        <w:t>The reader would note that</w:t>
      </w:r>
      <w:r w:rsidRPr="00DE0443">
        <w:rPr>
          <w:rFonts w:asciiTheme="majorBidi" w:hAnsiTheme="majorBidi" w:cstheme="majorBidi"/>
          <w:bCs/>
          <w:szCs w:val="24"/>
        </w:rPr>
        <w:t xml:space="preserve"> the cr</w:t>
      </w:r>
      <w:r w:rsidRPr="00461FDD">
        <w:rPr>
          <w:rFonts w:asciiTheme="majorBidi" w:hAnsiTheme="majorBidi" w:cstheme="majorBidi"/>
          <w:bCs/>
          <w:szCs w:val="24"/>
        </w:rPr>
        <w:t>ash type was classif</w:t>
      </w:r>
      <w:r>
        <w:rPr>
          <w:rFonts w:asciiTheme="majorBidi" w:hAnsiTheme="majorBidi" w:cstheme="majorBidi"/>
          <w:bCs/>
          <w:szCs w:val="24"/>
        </w:rPr>
        <w:t xml:space="preserve">ied employing </w:t>
      </w:r>
      <w:r w:rsidRPr="00461FDD">
        <w:rPr>
          <w:rFonts w:asciiTheme="majorBidi" w:hAnsiTheme="majorBidi" w:cstheme="majorBidi"/>
          <w:bCs/>
          <w:szCs w:val="24"/>
        </w:rPr>
        <w:t xml:space="preserve">the same method </w:t>
      </w:r>
      <w:r w:rsidR="00BF6D45">
        <w:rPr>
          <w:rFonts w:asciiTheme="majorBidi" w:hAnsiTheme="majorBidi" w:cstheme="majorBidi"/>
          <w:bCs/>
          <w:szCs w:val="24"/>
        </w:rPr>
        <w:t xml:space="preserve">employed </w:t>
      </w:r>
      <w:r w:rsidR="00EC2D56">
        <w:rPr>
          <w:rFonts w:asciiTheme="majorBidi" w:hAnsiTheme="majorBidi" w:cstheme="majorBidi"/>
          <w:bCs/>
          <w:szCs w:val="24"/>
        </w:rPr>
        <w:t xml:space="preserve">in </w:t>
      </w:r>
      <w:r w:rsidR="00851109">
        <w:rPr>
          <w:rFonts w:asciiTheme="majorBidi" w:hAnsiTheme="majorBidi" w:cstheme="majorBidi"/>
          <w:bCs/>
          <w:szCs w:val="24"/>
        </w:rPr>
        <w:t>(</w:t>
      </w:r>
      <w:r w:rsidR="00EC2D56">
        <w:rPr>
          <w:rFonts w:asciiTheme="majorBidi" w:hAnsiTheme="majorBidi" w:cstheme="majorBidi"/>
          <w:bCs/>
          <w:szCs w:val="24"/>
        </w:rPr>
        <w:t>Kabli et al., 2020</w:t>
      </w:r>
      <w:r w:rsidR="00851109">
        <w:rPr>
          <w:rFonts w:asciiTheme="majorBidi" w:hAnsiTheme="majorBidi" w:cstheme="majorBidi"/>
          <w:bCs/>
          <w:szCs w:val="24"/>
        </w:rPr>
        <w:t>)</w:t>
      </w:r>
      <w:r w:rsidRPr="00461FDD">
        <w:rPr>
          <w:rFonts w:asciiTheme="majorBidi" w:hAnsiTheme="majorBidi" w:cstheme="majorBidi"/>
          <w:bCs/>
          <w:szCs w:val="24"/>
        </w:rPr>
        <w:t xml:space="preserve">. </w:t>
      </w:r>
    </w:p>
    <w:p w14:paraId="0BE1ECA4" w14:textId="7540170F" w:rsidR="001C509C" w:rsidRDefault="001C509C" w:rsidP="006C3AB0">
      <w:pPr>
        <w:autoSpaceDE w:val="0"/>
        <w:autoSpaceDN w:val="0"/>
        <w:adjustRightInd w:val="0"/>
        <w:rPr>
          <w:rFonts w:asciiTheme="majorBidi" w:hAnsiTheme="majorBidi" w:cstheme="majorBidi"/>
          <w:bCs/>
          <w:szCs w:val="24"/>
        </w:rPr>
      </w:pPr>
    </w:p>
    <w:p w14:paraId="383AB9C0" w14:textId="77777777" w:rsidR="001C509C" w:rsidRPr="000B669A" w:rsidRDefault="001C509C" w:rsidP="00DC73C7">
      <w:pPr>
        <w:pStyle w:val="Heading1"/>
        <w:numPr>
          <w:ilvl w:val="0"/>
          <w:numId w:val="3"/>
        </w:numPr>
      </w:pPr>
      <w:r w:rsidRPr="000B669A">
        <w:t>EMPIRICAL ANALYSIS</w:t>
      </w:r>
    </w:p>
    <w:p w14:paraId="25AE3704" w14:textId="77777777" w:rsidR="00C90EC9" w:rsidRPr="00E33D1F" w:rsidRDefault="00C90EC9" w:rsidP="006C3AB0">
      <w:pPr>
        <w:pStyle w:val="NoSpacing"/>
        <w:jc w:val="both"/>
        <w:rPr>
          <w:rFonts w:asciiTheme="majorBidi" w:hAnsiTheme="majorBidi" w:cstheme="majorBidi"/>
          <w:b w:val="0"/>
          <w:bCs/>
          <w:sz w:val="24"/>
          <w:szCs w:val="24"/>
        </w:rPr>
      </w:pPr>
    </w:p>
    <w:p w14:paraId="7B383A5E" w14:textId="5A3E1932" w:rsidR="00C90EC9" w:rsidRPr="002F44E9" w:rsidRDefault="00C90EC9" w:rsidP="00574B56">
      <w:pPr>
        <w:pStyle w:val="Heading2"/>
        <w:rPr>
          <w:i w:val="0"/>
          <w:iCs/>
        </w:rPr>
      </w:pPr>
      <w:r w:rsidRPr="002F44E9">
        <w:rPr>
          <w:i w:val="0"/>
          <w:iCs/>
        </w:rPr>
        <w:lastRenderedPageBreak/>
        <w:t xml:space="preserve">Model Specification and Overall Measure of Fit </w:t>
      </w:r>
    </w:p>
    <w:p w14:paraId="37243550" w14:textId="4C37C644" w:rsidR="00C90EC9"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The empirical analysis involves the estimation of three different model systems for driver severity for the eight body </w:t>
      </w:r>
      <w:r w:rsidR="005D43BA">
        <w:rPr>
          <w:rFonts w:asciiTheme="majorBidi" w:hAnsiTheme="majorBidi" w:cstheme="majorBidi"/>
          <w:b w:val="0"/>
          <w:bCs/>
          <w:sz w:val="24"/>
          <w:szCs w:val="24"/>
        </w:rPr>
        <w:t>region</w:t>
      </w:r>
      <w:r w:rsidRPr="00E33D1F">
        <w:rPr>
          <w:rFonts w:asciiTheme="majorBidi" w:hAnsiTheme="majorBidi" w:cstheme="majorBidi"/>
          <w:b w:val="0"/>
          <w:bCs/>
          <w:sz w:val="24"/>
          <w:szCs w:val="24"/>
        </w:rPr>
        <w:t xml:space="preserve">s: 1) a set of Independent </w:t>
      </w:r>
      <w:r w:rsidR="00903FFB" w:rsidRPr="00C135D0">
        <w:rPr>
          <w:rFonts w:asciiTheme="majorBidi" w:hAnsiTheme="majorBidi" w:cstheme="majorBidi"/>
          <w:b w:val="0"/>
          <w:bCs/>
          <w:sz w:val="24"/>
          <w:szCs w:val="24"/>
        </w:rPr>
        <w:t>Scaled</w:t>
      </w:r>
      <w:r w:rsidR="00903FFB"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Ordered Probit models (I</w:t>
      </w:r>
      <w:r w:rsidR="00903FFB">
        <w:rPr>
          <w:rFonts w:asciiTheme="majorBidi" w:hAnsiTheme="majorBidi" w:cstheme="majorBidi"/>
          <w:b w:val="0"/>
          <w:bCs/>
          <w:sz w:val="24"/>
          <w:szCs w:val="24"/>
        </w:rPr>
        <w:t>S</w:t>
      </w:r>
      <w:r w:rsidRPr="00E33D1F">
        <w:rPr>
          <w:rFonts w:asciiTheme="majorBidi" w:hAnsiTheme="majorBidi" w:cstheme="majorBidi"/>
          <w:b w:val="0"/>
          <w:bCs/>
          <w:sz w:val="24"/>
          <w:szCs w:val="24"/>
        </w:rPr>
        <w:t>OP), 2) a set of Independent</w:t>
      </w:r>
      <w:r w:rsidR="00903FFB">
        <w:rPr>
          <w:rFonts w:asciiTheme="majorBidi" w:hAnsiTheme="majorBidi" w:cstheme="majorBidi"/>
          <w:b w:val="0"/>
          <w:bCs/>
          <w:sz w:val="24"/>
          <w:szCs w:val="24"/>
        </w:rPr>
        <w:t xml:space="preserve"> </w:t>
      </w:r>
      <w:r w:rsidR="00903FFB" w:rsidRPr="00C135D0">
        <w:rPr>
          <w:rFonts w:asciiTheme="majorBidi" w:hAnsiTheme="majorBidi" w:cstheme="majorBidi"/>
          <w:b w:val="0"/>
          <w:bCs/>
          <w:sz w:val="24"/>
          <w:szCs w:val="24"/>
        </w:rPr>
        <w:t>Scaled</w:t>
      </w:r>
      <w:r w:rsidRPr="00E33D1F">
        <w:rPr>
          <w:rFonts w:asciiTheme="majorBidi" w:hAnsiTheme="majorBidi" w:cstheme="majorBidi"/>
          <w:b w:val="0"/>
          <w:bCs/>
          <w:sz w:val="24"/>
          <w:szCs w:val="24"/>
        </w:rPr>
        <w:t xml:space="preserve"> Generalized Ordered Probit Models (I</w:t>
      </w:r>
      <w:r w:rsidR="00903FFB">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GOP) and 3) </w:t>
      </w:r>
      <w:r w:rsidR="00C135D0" w:rsidRPr="00C135D0">
        <w:rPr>
          <w:rFonts w:asciiTheme="majorBidi" w:hAnsiTheme="majorBidi" w:cstheme="majorBidi"/>
          <w:b w:val="0"/>
          <w:bCs/>
          <w:sz w:val="24"/>
          <w:szCs w:val="24"/>
        </w:rPr>
        <w:t>Multivariate Scaled Random Parameters Generalized Ordered Probit model</w:t>
      </w:r>
      <w:r w:rsidRPr="00E33D1F">
        <w:rPr>
          <w:rFonts w:asciiTheme="majorBidi" w:hAnsiTheme="majorBidi" w:cstheme="majorBidi"/>
          <w:b w:val="0"/>
          <w:bCs/>
          <w:sz w:val="24"/>
          <w:szCs w:val="24"/>
        </w:rPr>
        <w:t xml:space="preserve"> (M</w:t>
      </w:r>
      <w:r w:rsidR="00C135D0">
        <w:rPr>
          <w:rFonts w:asciiTheme="majorBidi" w:hAnsiTheme="majorBidi" w:cstheme="majorBidi"/>
          <w:b w:val="0"/>
          <w:bCs/>
          <w:sz w:val="24"/>
          <w:szCs w:val="24"/>
        </w:rPr>
        <w:t>SRP</w:t>
      </w:r>
      <w:r w:rsidRPr="00E33D1F">
        <w:rPr>
          <w:rFonts w:asciiTheme="majorBidi" w:hAnsiTheme="majorBidi" w:cstheme="majorBidi"/>
          <w:b w:val="0"/>
          <w:bCs/>
          <w:sz w:val="24"/>
          <w:szCs w:val="24"/>
        </w:rPr>
        <w:t>GOP). The log-likelihood values (Bayesian Information Criterion) at convergence for the different models are as follows: 1) I</w:t>
      </w:r>
      <w:r w:rsidR="00903FFB">
        <w:rPr>
          <w:rFonts w:asciiTheme="majorBidi" w:hAnsiTheme="majorBidi" w:cstheme="majorBidi"/>
          <w:b w:val="0"/>
          <w:bCs/>
          <w:sz w:val="24"/>
          <w:szCs w:val="24"/>
        </w:rPr>
        <w:t>S</w:t>
      </w:r>
      <w:r w:rsidRPr="00E33D1F">
        <w:rPr>
          <w:rFonts w:asciiTheme="majorBidi" w:hAnsiTheme="majorBidi" w:cstheme="majorBidi"/>
          <w:b w:val="0"/>
          <w:bCs/>
          <w:sz w:val="24"/>
          <w:szCs w:val="24"/>
        </w:rPr>
        <w:t>OP (</w:t>
      </w:r>
      <w:r w:rsidR="002808FE" w:rsidRPr="00E33D1F">
        <w:rPr>
          <w:rFonts w:asciiTheme="majorBidi" w:hAnsiTheme="majorBidi" w:cstheme="majorBidi"/>
          <w:b w:val="0"/>
          <w:bCs/>
          <w:sz w:val="24"/>
          <w:szCs w:val="24"/>
        </w:rPr>
        <w:t>15</w:t>
      </w:r>
      <w:r w:rsidR="002808FE">
        <w:rPr>
          <w:rFonts w:asciiTheme="majorBidi" w:hAnsiTheme="majorBidi" w:cstheme="majorBidi"/>
          <w:b w:val="0"/>
          <w:bCs/>
          <w:sz w:val="24"/>
          <w:szCs w:val="24"/>
        </w:rPr>
        <w:t>2</w:t>
      </w:r>
      <w:r w:rsidR="002808FE"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parameters) is </w:t>
      </w:r>
      <w:r w:rsidR="002808FE" w:rsidRPr="002808FE">
        <w:rPr>
          <w:rFonts w:asciiTheme="majorBidi" w:hAnsiTheme="majorBidi" w:cstheme="majorBidi"/>
          <w:b w:val="0"/>
          <w:bCs/>
          <w:sz w:val="24"/>
          <w:szCs w:val="24"/>
        </w:rPr>
        <w:t>-29076.</w:t>
      </w:r>
      <w:r w:rsidR="00040CE5" w:rsidRPr="002808FE">
        <w:rPr>
          <w:rFonts w:asciiTheme="majorBidi" w:hAnsiTheme="majorBidi" w:cstheme="majorBidi"/>
          <w:b w:val="0"/>
          <w:bCs/>
          <w:sz w:val="24"/>
          <w:szCs w:val="24"/>
        </w:rPr>
        <w:t>3</w:t>
      </w:r>
      <w:r w:rsidR="00040CE5">
        <w:rPr>
          <w:rFonts w:asciiTheme="majorBidi" w:hAnsiTheme="majorBidi" w:cstheme="majorBidi"/>
          <w:b w:val="0"/>
          <w:bCs/>
          <w:sz w:val="24"/>
          <w:szCs w:val="24"/>
        </w:rPr>
        <w:t>8</w:t>
      </w:r>
      <w:r w:rsidR="00040CE5" w:rsidRPr="002808FE" w:rsidDel="002808FE">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w:t>
      </w:r>
      <w:r w:rsidR="002808FE" w:rsidRPr="002808FE">
        <w:rPr>
          <w:rFonts w:asciiTheme="majorBidi" w:hAnsiTheme="majorBidi" w:cstheme="majorBidi"/>
          <w:b w:val="0"/>
          <w:bCs/>
          <w:sz w:val="24"/>
          <w:szCs w:val="24"/>
        </w:rPr>
        <w:t>59498.51</w:t>
      </w:r>
      <w:r w:rsidRPr="00E33D1F">
        <w:rPr>
          <w:rFonts w:asciiTheme="majorBidi" w:hAnsiTheme="majorBidi" w:cstheme="majorBidi"/>
          <w:b w:val="0"/>
          <w:bCs/>
          <w:sz w:val="24"/>
          <w:szCs w:val="24"/>
        </w:rPr>
        <w:t>), 2) I</w:t>
      </w:r>
      <w:r w:rsidR="00903FFB">
        <w:rPr>
          <w:rFonts w:asciiTheme="majorBidi" w:hAnsiTheme="majorBidi" w:cstheme="majorBidi"/>
          <w:b w:val="0"/>
          <w:bCs/>
          <w:sz w:val="24"/>
          <w:szCs w:val="24"/>
        </w:rPr>
        <w:t>S</w:t>
      </w:r>
      <w:r w:rsidRPr="00E33D1F">
        <w:rPr>
          <w:rFonts w:asciiTheme="majorBidi" w:hAnsiTheme="majorBidi" w:cstheme="majorBidi"/>
          <w:b w:val="0"/>
          <w:bCs/>
          <w:sz w:val="24"/>
          <w:szCs w:val="24"/>
        </w:rPr>
        <w:t>GOP (</w:t>
      </w:r>
      <w:r w:rsidR="002808FE" w:rsidRPr="00E33D1F">
        <w:rPr>
          <w:rFonts w:asciiTheme="majorBidi" w:hAnsiTheme="majorBidi" w:cstheme="majorBidi"/>
          <w:b w:val="0"/>
          <w:bCs/>
          <w:sz w:val="24"/>
          <w:szCs w:val="24"/>
        </w:rPr>
        <w:t>16</w:t>
      </w:r>
      <w:r w:rsidR="002808FE">
        <w:rPr>
          <w:rFonts w:asciiTheme="majorBidi" w:hAnsiTheme="majorBidi" w:cstheme="majorBidi"/>
          <w:b w:val="0"/>
          <w:bCs/>
          <w:sz w:val="24"/>
          <w:szCs w:val="24"/>
        </w:rPr>
        <w:t>0</w:t>
      </w:r>
      <w:r w:rsidR="002808FE"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parameters) is </w:t>
      </w:r>
      <w:r w:rsidR="002808FE" w:rsidRPr="002808FE">
        <w:rPr>
          <w:rFonts w:asciiTheme="majorBidi" w:hAnsiTheme="majorBidi" w:cstheme="majorBidi"/>
          <w:b w:val="0"/>
          <w:bCs/>
          <w:sz w:val="24"/>
          <w:szCs w:val="24"/>
        </w:rPr>
        <w:t>-29009.29</w:t>
      </w:r>
      <w:r w:rsidR="002808FE" w:rsidRPr="002808FE" w:rsidDel="002808FE">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w:t>
      </w:r>
      <w:r w:rsidR="002808FE" w:rsidRPr="002808FE">
        <w:rPr>
          <w:rFonts w:asciiTheme="majorBidi" w:hAnsiTheme="majorBidi" w:cstheme="majorBidi"/>
          <w:b w:val="0"/>
          <w:bCs/>
          <w:sz w:val="24"/>
          <w:szCs w:val="24"/>
        </w:rPr>
        <w:t>59435.16</w:t>
      </w:r>
      <w:r w:rsidRPr="00E33D1F">
        <w:rPr>
          <w:rFonts w:asciiTheme="majorBidi" w:hAnsiTheme="majorBidi" w:cstheme="majorBidi"/>
          <w:b w:val="0"/>
          <w:bCs/>
          <w:sz w:val="24"/>
          <w:szCs w:val="24"/>
        </w:rPr>
        <w:t xml:space="preserve">) and 3) </w:t>
      </w:r>
      <w:r w:rsidR="006D3D51">
        <w:rPr>
          <w:rFonts w:asciiTheme="majorBidi" w:hAnsiTheme="majorBidi" w:cstheme="majorBidi"/>
          <w:b w:val="0"/>
          <w:bCs/>
          <w:sz w:val="24"/>
          <w:szCs w:val="24"/>
        </w:rPr>
        <w:t>MSRPGOP</w:t>
      </w:r>
      <w:r w:rsidRPr="00E33D1F">
        <w:rPr>
          <w:rFonts w:asciiTheme="majorBidi" w:hAnsiTheme="majorBidi" w:cstheme="majorBidi"/>
          <w:b w:val="0"/>
          <w:bCs/>
          <w:sz w:val="24"/>
          <w:szCs w:val="24"/>
        </w:rPr>
        <w:t xml:space="preserve"> (</w:t>
      </w:r>
      <w:r w:rsidR="00033C4C" w:rsidRPr="00E33D1F">
        <w:rPr>
          <w:rFonts w:asciiTheme="majorBidi" w:hAnsiTheme="majorBidi" w:cstheme="majorBidi"/>
          <w:b w:val="0"/>
          <w:bCs/>
          <w:sz w:val="24"/>
          <w:szCs w:val="24"/>
        </w:rPr>
        <w:t>16</w:t>
      </w:r>
      <w:r w:rsidR="00033C4C">
        <w:rPr>
          <w:rFonts w:asciiTheme="majorBidi" w:hAnsiTheme="majorBidi" w:cstheme="majorBidi"/>
          <w:b w:val="0"/>
          <w:bCs/>
          <w:sz w:val="24"/>
          <w:szCs w:val="24"/>
        </w:rPr>
        <w:t>1</w:t>
      </w:r>
      <w:r w:rsidR="00033C4C"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parameters) is </w:t>
      </w:r>
      <w:r w:rsidR="00033C4C" w:rsidRPr="00033C4C">
        <w:rPr>
          <w:rFonts w:asciiTheme="majorBidi" w:hAnsiTheme="majorBidi" w:cstheme="majorBidi"/>
          <w:b w:val="0"/>
          <w:bCs/>
          <w:sz w:val="24"/>
          <w:szCs w:val="24"/>
        </w:rPr>
        <w:t>-28513.87</w:t>
      </w:r>
      <w:r w:rsidR="00033C4C" w:rsidRPr="00033C4C" w:rsidDel="00033C4C">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w:t>
      </w:r>
      <w:r w:rsidR="00033C4C" w:rsidRPr="00033C4C">
        <w:rPr>
          <w:rFonts w:asciiTheme="majorBidi" w:hAnsiTheme="majorBidi" w:cstheme="majorBidi"/>
          <w:b w:val="0"/>
          <w:bCs/>
          <w:sz w:val="24"/>
          <w:szCs w:val="24"/>
        </w:rPr>
        <w:t>58453.18</w:t>
      </w:r>
      <w:r w:rsidRPr="00E33D1F">
        <w:rPr>
          <w:rFonts w:asciiTheme="majorBidi" w:hAnsiTheme="majorBidi" w:cstheme="majorBidi"/>
          <w:b w:val="0"/>
          <w:bCs/>
          <w:sz w:val="24"/>
          <w:szCs w:val="24"/>
        </w:rPr>
        <w:t xml:space="preserve">). The log-likelihood and BIC values clearly indicate that </w:t>
      </w:r>
      <w:r w:rsidR="006D3D51">
        <w:rPr>
          <w:rFonts w:asciiTheme="majorBidi" w:hAnsiTheme="majorBidi" w:cstheme="majorBidi"/>
          <w:b w:val="0"/>
          <w:bCs/>
          <w:sz w:val="24"/>
          <w:szCs w:val="24"/>
        </w:rPr>
        <w:t>MSRPGOP</w:t>
      </w:r>
      <w:r w:rsidRPr="00E33D1F">
        <w:rPr>
          <w:rFonts w:asciiTheme="majorBidi" w:hAnsiTheme="majorBidi" w:cstheme="majorBidi"/>
          <w:b w:val="0"/>
          <w:bCs/>
          <w:sz w:val="24"/>
          <w:szCs w:val="24"/>
        </w:rPr>
        <w:t xml:space="preserve"> model outperforms both I</w:t>
      </w:r>
      <w:r w:rsidR="00903FFB">
        <w:rPr>
          <w:rFonts w:asciiTheme="majorBidi" w:hAnsiTheme="majorBidi" w:cstheme="majorBidi"/>
          <w:b w:val="0"/>
          <w:bCs/>
          <w:sz w:val="24"/>
          <w:szCs w:val="24"/>
        </w:rPr>
        <w:t>S</w:t>
      </w:r>
      <w:r w:rsidRPr="00E33D1F">
        <w:rPr>
          <w:rFonts w:asciiTheme="majorBidi" w:hAnsiTheme="majorBidi" w:cstheme="majorBidi"/>
          <w:b w:val="0"/>
          <w:bCs/>
          <w:sz w:val="24"/>
          <w:szCs w:val="24"/>
        </w:rPr>
        <w:t>OP and I</w:t>
      </w:r>
      <w:r w:rsidR="00903FFB">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GOP. </w:t>
      </w:r>
    </w:p>
    <w:p w14:paraId="38C65E67" w14:textId="77777777" w:rsidR="001C509C" w:rsidRPr="00E33D1F" w:rsidRDefault="001C509C" w:rsidP="006C3AB0">
      <w:pPr>
        <w:pStyle w:val="NoSpacing"/>
        <w:jc w:val="both"/>
        <w:rPr>
          <w:rFonts w:asciiTheme="majorBidi" w:hAnsiTheme="majorBidi" w:cstheme="majorBidi"/>
          <w:b w:val="0"/>
          <w:bCs/>
          <w:sz w:val="24"/>
          <w:szCs w:val="24"/>
        </w:rPr>
      </w:pPr>
    </w:p>
    <w:p w14:paraId="29B2C813" w14:textId="63BC6269" w:rsidR="00C90EC9" w:rsidRPr="002F44E9" w:rsidRDefault="00C90EC9" w:rsidP="00574B56">
      <w:pPr>
        <w:pStyle w:val="Heading2"/>
        <w:rPr>
          <w:bCs/>
          <w:i w:val="0"/>
          <w:iCs/>
        </w:rPr>
      </w:pPr>
      <w:r w:rsidRPr="002F44E9">
        <w:rPr>
          <w:bCs/>
          <w:i w:val="0"/>
          <w:iCs/>
        </w:rPr>
        <w:t>Model Estimation Results</w:t>
      </w:r>
    </w:p>
    <w:p w14:paraId="4AB24726" w14:textId="143E599A" w:rsidR="00C90EC9"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The estimation results of the </w:t>
      </w:r>
      <w:r w:rsidR="001C3A67">
        <w:rPr>
          <w:rFonts w:asciiTheme="majorBidi" w:hAnsiTheme="majorBidi" w:cstheme="majorBidi"/>
          <w:b w:val="0"/>
          <w:bCs/>
          <w:sz w:val="24"/>
          <w:szCs w:val="24"/>
        </w:rPr>
        <w:t>proposed hybrid econometric model</w:t>
      </w:r>
      <w:r w:rsidR="001C3A67" w:rsidRPr="00A3026A">
        <w:rPr>
          <w:rFonts w:asciiTheme="majorBidi" w:hAnsiTheme="majorBidi" w:cstheme="majorBidi"/>
          <w:b w:val="0"/>
          <w:bCs/>
          <w:sz w:val="24"/>
          <w:szCs w:val="24"/>
        </w:rPr>
        <w:t xml:space="preserve"> </w:t>
      </w:r>
      <w:r w:rsidRPr="00A3026A">
        <w:rPr>
          <w:rFonts w:asciiTheme="majorBidi" w:hAnsiTheme="majorBidi" w:cstheme="majorBidi"/>
          <w:b w:val="0"/>
          <w:bCs/>
          <w:sz w:val="24"/>
          <w:szCs w:val="24"/>
        </w:rPr>
        <w:t>are</w:t>
      </w:r>
      <w:r w:rsidRPr="00E33D1F">
        <w:rPr>
          <w:rFonts w:asciiTheme="majorBidi" w:hAnsiTheme="majorBidi" w:cstheme="majorBidi"/>
          <w:b w:val="0"/>
          <w:bCs/>
          <w:sz w:val="24"/>
          <w:szCs w:val="24"/>
        </w:rPr>
        <w:t xml:space="preserve"> presented in Table </w:t>
      </w:r>
      <w:r w:rsidR="003A668D">
        <w:rPr>
          <w:rFonts w:asciiTheme="majorBidi" w:hAnsiTheme="majorBidi" w:cstheme="majorBidi"/>
          <w:b w:val="0"/>
          <w:bCs/>
          <w:sz w:val="24"/>
          <w:szCs w:val="24"/>
        </w:rPr>
        <w:t>1</w:t>
      </w:r>
      <w:r w:rsidRPr="00E33D1F">
        <w:rPr>
          <w:rFonts w:asciiTheme="majorBidi" w:hAnsiTheme="majorBidi" w:cstheme="majorBidi"/>
          <w:b w:val="0"/>
          <w:bCs/>
          <w:sz w:val="24"/>
          <w:szCs w:val="24"/>
        </w:rPr>
        <w:t xml:space="preserve">. For the ease of presentation, we provide a discussion of model results by variable groups. </w:t>
      </w:r>
    </w:p>
    <w:p w14:paraId="34604E84" w14:textId="77777777" w:rsidR="00C90EC9" w:rsidRDefault="00C90EC9" w:rsidP="006C3AB0">
      <w:pPr>
        <w:pStyle w:val="NoSpacing"/>
        <w:jc w:val="both"/>
        <w:rPr>
          <w:rFonts w:asciiTheme="majorBidi" w:hAnsiTheme="majorBidi" w:cstheme="majorBidi"/>
          <w:b w:val="0"/>
          <w:bCs/>
          <w:sz w:val="24"/>
          <w:szCs w:val="24"/>
        </w:rPr>
      </w:pPr>
    </w:p>
    <w:p w14:paraId="6DB0E7AE" w14:textId="5C08AD0F" w:rsidR="00C90EC9" w:rsidRPr="00574B56" w:rsidRDefault="00C90EC9" w:rsidP="00DC73C7">
      <w:pPr>
        <w:pStyle w:val="Heading3"/>
        <w:numPr>
          <w:ilvl w:val="2"/>
          <w:numId w:val="3"/>
        </w:numPr>
        <w:rPr>
          <w:rStyle w:val="Heading3Char"/>
          <w:i/>
        </w:rPr>
      </w:pPr>
      <w:bookmarkStart w:id="16" w:name="_Toc68271940"/>
      <w:r w:rsidRPr="00574B56">
        <w:t>Threshold Variables</w:t>
      </w:r>
      <w:bookmarkEnd w:id="16"/>
    </w:p>
    <w:p w14:paraId="36B4F439" w14:textId="77777777" w:rsidR="00C90EC9" w:rsidRPr="00E33D1F"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The threshold parameters serve as delineators between alternatives in the ordered outcome model. The number of thresholds vary based on the number of severity levels modeled for each body region. These parameters do not have any substantive interpretation.  </w:t>
      </w:r>
    </w:p>
    <w:p w14:paraId="570A0BD8" w14:textId="77777777" w:rsidR="00C90EC9" w:rsidRPr="00E33D1F" w:rsidRDefault="00C90EC9" w:rsidP="006C3AB0">
      <w:pPr>
        <w:pStyle w:val="NoSpacing"/>
        <w:jc w:val="both"/>
        <w:rPr>
          <w:rFonts w:asciiTheme="majorBidi" w:hAnsiTheme="majorBidi" w:cstheme="majorBidi"/>
          <w:b w:val="0"/>
          <w:bCs/>
          <w:sz w:val="24"/>
          <w:szCs w:val="24"/>
        </w:rPr>
      </w:pPr>
    </w:p>
    <w:p w14:paraId="37752ED7" w14:textId="123C1BC4" w:rsidR="00C90EC9" w:rsidRPr="00574B56" w:rsidRDefault="00C90EC9" w:rsidP="00DC73C7">
      <w:pPr>
        <w:pStyle w:val="Heading3"/>
        <w:numPr>
          <w:ilvl w:val="2"/>
          <w:numId w:val="3"/>
        </w:numPr>
      </w:pPr>
      <w:bookmarkStart w:id="17" w:name="_Toc68271941"/>
      <w:r w:rsidRPr="00574B56">
        <w:t>Temporal variables</w:t>
      </w:r>
      <w:bookmarkEnd w:id="17"/>
    </w:p>
    <w:p w14:paraId="2592D1FD" w14:textId="4B1F5B04" w:rsidR="00C90EC9" w:rsidRPr="00E33D1F"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Regarding temporal variables, we </w:t>
      </w:r>
      <w:r w:rsidR="005407B5">
        <w:rPr>
          <w:rFonts w:asciiTheme="majorBidi" w:hAnsiTheme="majorBidi" w:cstheme="majorBidi"/>
          <w:b w:val="0"/>
          <w:bCs/>
          <w:sz w:val="24"/>
          <w:szCs w:val="24"/>
        </w:rPr>
        <w:t>tested</w:t>
      </w:r>
      <w:r w:rsidRPr="00E33D1F">
        <w:rPr>
          <w:rFonts w:asciiTheme="majorBidi" w:hAnsiTheme="majorBidi" w:cstheme="majorBidi"/>
          <w:b w:val="0"/>
          <w:bCs/>
          <w:sz w:val="24"/>
          <w:szCs w:val="24"/>
        </w:rPr>
        <w:t xml:space="preserve"> linear </w:t>
      </w:r>
      <w:r w:rsidRPr="007D63C0">
        <w:rPr>
          <w:rFonts w:asciiTheme="majorBidi" w:hAnsiTheme="majorBidi" w:cstheme="majorBidi"/>
          <w:b w:val="0"/>
          <w:bCs/>
          <w:sz w:val="24"/>
          <w:szCs w:val="24"/>
        </w:rPr>
        <w:t>and square</w:t>
      </w:r>
      <w:r w:rsidRPr="00E33D1F">
        <w:rPr>
          <w:rFonts w:asciiTheme="majorBidi" w:hAnsiTheme="majorBidi" w:cstheme="majorBidi"/>
          <w:b w:val="0"/>
          <w:bCs/>
          <w:sz w:val="24"/>
          <w:szCs w:val="24"/>
        </w:rPr>
        <w:t xml:space="preserve"> effects of the time elapsed variables for all body regions</w:t>
      </w:r>
      <w:r w:rsidR="005407B5">
        <w:rPr>
          <w:rFonts w:asciiTheme="majorBidi" w:hAnsiTheme="majorBidi" w:cstheme="majorBidi"/>
          <w:b w:val="0"/>
          <w:bCs/>
          <w:sz w:val="24"/>
          <w:szCs w:val="24"/>
        </w:rPr>
        <w:t xml:space="preserve"> in our model</w:t>
      </w:r>
      <w:r w:rsidRPr="00E33D1F">
        <w:rPr>
          <w:rFonts w:asciiTheme="majorBidi" w:hAnsiTheme="majorBidi" w:cstheme="majorBidi"/>
          <w:b w:val="0"/>
          <w:bCs/>
          <w:sz w:val="24"/>
          <w:szCs w:val="24"/>
        </w:rPr>
        <w:t xml:space="preserve">. Only the </w:t>
      </w:r>
      <w:r w:rsidR="00B21697">
        <w:rPr>
          <w:rFonts w:asciiTheme="majorBidi" w:hAnsiTheme="majorBidi" w:cstheme="majorBidi"/>
          <w:b w:val="0"/>
          <w:bCs/>
          <w:sz w:val="24"/>
          <w:szCs w:val="24"/>
        </w:rPr>
        <w:t xml:space="preserve">linear </w:t>
      </w:r>
      <w:r w:rsidRPr="00E33D1F">
        <w:rPr>
          <w:rFonts w:asciiTheme="majorBidi" w:hAnsiTheme="majorBidi" w:cstheme="majorBidi"/>
          <w:b w:val="0"/>
          <w:bCs/>
          <w:sz w:val="24"/>
          <w:szCs w:val="24"/>
        </w:rPr>
        <w:t xml:space="preserve">time elapsed </w:t>
      </w:r>
      <w:r w:rsidR="00B21697">
        <w:rPr>
          <w:rFonts w:asciiTheme="majorBidi" w:hAnsiTheme="majorBidi" w:cstheme="majorBidi"/>
          <w:b w:val="0"/>
          <w:bCs/>
          <w:sz w:val="24"/>
          <w:szCs w:val="24"/>
        </w:rPr>
        <w:t>variable</w:t>
      </w:r>
      <w:r w:rsidRPr="00E33D1F">
        <w:rPr>
          <w:rFonts w:asciiTheme="majorBidi" w:hAnsiTheme="majorBidi" w:cstheme="majorBidi"/>
          <w:b w:val="0"/>
          <w:bCs/>
          <w:sz w:val="24"/>
          <w:szCs w:val="24"/>
        </w:rPr>
        <w:t xml:space="preserve"> </w:t>
      </w:r>
      <w:r w:rsidR="00B21697">
        <w:rPr>
          <w:rFonts w:asciiTheme="majorBidi" w:hAnsiTheme="majorBidi" w:cstheme="majorBidi"/>
          <w:b w:val="0"/>
          <w:bCs/>
          <w:sz w:val="24"/>
          <w:szCs w:val="24"/>
        </w:rPr>
        <w:t>provides</w:t>
      </w:r>
      <w:r w:rsidR="00B21697" w:rsidRPr="00E33D1F">
        <w:rPr>
          <w:rFonts w:asciiTheme="majorBidi" w:hAnsiTheme="majorBidi" w:cstheme="majorBidi"/>
          <w:b w:val="0"/>
          <w:bCs/>
          <w:sz w:val="24"/>
          <w:szCs w:val="24"/>
        </w:rPr>
        <w:t xml:space="preserve"> </w:t>
      </w:r>
      <w:r w:rsidR="008D466D">
        <w:rPr>
          <w:rFonts w:asciiTheme="majorBidi" w:hAnsiTheme="majorBidi" w:cstheme="majorBidi"/>
          <w:b w:val="0"/>
          <w:bCs/>
          <w:sz w:val="24"/>
          <w:szCs w:val="24"/>
        </w:rPr>
        <w:t xml:space="preserve">a </w:t>
      </w:r>
      <w:r w:rsidRPr="00E33D1F">
        <w:rPr>
          <w:rFonts w:asciiTheme="majorBidi" w:hAnsiTheme="majorBidi" w:cstheme="majorBidi"/>
          <w:b w:val="0"/>
          <w:bCs/>
          <w:sz w:val="24"/>
          <w:szCs w:val="24"/>
        </w:rPr>
        <w:t xml:space="preserve">significant </w:t>
      </w:r>
      <w:r w:rsidR="00B21697">
        <w:rPr>
          <w:rFonts w:asciiTheme="majorBidi" w:hAnsiTheme="majorBidi" w:cstheme="majorBidi"/>
          <w:b w:val="0"/>
          <w:bCs/>
          <w:sz w:val="24"/>
          <w:szCs w:val="24"/>
        </w:rPr>
        <w:t>effect</w:t>
      </w:r>
      <w:r w:rsidRPr="00E33D1F">
        <w:rPr>
          <w:rFonts w:asciiTheme="majorBidi" w:hAnsiTheme="majorBidi" w:cstheme="majorBidi"/>
          <w:b w:val="0"/>
          <w:bCs/>
          <w:sz w:val="24"/>
          <w:szCs w:val="24"/>
        </w:rPr>
        <w:t xml:space="preserve"> o</w:t>
      </w:r>
      <w:r w:rsidR="00B21697">
        <w:rPr>
          <w:rFonts w:asciiTheme="majorBidi" w:hAnsiTheme="majorBidi" w:cstheme="majorBidi"/>
          <w:b w:val="0"/>
          <w:bCs/>
          <w:sz w:val="24"/>
          <w:szCs w:val="24"/>
        </w:rPr>
        <w:t>n</w:t>
      </w:r>
      <w:r w:rsidRPr="00E33D1F">
        <w:rPr>
          <w:rFonts w:asciiTheme="majorBidi" w:hAnsiTheme="majorBidi" w:cstheme="majorBidi"/>
          <w:b w:val="0"/>
          <w:bCs/>
          <w:sz w:val="24"/>
          <w:szCs w:val="24"/>
        </w:rPr>
        <w:t xml:space="preserve"> driver injury severity outcomes. Particularly, the linear specification of the time elapsed variable is found to be significant in the propensity for all body regions</w:t>
      </w:r>
      <w:r w:rsidR="00DC1B2E">
        <w:rPr>
          <w:rFonts w:asciiTheme="majorBidi" w:hAnsiTheme="majorBidi" w:cstheme="majorBidi"/>
          <w:b w:val="0"/>
          <w:bCs/>
          <w:sz w:val="24"/>
          <w:szCs w:val="24"/>
        </w:rPr>
        <w:t xml:space="preserve"> (with the exception of </w:t>
      </w:r>
      <w:r w:rsidRPr="00E33D1F">
        <w:rPr>
          <w:rFonts w:asciiTheme="majorBidi" w:hAnsiTheme="majorBidi" w:cstheme="majorBidi"/>
          <w:b w:val="0"/>
          <w:bCs/>
          <w:sz w:val="24"/>
          <w:szCs w:val="24"/>
        </w:rPr>
        <w:t>the neck region</w:t>
      </w:r>
      <w:r w:rsidR="00DC1B2E">
        <w:rPr>
          <w:rFonts w:asciiTheme="majorBidi" w:hAnsiTheme="majorBidi" w:cstheme="majorBidi"/>
          <w:b w:val="0"/>
          <w:bCs/>
          <w:sz w:val="24"/>
          <w:szCs w:val="24"/>
        </w:rPr>
        <w:t>)</w:t>
      </w:r>
      <w:r w:rsidRPr="00E33D1F">
        <w:rPr>
          <w:rFonts w:asciiTheme="majorBidi" w:hAnsiTheme="majorBidi" w:cstheme="majorBidi"/>
          <w:b w:val="0"/>
          <w:bCs/>
          <w:sz w:val="24"/>
          <w:szCs w:val="24"/>
        </w:rPr>
        <w:t xml:space="preserve">. The effect in the propensity for the </w:t>
      </w:r>
      <w:r w:rsidR="00E05D68">
        <w:rPr>
          <w:rFonts w:asciiTheme="majorBidi" w:hAnsiTheme="majorBidi" w:cstheme="majorBidi"/>
          <w:b w:val="0"/>
          <w:bCs/>
          <w:sz w:val="24"/>
          <w:szCs w:val="24"/>
        </w:rPr>
        <w:t xml:space="preserve">linear </w:t>
      </w:r>
      <w:r w:rsidRPr="00E33D1F">
        <w:rPr>
          <w:rFonts w:asciiTheme="majorBidi" w:hAnsiTheme="majorBidi" w:cstheme="majorBidi"/>
          <w:b w:val="0"/>
          <w:bCs/>
          <w:sz w:val="24"/>
          <w:szCs w:val="24"/>
        </w:rPr>
        <w:t xml:space="preserve">time elapsed variable has a negative sign indicating a negative effect on driver injury severity in recent </w:t>
      </w:r>
      <w:r w:rsidR="00DC1B2E">
        <w:rPr>
          <w:rFonts w:asciiTheme="majorBidi" w:hAnsiTheme="majorBidi" w:cstheme="majorBidi"/>
          <w:b w:val="0"/>
          <w:bCs/>
          <w:sz w:val="24"/>
          <w:szCs w:val="24"/>
        </w:rPr>
        <w:t>years</w:t>
      </w:r>
      <w:r w:rsidR="00DC1B2E"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for those </w:t>
      </w:r>
      <w:r w:rsidR="00180B12" w:rsidRPr="00E33D1F">
        <w:rPr>
          <w:rFonts w:asciiTheme="majorBidi" w:hAnsiTheme="majorBidi" w:cstheme="majorBidi"/>
          <w:b w:val="0"/>
          <w:bCs/>
          <w:sz w:val="24"/>
          <w:szCs w:val="24"/>
        </w:rPr>
        <w:t>body</w:t>
      </w:r>
      <w:r w:rsidRPr="00E33D1F">
        <w:rPr>
          <w:rFonts w:asciiTheme="majorBidi" w:hAnsiTheme="majorBidi" w:cstheme="majorBidi"/>
          <w:b w:val="0"/>
          <w:bCs/>
          <w:sz w:val="24"/>
          <w:szCs w:val="24"/>
        </w:rPr>
        <w:t xml:space="preserve"> regions.</w:t>
      </w:r>
      <w:r w:rsidR="00744FF9">
        <w:rPr>
          <w:rFonts w:asciiTheme="majorBidi" w:hAnsiTheme="majorBidi" w:cstheme="majorBidi"/>
          <w:b w:val="0"/>
          <w:bCs/>
          <w:sz w:val="24"/>
          <w:szCs w:val="24"/>
        </w:rPr>
        <w:t xml:space="preserve"> </w:t>
      </w:r>
      <w:bookmarkStart w:id="18" w:name="_Hlk107931044"/>
      <w:r w:rsidR="00A86F18">
        <w:rPr>
          <w:rFonts w:asciiTheme="majorBidi" w:hAnsiTheme="majorBidi" w:cstheme="majorBidi"/>
          <w:b w:val="0"/>
          <w:bCs/>
          <w:sz w:val="24"/>
          <w:szCs w:val="24"/>
        </w:rPr>
        <w:t xml:space="preserve">The overall </w:t>
      </w:r>
      <w:r w:rsidR="009C7F72">
        <w:rPr>
          <w:rFonts w:asciiTheme="majorBidi" w:hAnsiTheme="majorBidi" w:cstheme="majorBidi"/>
          <w:b w:val="0"/>
          <w:bCs/>
          <w:sz w:val="24"/>
          <w:szCs w:val="24"/>
        </w:rPr>
        <w:t xml:space="preserve">improvement in the severity profile over time (holding everything else same) is perhaps </w:t>
      </w:r>
      <w:r w:rsidR="0033237E">
        <w:rPr>
          <w:rFonts w:asciiTheme="majorBidi" w:hAnsiTheme="majorBidi" w:cstheme="majorBidi"/>
          <w:b w:val="0"/>
          <w:bCs/>
          <w:sz w:val="24"/>
          <w:szCs w:val="24"/>
        </w:rPr>
        <w:t>indicative</w:t>
      </w:r>
      <w:r w:rsidR="009C7F72">
        <w:rPr>
          <w:rFonts w:asciiTheme="majorBidi" w:hAnsiTheme="majorBidi" w:cstheme="majorBidi"/>
          <w:b w:val="0"/>
          <w:bCs/>
          <w:sz w:val="24"/>
          <w:szCs w:val="24"/>
        </w:rPr>
        <w:t xml:space="preserve"> of improvements in vehicle safety features</w:t>
      </w:r>
      <w:r w:rsidR="0033237E">
        <w:rPr>
          <w:rFonts w:asciiTheme="majorBidi" w:hAnsiTheme="majorBidi" w:cstheme="majorBidi"/>
          <w:b w:val="0"/>
          <w:bCs/>
          <w:sz w:val="24"/>
          <w:szCs w:val="24"/>
        </w:rPr>
        <w:t xml:space="preserve">, and roadway infrastructure improvements over time. In our analysis, only </w:t>
      </w:r>
      <w:r w:rsidRPr="00E33D1F">
        <w:rPr>
          <w:rFonts w:asciiTheme="majorBidi" w:hAnsiTheme="majorBidi" w:cstheme="majorBidi"/>
          <w:b w:val="0"/>
          <w:bCs/>
          <w:sz w:val="24"/>
          <w:szCs w:val="24"/>
        </w:rPr>
        <w:t xml:space="preserve">the abdomen region </w:t>
      </w:r>
      <w:r w:rsidR="0033237E">
        <w:rPr>
          <w:rFonts w:asciiTheme="majorBidi" w:hAnsiTheme="majorBidi" w:cstheme="majorBidi"/>
          <w:b w:val="0"/>
          <w:bCs/>
          <w:sz w:val="24"/>
          <w:szCs w:val="24"/>
        </w:rPr>
        <w:t xml:space="preserve">is found to have </w:t>
      </w:r>
      <w:r w:rsidRPr="00E33D1F">
        <w:rPr>
          <w:rFonts w:asciiTheme="majorBidi" w:hAnsiTheme="majorBidi" w:cstheme="majorBidi"/>
          <w:b w:val="0"/>
          <w:bCs/>
          <w:sz w:val="24"/>
          <w:szCs w:val="24"/>
        </w:rPr>
        <w:t xml:space="preserve">a positive </w:t>
      </w:r>
      <w:r w:rsidR="0033237E">
        <w:rPr>
          <w:rFonts w:asciiTheme="majorBidi" w:hAnsiTheme="majorBidi" w:cstheme="majorBidi"/>
          <w:b w:val="0"/>
          <w:bCs/>
          <w:sz w:val="24"/>
          <w:szCs w:val="24"/>
        </w:rPr>
        <w:t>temporal impact</w:t>
      </w:r>
      <w:r w:rsidR="00EA54C3">
        <w:rPr>
          <w:rFonts w:asciiTheme="majorBidi" w:hAnsiTheme="majorBidi" w:cstheme="majorBidi"/>
          <w:b w:val="0"/>
          <w:bCs/>
          <w:sz w:val="24"/>
          <w:szCs w:val="24"/>
        </w:rPr>
        <w:t>;</w:t>
      </w:r>
      <w:r w:rsidR="0033237E">
        <w:rPr>
          <w:rFonts w:asciiTheme="majorBidi" w:hAnsiTheme="majorBidi" w:cstheme="majorBidi"/>
          <w:b w:val="0"/>
          <w:bCs/>
          <w:sz w:val="24"/>
          <w:szCs w:val="24"/>
        </w:rPr>
        <w:t xml:space="preserve"> potentially highlighting </w:t>
      </w:r>
      <w:r w:rsidRPr="00E33D1F">
        <w:rPr>
          <w:rFonts w:asciiTheme="majorBidi" w:hAnsiTheme="majorBidi" w:cstheme="majorBidi"/>
          <w:b w:val="0"/>
          <w:bCs/>
          <w:sz w:val="24"/>
          <w:szCs w:val="24"/>
        </w:rPr>
        <w:t>that driver injury severit</w:t>
      </w:r>
      <w:r w:rsidR="003023EE">
        <w:rPr>
          <w:rFonts w:asciiTheme="majorBidi" w:hAnsiTheme="majorBidi" w:cstheme="majorBidi"/>
          <w:b w:val="0"/>
          <w:bCs/>
          <w:sz w:val="24"/>
          <w:szCs w:val="24"/>
        </w:rPr>
        <w:t>y propensity</w:t>
      </w:r>
      <w:r w:rsidRPr="00E33D1F">
        <w:rPr>
          <w:rFonts w:asciiTheme="majorBidi" w:hAnsiTheme="majorBidi" w:cstheme="majorBidi"/>
          <w:b w:val="0"/>
          <w:bCs/>
          <w:sz w:val="24"/>
          <w:szCs w:val="24"/>
        </w:rPr>
        <w:t xml:space="preserve"> for </w:t>
      </w:r>
      <w:r w:rsidR="008D466D">
        <w:rPr>
          <w:rFonts w:asciiTheme="majorBidi" w:hAnsiTheme="majorBidi" w:cstheme="majorBidi"/>
          <w:b w:val="0"/>
          <w:bCs/>
          <w:sz w:val="24"/>
          <w:szCs w:val="24"/>
        </w:rPr>
        <w:t xml:space="preserve">the </w:t>
      </w:r>
      <w:r w:rsidRPr="00E33D1F">
        <w:rPr>
          <w:rFonts w:asciiTheme="majorBidi" w:hAnsiTheme="majorBidi" w:cstheme="majorBidi"/>
          <w:b w:val="0"/>
          <w:bCs/>
          <w:sz w:val="24"/>
          <w:szCs w:val="24"/>
        </w:rPr>
        <w:t xml:space="preserve">abdomen region </w:t>
      </w:r>
      <w:r w:rsidR="00E05D68">
        <w:rPr>
          <w:rFonts w:asciiTheme="majorBidi" w:hAnsiTheme="majorBidi" w:cstheme="majorBidi"/>
          <w:b w:val="0"/>
          <w:bCs/>
          <w:sz w:val="24"/>
          <w:szCs w:val="24"/>
        </w:rPr>
        <w:t>is</w:t>
      </w:r>
      <w:r w:rsidR="00E05D68"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likely to </w:t>
      </w:r>
      <w:r w:rsidR="003023EE">
        <w:rPr>
          <w:rFonts w:asciiTheme="majorBidi" w:hAnsiTheme="majorBidi" w:cstheme="majorBidi"/>
          <w:b w:val="0"/>
          <w:bCs/>
          <w:sz w:val="24"/>
          <w:szCs w:val="24"/>
        </w:rPr>
        <w:t>have increased</w:t>
      </w:r>
      <w:r w:rsidRPr="00E33D1F">
        <w:rPr>
          <w:rFonts w:asciiTheme="majorBidi" w:hAnsiTheme="majorBidi" w:cstheme="majorBidi"/>
          <w:b w:val="0"/>
          <w:bCs/>
          <w:sz w:val="24"/>
          <w:szCs w:val="24"/>
        </w:rPr>
        <w:t xml:space="preserve"> in recent </w:t>
      </w:r>
      <w:r>
        <w:rPr>
          <w:rFonts w:asciiTheme="majorBidi" w:hAnsiTheme="majorBidi" w:cstheme="majorBidi"/>
          <w:b w:val="0"/>
          <w:bCs/>
          <w:sz w:val="24"/>
          <w:szCs w:val="24"/>
        </w:rPr>
        <w:t>years</w:t>
      </w:r>
      <w:r w:rsidR="0033237E">
        <w:rPr>
          <w:rFonts w:asciiTheme="majorBidi" w:hAnsiTheme="majorBidi" w:cstheme="majorBidi"/>
          <w:b w:val="0"/>
          <w:bCs/>
          <w:sz w:val="24"/>
          <w:szCs w:val="24"/>
        </w:rPr>
        <w:t xml:space="preserve">. The finding </w:t>
      </w:r>
      <w:r w:rsidR="00E54CCA" w:rsidRPr="00E54CCA">
        <w:rPr>
          <w:rFonts w:asciiTheme="majorBidi" w:hAnsiTheme="majorBidi" w:cstheme="majorBidi"/>
          <w:b w:val="0"/>
          <w:bCs/>
          <w:sz w:val="24"/>
          <w:szCs w:val="24"/>
        </w:rPr>
        <w:t>warrant</w:t>
      </w:r>
      <w:r w:rsidR="0033237E">
        <w:rPr>
          <w:rFonts w:asciiTheme="majorBidi" w:hAnsiTheme="majorBidi" w:cstheme="majorBidi"/>
          <w:b w:val="0"/>
          <w:bCs/>
          <w:sz w:val="24"/>
          <w:szCs w:val="24"/>
        </w:rPr>
        <w:t>s</w:t>
      </w:r>
      <w:r w:rsidR="00E54CCA" w:rsidRPr="00E54CCA">
        <w:rPr>
          <w:rFonts w:asciiTheme="majorBidi" w:hAnsiTheme="majorBidi" w:cstheme="majorBidi"/>
          <w:b w:val="0"/>
          <w:bCs/>
          <w:sz w:val="24"/>
          <w:szCs w:val="24"/>
        </w:rPr>
        <w:t xml:space="preserve"> consideration from vehicle manufacturers</w:t>
      </w:r>
      <w:r w:rsidR="0033237E">
        <w:rPr>
          <w:rFonts w:asciiTheme="majorBidi" w:hAnsiTheme="majorBidi" w:cstheme="majorBidi"/>
          <w:b w:val="0"/>
          <w:bCs/>
          <w:sz w:val="24"/>
          <w:szCs w:val="24"/>
        </w:rPr>
        <w:t xml:space="preserve"> </w:t>
      </w:r>
      <w:r w:rsidR="00483DE3">
        <w:rPr>
          <w:rFonts w:asciiTheme="majorBidi" w:hAnsiTheme="majorBidi" w:cstheme="majorBidi"/>
          <w:b w:val="0"/>
          <w:bCs/>
          <w:sz w:val="24"/>
          <w:szCs w:val="24"/>
        </w:rPr>
        <w:t>for potential changes in vehicle design</w:t>
      </w:r>
      <w:r w:rsidR="00026001">
        <w:rPr>
          <w:rFonts w:asciiTheme="majorBidi" w:hAnsiTheme="majorBidi" w:cstheme="majorBidi"/>
          <w:b w:val="0"/>
          <w:bCs/>
          <w:sz w:val="24"/>
          <w:szCs w:val="24"/>
        </w:rPr>
        <w:t xml:space="preserve"> over this time </w:t>
      </w:r>
      <w:r w:rsidR="0033237E">
        <w:rPr>
          <w:rFonts w:asciiTheme="majorBidi" w:hAnsiTheme="majorBidi" w:cstheme="majorBidi"/>
          <w:b w:val="0"/>
          <w:bCs/>
          <w:sz w:val="24"/>
          <w:szCs w:val="24"/>
        </w:rPr>
        <w:t>and future research studies examining driver body-region specific severity</w:t>
      </w:r>
      <w:r w:rsidRPr="00E33D1F">
        <w:rPr>
          <w:rFonts w:asciiTheme="majorBidi" w:hAnsiTheme="majorBidi" w:cstheme="majorBidi"/>
          <w:b w:val="0"/>
          <w:bCs/>
          <w:sz w:val="24"/>
          <w:szCs w:val="24"/>
        </w:rPr>
        <w:t>.</w:t>
      </w:r>
      <w:bookmarkEnd w:id="18"/>
    </w:p>
    <w:p w14:paraId="0C8E8F42" w14:textId="77777777" w:rsidR="00C90EC9" w:rsidRPr="003D7183" w:rsidRDefault="00C90EC9" w:rsidP="006C3AB0">
      <w:pPr>
        <w:pStyle w:val="NoSpacing"/>
        <w:jc w:val="both"/>
        <w:rPr>
          <w:rFonts w:asciiTheme="majorBidi" w:hAnsiTheme="majorBidi" w:cstheme="majorBidi"/>
          <w:b w:val="0"/>
          <w:bCs/>
          <w:sz w:val="24"/>
          <w:szCs w:val="24"/>
        </w:rPr>
      </w:pPr>
    </w:p>
    <w:p w14:paraId="541AA13B" w14:textId="25870A3F" w:rsidR="00C90EC9" w:rsidRPr="00574B56" w:rsidRDefault="00C90EC9" w:rsidP="00DC73C7">
      <w:pPr>
        <w:pStyle w:val="Heading3"/>
        <w:numPr>
          <w:ilvl w:val="2"/>
          <w:numId w:val="3"/>
        </w:numPr>
      </w:pPr>
      <w:bookmarkStart w:id="19" w:name="_Toc68271942"/>
      <w:r w:rsidRPr="00574B56">
        <w:rPr>
          <w:rStyle w:val="Heading3Char"/>
          <w:i/>
        </w:rPr>
        <w:t>Driver Characteristics</w:t>
      </w:r>
      <w:bookmarkEnd w:id="19"/>
    </w:p>
    <w:p w14:paraId="7B0CA4B6" w14:textId="5370E414" w:rsidR="00C90EC9" w:rsidRPr="00E33D1F" w:rsidRDefault="00713BCB" w:rsidP="00C91B63">
      <w:pPr>
        <w:pStyle w:val="NoSpacing"/>
        <w:jc w:val="both"/>
        <w:rPr>
          <w:rFonts w:asciiTheme="majorBidi" w:hAnsiTheme="majorBidi" w:cstheme="majorBidi"/>
          <w:b w:val="0"/>
          <w:bCs/>
          <w:sz w:val="24"/>
          <w:szCs w:val="24"/>
        </w:rPr>
      </w:pPr>
      <w:r>
        <w:rPr>
          <w:rFonts w:asciiTheme="majorBidi" w:hAnsiTheme="majorBidi" w:cstheme="majorBidi"/>
          <w:b w:val="0"/>
          <w:bCs/>
          <w:sz w:val="24"/>
          <w:szCs w:val="24"/>
        </w:rPr>
        <w:t>I</w:t>
      </w:r>
      <w:r w:rsidR="00C90EC9" w:rsidRPr="00E33D1F">
        <w:rPr>
          <w:rFonts w:asciiTheme="majorBidi" w:hAnsiTheme="majorBidi" w:cstheme="majorBidi"/>
          <w:b w:val="0"/>
          <w:bCs/>
          <w:sz w:val="24"/>
          <w:szCs w:val="24"/>
        </w:rPr>
        <w:t>t was found that younger drivers have a lower risk of abdomen and thorax regions injury risk compar</w:t>
      </w:r>
      <w:r w:rsidR="00C90EC9">
        <w:rPr>
          <w:rFonts w:asciiTheme="majorBidi" w:hAnsiTheme="majorBidi" w:cstheme="majorBidi"/>
          <w:b w:val="0"/>
          <w:bCs/>
          <w:sz w:val="24"/>
          <w:szCs w:val="24"/>
        </w:rPr>
        <w:t>ed</w:t>
      </w:r>
      <w:r w:rsidR="00C90EC9" w:rsidRPr="00E33D1F">
        <w:rPr>
          <w:rFonts w:asciiTheme="majorBidi" w:hAnsiTheme="majorBidi" w:cstheme="majorBidi"/>
          <w:b w:val="0"/>
          <w:bCs/>
          <w:sz w:val="24"/>
          <w:szCs w:val="24"/>
        </w:rPr>
        <w:t xml:space="preserve"> to </w:t>
      </w:r>
      <w:r w:rsidR="004C3A18">
        <w:rPr>
          <w:rFonts w:asciiTheme="majorBidi" w:hAnsiTheme="majorBidi" w:cstheme="majorBidi"/>
          <w:b w:val="0"/>
          <w:bCs/>
          <w:sz w:val="24"/>
          <w:szCs w:val="24"/>
        </w:rPr>
        <w:t>other</w:t>
      </w:r>
      <w:r w:rsidR="00C90EC9" w:rsidRPr="00E33D1F">
        <w:rPr>
          <w:rFonts w:asciiTheme="majorBidi" w:hAnsiTheme="majorBidi" w:cstheme="majorBidi"/>
          <w:b w:val="0"/>
          <w:bCs/>
          <w:sz w:val="24"/>
          <w:szCs w:val="24"/>
        </w:rPr>
        <w:t xml:space="preserve"> drivers. However, senior drivers are likely to experience </w:t>
      </w:r>
      <w:r w:rsidR="00C90EC9">
        <w:rPr>
          <w:rFonts w:asciiTheme="majorBidi" w:hAnsiTheme="majorBidi" w:cstheme="majorBidi"/>
          <w:b w:val="0"/>
          <w:bCs/>
          <w:sz w:val="24"/>
          <w:szCs w:val="24"/>
        </w:rPr>
        <w:t>severe</w:t>
      </w:r>
      <w:r w:rsidR="00C90EC9" w:rsidRPr="00E33D1F">
        <w:rPr>
          <w:rFonts w:asciiTheme="majorBidi" w:hAnsiTheme="majorBidi" w:cstheme="majorBidi"/>
          <w:b w:val="0"/>
          <w:bCs/>
          <w:sz w:val="24"/>
          <w:szCs w:val="24"/>
        </w:rPr>
        <w:t xml:space="preserve"> face, thorax, abdomen, spine, upper and lower extremities injury risk. These results are consistent with previous research that has identified age as a significant determinant of severity</w:t>
      </w:r>
      <w:r w:rsidR="00851109">
        <w:rPr>
          <w:rFonts w:asciiTheme="majorBidi" w:hAnsiTheme="majorBidi" w:cstheme="majorBidi"/>
          <w:b w:val="0"/>
          <w:bCs/>
          <w:sz w:val="24"/>
          <w:szCs w:val="24"/>
        </w:rPr>
        <w:t xml:space="preserve"> (</w:t>
      </w:r>
      <w:r w:rsidR="00851109" w:rsidRPr="00851109">
        <w:rPr>
          <w:rFonts w:asciiTheme="majorBidi" w:hAnsiTheme="majorBidi" w:cstheme="majorBidi"/>
          <w:b w:val="0"/>
          <w:bCs/>
          <w:sz w:val="24"/>
          <w:szCs w:val="24"/>
        </w:rPr>
        <w:t>Marcoux et al., 2018</w:t>
      </w:r>
      <w:r w:rsidR="00851109">
        <w:rPr>
          <w:rFonts w:asciiTheme="majorBidi" w:hAnsiTheme="majorBidi" w:cstheme="majorBidi"/>
          <w:b w:val="0"/>
          <w:bCs/>
          <w:sz w:val="24"/>
          <w:szCs w:val="24"/>
        </w:rPr>
        <w:t>;</w:t>
      </w:r>
      <w:r w:rsidR="00851109" w:rsidRPr="00851109">
        <w:t xml:space="preserve"> </w:t>
      </w:r>
      <w:r w:rsidR="00851109">
        <w:rPr>
          <w:rFonts w:asciiTheme="majorBidi" w:hAnsiTheme="majorBidi" w:cstheme="majorBidi"/>
          <w:b w:val="0"/>
          <w:bCs/>
          <w:sz w:val="24"/>
          <w:szCs w:val="24"/>
        </w:rPr>
        <w:t>Kabli</w:t>
      </w:r>
      <w:r w:rsidR="00851109" w:rsidRPr="00851109">
        <w:rPr>
          <w:rFonts w:asciiTheme="majorBidi" w:hAnsiTheme="majorBidi" w:cstheme="majorBidi"/>
          <w:b w:val="0"/>
          <w:bCs/>
          <w:sz w:val="24"/>
          <w:szCs w:val="24"/>
        </w:rPr>
        <w:t xml:space="preserve"> et al., 20</w:t>
      </w:r>
      <w:r w:rsidR="00851109">
        <w:rPr>
          <w:rFonts w:asciiTheme="majorBidi" w:hAnsiTheme="majorBidi" w:cstheme="majorBidi"/>
          <w:b w:val="0"/>
          <w:bCs/>
          <w:sz w:val="24"/>
          <w:szCs w:val="24"/>
        </w:rPr>
        <w:t>20)</w:t>
      </w:r>
      <w:r w:rsidR="00C90EC9" w:rsidRPr="00E33D1F">
        <w:rPr>
          <w:rFonts w:asciiTheme="majorBidi" w:hAnsiTheme="majorBidi" w:cstheme="majorBidi"/>
          <w:b w:val="0"/>
          <w:bCs/>
          <w:sz w:val="24"/>
          <w:szCs w:val="24"/>
        </w:rPr>
        <w:t xml:space="preserve">. </w:t>
      </w:r>
      <w:r w:rsidR="00A01FE3">
        <w:rPr>
          <w:rFonts w:asciiTheme="majorBidi" w:hAnsiTheme="majorBidi" w:cstheme="majorBidi"/>
          <w:b w:val="0"/>
          <w:bCs/>
          <w:sz w:val="24"/>
          <w:szCs w:val="24"/>
        </w:rPr>
        <w:t xml:space="preserve">In the model specification, we also tested for the evolution of </w:t>
      </w:r>
      <w:r w:rsidR="00851109">
        <w:rPr>
          <w:rFonts w:asciiTheme="majorBidi" w:hAnsiTheme="majorBidi" w:cstheme="majorBidi"/>
          <w:b w:val="0"/>
          <w:bCs/>
          <w:sz w:val="24"/>
          <w:szCs w:val="24"/>
        </w:rPr>
        <w:t>age-related</w:t>
      </w:r>
      <w:r w:rsidR="00A01FE3">
        <w:rPr>
          <w:rFonts w:asciiTheme="majorBidi" w:hAnsiTheme="majorBidi" w:cstheme="majorBidi"/>
          <w:b w:val="0"/>
          <w:bCs/>
          <w:sz w:val="24"/>
          <w:szCs w:val="24"/>
        </w:rPr>
        <w:t xml:space="preserve"> impacts over time</w:t>
      </w:r>
      <w:r w:rsidR="00E72A34">
        <w:rPr>
          <w:rFonts w:asciiTheme="majorBidi" w:hAnsiTheme="majorBidi" w:cstheme="majorBidi"/>
          <w:b w:val="0"/>
          <w:bCs/>
          <w:sz w:val="24"/>
          <w:szCs w:val="24"/>
        </w:rPr>
        <w:t xml:space="preserve">. However, we did not find any meaningful differences over time. </w:t>
      </w:r>
      <w:r w:rsidR="00C90EC9" w:rsidRPr="00E33D1F">
        <w:rPr>
          <w:rFonts w:asciiTheme="majorBidi" w:hAnsiTheme="majorBidi" w:cstheme="majorBidi"/>
          <w:b w:val="0"/>
          <w:bCs/>
          <w:sz w:val="24"/>
          <w:szCs w:val="24"/>
        </w:rPr>
        <w:t xml:space="preserve">Male </w:t>
      </w:r>
      <w:r w:rsidR="00C90EC9">
        <w:rPr>
          <w:rFonts w:asciiTheme="majorBidi" w:hAnsiTheme="majorBidi" w:cstheme="majorBidi"/>
          <w:b w:val="0"/>
          <w:bCs/>
          <w:sz w:val="24"/>
          <w:szCs w:val="24"/>
        </w:rPr>
        <w:t xml:space="preserve">drivers are </w:t>
      </w:r>
      <w:r w:rsidR="00C90EC9" w:rsidRPr="00E33D1F">
        <w:rPr>
          <w:rFonts w:asciiTheme="majorBidi" w:hAnsiTheme="majorBidi" w:cstheme="majorBidi"/>
          <w:b w:val="0"/>
          <w:bCs/>
          <w:sz w:val="24"/>
          <w:szCs w:val="24"/>
        </w:rPr>
        <w:t xml:space="preserve">found to be consistently associated with </w:t>
      </w:r>
      <w:r w:rsidR="00C90EC9">
        <w:rPr>
          <w:rFonts w:asciiTheme="majorBidi" w:hAnsiTheme="majorBidi" w:cstheme="majorBidi"/>
          <w:b w:val="0"/>
          <w:bCs/>
          <w:sz w:val="24"/>
          <w:szCs w:val="24"/>
        </w:rPr>
        <w:t>lower</w:t>
      </w:r>
      <w:r w:rsidR="00C90EC9" w:rsidRPr="00E33D1F">
        <w:rPr>
          <w:rFonts w:asciiTheme="majorBidi" w:hAnsiTheme="majorBidi" w:cstheme="majorBidi"/>
          <w:b w:val="0"/>
          <w:bCs/>
          <w:sz w:val="24"/>
          <w:szCs w:val="24"/>
        </w:rPr>
        <w:t xml:space="preserve"> injury </w:t>
      </w:r>
      <w:r w:rsidR="00C90EC9">
        <w:rPr>
          <w:rFonts w:asciiTheme="majorBidi" w:hAnsiTheme="majorBidi" w:cstheme="majorBidi"/>
          <w:b w:val="0"/>
          <w:bCs/>
          <w:sz w:val="24"/>
          <w:szCs w:val="24"/>
        </w:rPr>
        <w:t xml:space="preserve">propensity </w:t>
      </w:r>
      <w:r w:rsidR="00C90EC9" w:rsidRPr="00E33D1F">
        <w:rPr>
          <w:rFonts w:asciiTheme="majorBidi" w:hAnsiTheme="majorBidi" w:cstheme="majorBidi"/>
          <w:b w:val="0"/>
          <w:bCs/>
          <w:sz w:val="24"/>
          <w:szCs w:val="24"/>
        </w:rPr>
        <w:t xml:space="preserve">across neck, abdomen, thorax, spine, upper and lower extremity </w:t>
      </w:r>
      <w:r w:rsidR="00C90EC9" w:rsidRPr="002032D2">
        <w:rPr>
          <w:rFonts w:asciiTheme="majorBidi" w:hAnsiTheme="majorBidi" w:cstheme="majorBidi"/>
          <w:b w:val="0"/>
          <w:bCs/>
          <w:sz w:val="24"/>
          <w:szCs w:val="24"/>
        </w:rPr>
        <w:t xml:space="preserve">regions. The result is similar to findings from several severity </w:t>
      </w:r>
      <w:r w:rsidR="00E73128" w:rsidRPr="002032D2">
        <w:rPr>
          <w:rFonts w:asciiTheme="majorBidi" w:hAnsiTheme="majorBidi" w:cstheme="majorBidi"/>
          <w:b w:val="0"/>
          <w:bCs/>
          <w:sz w:val="24"/>
          <w:szCs w:val="24"/>
        </w:rPr>
        <w:t>studies that</w:t>
      </w:r>
      <w:r w:rsidR="00C90EC9" w:rsidRPr="002032D2">
        <w:rPr>
          <w:rFonts w:asciiTheme="majorBidi" w:hAnsiTheme="majorBidi" w:cstheme="majorBidi"/>
          <w:b w:val="0"/>
          <w:bCs/>
          <w:sz w:val="24"/>
          <w:szCs w:val="24"/>
        </w:rPr>
        <w:t xml:space="preserve"> indicate that male occupants injured in crashes are likely to sustain less severe injuries</w:t>
      </w:r>
      <w:r w:rsidR="0034471B">
        <w:rPr>
          <w:rFonts w:asciiTheme="majorBidi" w:hAnsiTheme="majorBidi" w:cstheme="majorBidi"/>
          <w:b w:val="0"/>
          <w:bCs/>
          <w:sz w:val="24"/>
          <w:szCs w:val="24"/>
        </w:rPr>
        <w:t xml:space="preserve"> </w:t>
      </w:r>
      <w:r w:rsidR="0034471B" w:rsidRPr="002032D2">
        <w:rPr>
          <w:rFonts w:asciiTheme="majorBidi" w:hAnsiTheme="majorBidi" w:cstheme="majorBidi"/>
          <w:b w:val="0"/>
          <w:bCs/>
          <w:sz w:val="24"/>
          <w:szCs w:val="24"/>
        </w:rPr>
        <w:t>(see Yasmin and Eluru</w:t>
      </w:r>
      <w:r w:rsidR="00115CE2">
        <w:rPr>
          <w:rFonts w:asciiTheme="majorBidi" w:hAnsiTheme="majorBidi" w:cstheme="majorBidi"/>
          <w:b w:val="0"/>
          <w:bCs/>
          <w:sz w:val="24"/>
          <w:szCs w:val="24"/>
        </w:rPr>
        <w:t>,</w:t>
      </w:r>
      <w:r w:rsidR="0034471B" w:rsidRPr="002032D2">
        <w:rPr>
          <w:rFonts w:asciiTheme="majorBidi" w:hAnsiTheme="majorBidi" w:cstheme="majorBidi"/>
          <w:b w:val="0"/>
          <w:bCs/>
          <w:sz w:val="24"/>
          <w:szCs w:val="24"/>
        </w:rPr>
        <w:t xml:space="preserve"> 2013</w:t>
      </w:r>
      <w:r w:rsidR="0034471B">
        <w:rPr>
          <w:rFonts w:asciiTheme="majorBidi" w:hAnsiTheme="majorBidi" w:cstheme="majorBidi"/>
          <w:b w:val="0"/>
          <w:bCs/>
          <w:sz w:val="24"/>
          <w:szCs w:val="24"/>
        </w:rPr>
        <w:t>; Yan et al., 2021</w:t>
      </w:r>
      <w:r w:rsidR="0034471B" w:rsidRPr="002032D2">
        <w:rPr>
          <w:rFonts w:asciiTheme="majorBidi" w:hAnsiTheme="majorBidi" w:cstheme="majorBidi"/>
          <w:b w:val="0"/>
          <w:bCs/>
          <w:sz w:val="24"/>
          <w:szCs w:val="24"/>
        </w:rPr>
        <w:t>)</w:t>
      </w:r>
      <w:r w:rsidR="00C90EC9" w:rsidRPr="002032D2">
        <w:rPr>
          <w:rFonts w:asciiTheme="majorBidi" w:hAnsiTheme="majorBidi" w:cstheme="majorBidi"/>
          <w:b w:val="0"/>
          <w:bCs/>
          <w:sz w:val="24"/>
          <w:szCs w:val="24"/>
        </w:rPr>
        <w:t xml:space="preserve">. </w:t>
      </w:r>
    </w:p>
    <w:p w14:paraId="2F17CD82" w14:textId="2A74A7C2" w:rsidR="00C90EC9" w:rsidRDefault="00C90EC9" w:rsidP="006C3AB0">
      <w:pPr>
        <w:pStyle w:val="NoSpacing"/>
        <w:ind w:firstLine="720"/>
        <w:jc w:val="both"/>
        <w:rPr>
          <w:rFonts w:asciiTheme="majorBidi" w:hAnsiTheme="majorBidi" w:cstheme="majorBidi"/>
          <w:b w:val="0"/>
          <w:bCs/>
          <w:sz w:val="24"/>
          <w:szCs w:val="24"/>
        </w:rPr>
      </w:pPr>
      <w:r w:rsidRPr="00E33D1F">
        <w:rPr>
          <w:rFonts w:asciiTheme="majorBidi" w:hAnsiTheme="majorBidi" w:cstheme="majorBidi"/>
          <w:b w:val="0"/>
          <w:bCs/>
          <w:sz w:val="24"/>
          <w:szCs w:val="24"/>
        </w:rPr>
        <w:t>The variable representing alcohol consumption highlights additional injury risk for head and face regions. Further, the finding associated with using seat belt</w:t>
      </w:r>
      <w:r w:rsidR="008D466D">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indicates that unrestrained driver</w:t>
      </w:r>
      <w:r w:rsidR="008D466D">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w:t>
      </w:r>
      <w:r w:rsidR="00DB4E12">
        <w:rPr>
          <w:rFonts w:asciiTheme="majorBidi" w:hAnsiTheme="majorBidi" w:cstheme="majorBidi"/>
          <w:b w:val="0"/>
          <w:bCs/>
          <w:sz w:val="24"/>
          <w:szCs w:val="24"/>
        </w:rPr>
        <w:t xml:space="preserve">experience higher </w:t>
      </w:r>
      <w:r w:rsidRPr="00E33D1F">
        <w:rPr>
          <w:rFonts w:asciiTheme="majorBidi" w:hAnsiTheme="majorBidi" w:cstheme="majorBidi"/>
          <w:b w:val="0"/>
          <w:bCs/>
          <w:sz w:val="24"/>
          <w:szCs w:val="24"/>
        </w:rPr>
        <w:t xml:space="preserve">risk propensity across all body regions. </w:t>
      </w:r>
      <w:r w:rsidR="00D83600">
        <w:rPr>
          <w:rFonts w:asciiTheme="majorBidi" w:hAnsiTheme="majorBidi" w:cstheme="majorBidi"/>
          <w:b w:val="0"/>
          <w:bCs/>
          <w:sz w:val="24"/>
          <w:szCs w:val="24"/>
        </w:rPr>
        <w:t>Interestingly</w:t>
      </w:r>
      <w:r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lastRenderedPageBreak/>
        <w:t xml:space="preserve">the model captured a negative sign </w:t>
      </w:r>
      <w:r w:rsidR="00B10B5C">
        <w:rPr>
          <w:rFonts w:asciiTheme="majorBidi" w:hAnsiTheme="majorBidi" w:cstheme="majorBidi"/>
          <w:b w:val="0"/>
          <w:bCs/>
          <w:sz w:val="24"/>
          <w:szCs w:val="24"/>
        </w:rPr>
        <w:t>for the</w:t>
      </w:r>
      <w:r w:rsidR="00B10B5C"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threshold demarcating the minor and moderate injury for</w:t>
      </w:r>
      <w:r w:rsidR="008D466D">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lower extremity region.</w:t>
      </w:r>
      <w:r w:rsidR="00CE7799">
        <w:rPr>
          <w:rFonts w:asciiTheme="majorBidi" w:hAnsiTheme="majorBidi" w:cstheme="majorBidi"/>
          <w:b w:val="0"/>
          <w:bCs/>
          <w:sz w:val="24"/>
          <w:szCs w:val="24"/>
        </w:rPr>
        <w:t xml:space="preserve"> The reader would note that the impact of the threshold parameter will need to be considered along with the propensity parameter </w:t>
      </w:r>
      <w:r w:rsidR="00CA34BE">
        <w:rPr>
          <w:rFonts w:asciiTheme="majorBidi" w:hAnsiTheme="majorBidi" w:cstheme="majorBidi"/>
          <w:b w:val="0"/>
          <w:bCs/>
          <w:sz w:val="24"/>
          <w:szCs w:val="24"/>
        </w:rPr>
        <w:t>to determine the overall impact. In a non-linear system, it is not easy to make the conclusion simply based on the coefficients</w:t>
      </w:r>
      <w:r w:rsidR="00E72A9D">
        <w:rPr>
          <w:rFonts w:asciiTheme="majorBidi" w:hAnsiTheme="majorBidi" w:cstheme="majorBidi"/>
          <w:b w:val="0"/>
          <w:bCs/>
          <w:sz w:val="24"/>
          <w:szCs w:val="24"/>
        </w:rPr>
        <w:t xml:space="preserve"> without marginal/elasticity effects</w:t>
      </w:r>
      <w:r w:rsidR="00CA34BE">
        <w:rPr>
          <w:rFonts w:asciiTheme="majorBidi" w:hAnsiTheme="majorBidi" w:cstheme="majorBidi"/>
          <w:b w:val="0"/>
          <w:bCs/>
          <w:sz w:val="24"/>
          <w:szCs w:val="24"/>
        </w:rPr>
        <w:t xml:space="preserve">. </w:t>
      </w:r>
    </w:p>
    <w:p w14:paraId="15A44372" w14:textId="77777777" w:rsidR="00574B56" w:rsidRPr="00E33D1F" w:rsidRDefault="00574B56" w:rsidP="006C3AB0">
      <w:pPr>
        <w:pStyle w:val="NoSpacing"/>
        <w:ind w:firstLine="720"/>
        <w:jc w:val="both"/>
        <w:rPr>
          <w:rFonts w:asciiTheme="majorBidi" w:hAnsiTheme="majorBidi" w:cstheme="majorBidi"/>
          <w:b w:val="0"/>
          <w:bCs/>
          <w:sz w:val="24"/>
          <w:szCs w:val="24"/>
        </w:rPr>
      </w:pPr>
    </w:p>
    <w:p w14:paraId="3F33C393" w14:textId="0CF43C13" w:rsidR="00C90EC9" w:rsidRPr="003D7183" w:rsidRDefault="00C90EC9" w:rsidP="00DC73C7">
      <w:pPr>
        <w:pStyle w:val="Heading3"/>
        <w:numPr>
          <w:ilvl w:val="2"/>
          <w:numId w:val="3"/>
        </w:numPr>
        <w:rPr>
          <w:b/>
        </w:rPr>
      </w:pPr>
      <w:bookmarkStart w:id="20" w:name="_Toc68271943"/>
      <w:r w:rsidRPr="00574B56">
        <w:t>Vehicle Characteristics</w:t>
      </w:r>
      <w:bookmarkEnd w:id="20"/>
      <w:r w:rsidRPr="003D7183">
        <w:rPr>
          <w:b/>
        </w:rPr>
        <w:t xml:space="preserve"> </w:t>
      </w:r>
    </w:p>
    <w:p w14:paraId="3FE2C5F4" w14:textId="30495364" w:rsidR="00C90EC9" w:rsidRPr="00E33D1F" w:rsidRDefault="00C90EC9" w:rsidP="0018428A">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With respect to vehicle characteristics, our results show that drivers in newer vehicles (</w:t>
      </w:r>
      <w:r w:rsidR="007D6CD1">
        <w:rPr>
          <w:rFonts w:asciiTheme="majorBidi" w:hAnsiTheme="majorBidi" w:cstheme="majorBidi"/>
          <w:b w:val="0"/>
          <w:bCs/>
          <w:sz w:val="24"/>
          <w:szCs w:val="24"/>
        </w:rPr>
        <w:t xml:space="preserve">less than </w:t>
      </w:r>
      <w:r w:rsidRPr="00E33D1F">
        <w:rPr>
          <w:rFonts w:asciiTheme="majorBidi" w:hAnsiTheme="majorBidi" w:cstheme="majorBidi"/>
          <w:b w:val="0"/>
          <w:bCs/>
          <w:sz w:val="24"/>
          <w:szCs w:val="24"/>
        </w:rPr>
        <w:t xml:space="preserve">three years old at the time the crash </w:t>
      </w:r>
      <w:r w:rsidR="00EC6820">
        <w:rPr>
          <w:rFonts w:asciiTheme="majorBidi" w:hAnsiTheme="majorBidi" w:cstheme="majorBidi"/>
          <w:b w:val="0"/>
          <w:bCs/>
          <w:sz w:val="24"/>
          <w:szCs w:val="24"/>
        </w:rPr>
        <w:t>occurred</w:t>
      </w:r>
      <w:r w:rsidRPr="00E33D1F">
        <w:rPr>
          <w:rFonts w:asciiTheme="majorBidi" w:hAnsiTheme="majorBidi" w:cstheme="majorBidi"/>
          <w:b w:val="0"/>
          <w:bCs/>
          <w:sz w:val="24"/>
          <w:szCs w:val="24"/>
        </w:rPr>
        <w:t xml:space="preserve">) </w:t>
      </w:r>
      <w:r w:rsidR="00EC6820">
        <w:rPr>
          <w:rFonts w:asciiTheme="majorBidi" w:hAnsiTheme="majorBidi" w:cstheme="majorBidi"/>
          <w:b w:val="0"/>
          <w:bCs/>
          <w:sz w:val="24"/>
          <w:szCs w:val="24"/>
        </w:rPr>
        <w:t>are likely to experience reduced injury risk</w:t>
      </w:r>
      <w:r w:rsidRPr="00E33D1F">
        <w:rPr>
          <w:rFonts w:asciiTheme="majorBidi" w:hAnsiTheme="majorBidi" w:cstheme="majorBidi"/>
          <w:b w:val="0"/>
          <w:bCs/>
          <w:sz w:val="24"/>
          <w:szCs w:val="24"/>
        </w:rPr>
        <w:t>, particularly for head, face, abdomen, thorax</w:t>
      </w:r>
      <w:r w:rsidR="008D466D">
        <w:rPr>
          <w:rFonts w:asciiTheme="majorBidi" w:hAnsiTheme="majorBidi" w:cstheme="majorBidi"/>
          <w:b w:val="0"/>
          <w:bCs/>
          <w:sz w:val="24"/>
          <w:szCs w:val="24"/>
        </w:rPr>
        <w:t>,</w:t>
      </w:r>
      <w:r w:rsidRPr="00E33D1F">
        <w:rPr>
          <w:rFonts w:asciiTheme="majorBidi" w:hAnsiTheme="majorBidi" w:cstheme="majorBidi"/>
          <w:b w:val="0"/>
          <w:bCs/>
          <w:sz w:val="24"/>
          <w:szCs w:val="24"/>
        </w:rPr>
        <w:t xml:space="preserve"> and lower extremity regions. </w:t>
      </w:r>
      <w:r w:rsidR="00774374">
        <w:rPr>
          <w:rFonts w:asciiTheme="majorBidi" w:hAnsiTheme="majorBidi" w:cstheme="majorBidi"/>
          <w:b w:val="0"/>
          <w:bCs/>
          <w:sz w:val="24"/>
          <w:szCs w:val="24"/>
        </w:rPr>
        <w:t>For the same variable, w</w:t>
      </w:r>
      <w:r w:rsidR="0018428A">
        <w:rPr>
          <w:rFonts w:asciiTheme="majorBidi" w:hAnsiTheme="majorBidi" w:cstheme="majorBidi"/>
          <w:b w:val="0"/>
          <w:bCs/>
          <w:sz w:val="24"/>
          <w:szCs w:val="24"/>
        </w:rPr>
        <w:t xml:space="preserve">e also found a </w:t>
      </w:r>
      <w:r w:rsidRPr="00E33D1F">
        <w:rPr>
          <w:rFonts w:asciiTheme="majorBidi" w:hAnsiTheme="majorBidi" w:cstheme="majorBidi"/>
          <w:b w:val="0"/>
          <w:bCs/>
          <w:sz w:val="24"/>
          <w:szCs w:val="24"/>
        </w:rPr>
        <w:t xml:space="preserve">positive impact of the vehicle age variable on the threshold </w:t>
      </w:r>
      <w:r w:rsidR="00774374">
        <w:rPr>
          <w:rFonts w:asciiTheme="majorBidi" w:hAnsiTheme="majorBidi" w:cstheme="majorBidi"/>
          <w:b w:val="0"/>
          <w:bCs/>
          <w:sz w:val="24"/>
          <w:szCs w:val="24"/>
        </w:rPr>
        <w:t xml:space="preserve">between minor and moderate injury for </w:t>
      </w:r>
      <w:r w:rsidRPr="00E33D1F">
        <w:rPr>
          <w:rFonts w:asciiTheme="majorBidi" w:hAnsiTheme="majorBidi" w:cstheme="majorBidi"/>
          <w:b w:val="0"/>
          <w:bCs/>
          <w:sz w:val="24"/>
          <w:szCs w:val="24"/>
        </w:rPr>
        <w:t>abdomen region</w:t>
      </w:r>
      <w:r w:rsidR="00317D35">
        <w:rPr>
          <w:rFonts w:asciiTheme="majorBidi" w:hAnsiTheme="majorBidi" w:cstheme="majorBidi"/>
          <w:b w:val="0"/>
          <w:bCs/>
          <w:sz w:val="24"/>
          <w:szCs w:val="24"/>
        </w:rPr>
        <w:t xml:space="preserve"> reducing the probability of severe injury</w:t>
      </w:r>
      <w:r w:rsidRPr="00E33D1F">
        <w:rPr>
          <w:rFonts w:asciiTheme="majorBidi" w:hAnsiTheme="majorBidi" w:cstheme="majorBidi"/>
          <w:b w:val="0"/>
          <w:bCs/>
          <w:sz w:val="24"/>
          <w:szCs w:val="24"/>
        </w:rPr>
        <w:t xml:space="preserve">. It can be seen </w:t>
      </w:r>
      <w:r w:rsidRPr="00824051">
        <w:rPr>
          <w:rFonts w:asciiTheme="majorBidi" w:hAnsiTheme="majorBidi" w:cstheme="majorBidi"/>
          <w:b w:val="0"/>
          <w:bCs/>
          <w:sz w:val="24"/>
          <w:szCs w:val="24"/>
        </w:rPr>
        <w:t xml:space="preserve">from Table </w:t>
      </w:r>
      <w:r w:rsidR="00EC2D56">
        <w:rPr>
          <w:rFonts w:asciiTheme="majorBidi" w:hAnsiTheme="majorBidi" w:cstheme="majorBidi"/>
          <w:b w:val="0"/>
          <w:bCs/>
          <w:sz w:val="24"/>
          <w:szCs w:val="24"/>
        </w:rPr>
        <w:t>1</w:t>
      </w:r>
      <w:r w:rsidRPr="00E33D1F">
        <w:rPr>
          <w:rFonts w:asciiTheme="majorBidi" w:hAnsiTheme="majorBidi" w:cstheme="majorBidi"/>
          <w:b w:val="0"/>
          <w:bCs/>
          <w:sz w:val="24"/>
          <w:szCs w:val="24"/>
        </w:rPr>
        <w:t xml:space="preserve"> that drivers in utility vehicle</w:t>
      </w:r>
      <w:r w:rsidR="008D466D">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have </w:t>
      </w:r>
      <w:r w:rsidR="008D466D">
        <w:rPr>
          <w:rFonts w:asciiTheme="majorBidi" w:hAnsiTheme="majorBidi" w:cstheme="majorBidi"/>
          <w:b w:val="0"/>
          <w:bCs/>
          <w:sz w:val="24"/>
          <w:szCs w:val="24"/>
        </w:rPr>
        <w:t xml:space="preserve">a </w:t>
      </w:r>
      <w:r w:rsidRPr="00E33D1F">
        <w:rPr>
          <w:rFonts w:asciiTheme="majorBidi" w:hAnsiTheme="majorBidi" w:cstheme="majorBidi"/>
          <w:b w:val="0"/>
          <w:bCs/>
          <w:sz w:val="24"/>
          <w:szCs w:val="24"/>
        </w:rPr>
        <w:t>lower injury risk propensity for head and thorax compar</w:t>
      </w:r>
      <w:r w:rsidR="006B4279">
        <w:rPr>
          <w:rFonts w:asciiTheme="majorBidi" w:hAnsiTheme="majorBidi" w:cstheme="majorBidi"/>
          <w:b w:val="0"/>
          <w:bCs/>
          <w:sz w:val="24"/>
          <w:szCs w:val="24"/>
        </w:rPr>
        <w:t xml:space="preserve">ed </w:t>
      </w:r>
      <w:r w:rsidRPr="00E33D1F">
        <w:rPr>
          <w:rFonts w:asciiTheme="majorBidi" w:hAnsiTheme="majorBidi" w:cstheme="majorBidi"/>
          <w:b w:val="0"/>
          <w:bCs/>
          <w:sz w:val="24"/>
          <w:szCs w:val="24"/>
        </w:rPr>
        <w:t xml:space="preserve">to </w:t>
      </w:r>
      <w:r>
        <w:rPr>
          <w:rFonts w:asciiTheme="majorBidi" w:hAnsiTheme="majorBidi" w:cstheme="majorBidi"/>
          <w:b w:val="0"/>
          <w:bCs/>
          <w:sz w:val="24"/>
          <w:szCs w:val="24"/>
        </w:rPr>
        <w:t>other</w:t>
      </w:r>
      <w:r w:rsidRPr="00E33D1F">
        <w:rPr>
          <w:rFonts w:asciiTheme="majorBidi" w:hAnsiTheme="majorBidi" w:cstheme="majorBidi"/>
          <w:b w:val="0"/>
          <w:bCs/>
          <w:sz w:val="24"/>
          <w:szCs w:val="24"/>
        </w:rPr>
        <w:t xml:space="preserve"> automobile</w:t>
      </w:r>
      <w:r>
        <w:rPr>
          <w:rFonts w:asciiTheme="majorBidi" w:hAnsiTheme="majorBidi" w:cstheme="majorBidi"/>
          <w:b w:val="0"/>
          <w:bCs/>
          <w:sz w:val="24"/>
          <w:szCs w:val="24"/>
        </w:rPr>
        <w:t>s</w:t>
      </w:r>
      <w:r w:rsidRPr="00E33D1F">
        <w:rPr>
          <w:rFonts w:asciiTheme="majorBidi" w:hAnsiTheme="majorBidi" w:cstheme="majorBidi"/>
          <w:b w:val="0"/>
          <w:bCs/>
          <w:sz w:val="24"/>
          <w:szCs w:val="24"/>
        </w:rPr>
        <w:t>. Further, light truck</w:t>
      </w:r>
      <w:r w:rsidR="008A126F">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w:t>
      </w:r>
      <w:r w:rsidR="00851109" w:rsidRPr="00E33D1F">
        <w:rPr>
          <w:rFonts w:asciiTheme="majorBidi" w:hAnsiTheme="majorBidi" w:cstheme="majorBidi"/>
          <w:b w:val="0"/>
          <w:bCs/>
          <w:sz w:val="24"/>
          <w:szCs w:val="24"/>
        </w:rPr>
        <w:t>provide</w:t>
      </w:r>
      <w:r w:rsidRPr="00E33D1F">
        <w:rPr>
          <w:rFonts w:asciiTheme="majorBidi" w:hAnsiTheme="majorBidi" w:cstheme="majorBidi"/>
          <w:b w:val="0"/>
          <w:bCs/>
          <w:sz w:val="24"/>
          <w:szCs w:val="24"/>
        </w:rPr>
        <w:t xml:space="preserve"> increased protection to drivers from severe injury in the head, face, abdomen, thorax, and lower and upper extremity regions. Consistent with previous </w:t>
      </w:r>
      <w:r w:rsidRPr="00C6579C">
        <w:rPr>
          <w:rFonts w:asciiTheme="majorBidi" w:hAnsiTheme="majorBidi" w:cstheme="majorBidi"/>
          <w:b w:val="0"/>
          <w:bCs/>
          <w:sz w:val="24"/>
          <w:szCs w:val="24"/>
        </w:rPr>
        <w:t xml:space="preserve">findings </w:t>
      </w:r>
      <w:r w:rsidRPr="00C6579C">
        <w:rPr>
          <w:rFonts w:asciiTheme="majorBidi" w:hAnsiTheme="majorBidi" w:cstheme="majorBidi"/>
          <w:b w:val="0"/>
          <w:bCs/>
          <w:noProof/>
          <w:sz w:val="24"/>
          <w:szCs w:val="24"/>
        </w:rPr>
        <w:fldChar w:fldCharType="begin" w:fldLock="1"/>
      </w:r>
      <w:r w:rsidRPr="00C6579C">
        <w:rPr>
          <w:rFonts w:asciiTheme="majorBidi" w:hAnsiTheme="majorBidi" w:cstheme="majorBidi"/>
          <w:b w:val="0"/>
          <w:bCs/>
          <w:noProof/>
          <w:sz w:val="24"/>
          <w:szCs w:val="24"/>
        </w:rPr>
        <w:instrText>ADDIN CSL_CITATION {"citationItems":[{"id":"ITEM-1","itemData":{"author":[{"dropping-particle":"","family":"Howson, J. E., Lord, D., &amp; Bullard","given":"D. L.","non-dropping-particle":"","parse-names":false,"suffix":""}],"container-title":"Transportation Research Board 91st Annual Meeting.","id":"ITEM-1","issued":{"date-parts":[["2012"]]},"note":"Howson, J. E., Lord, D., &amp;amp; Bullard, D. L. (2012). The effect of driver height on the death rate in single-vehicle rollover accidents. In Transportation Research Board 91st Annual Meeting.","title":"The Effect of Driver Height on the Death Rate in Single-Vehicle Rollover Accidents","type":"article-journal"},"uris":["http://www.mendeley.com/documents/?uuid=5cd47660-c32b-474b-bc80-56b2e33935db"]}],"mendeley":{"formattedCitation":"(Howson, J. E., Lord, D., &amp; Bullard, 2012)","plainTextFormattedCitation":"(Howson, J. E., Lord, D., &amp; Bullard, 2012)","previouslyFormattedCitation":"(Howson, J. E., Lord, D., &amp; Bullard, 2012)"},"properties":{"noteIndex":0},"schema":"https://github.com/citation-style-language/schema/raw/master/csl-citation.json"}</w:instrText>
      </w:r>
      <w:r w:rsidRPr="00C6579C">
        <w:rPr>
          <w:rFonts w:asciiTheme="majorBidi" w:hAnsiTheme="majorBidi" w:cstheme="majorBidi"/>
          <w:b w:val="0"/>
          <w:bCs/>
          <w:noProof/>
          <w:sz w:val="24"/>
          <w:szCs w:val="24"/>
        </w:rPr>
        <w:fldChar w:fldCharType="separate"/>
      </w:r>
      <w:r w:rsidRPr="00C6579C">
        <w:rPr>
          <w:rFonts w:asciiTheme="majorBidi" w:hAnsiTheme="majorBidi" w:cstheme="majorBidi"/>
          <w:b w:val="0"/>
          <w:bCs/>
          <w:noProof/>
          <w:sz w:val="24"/>
          <w:szCs w:val="24"/>
        </w:rPr>
        <w:t xml:space="preserve">(Howson </w:t>
      </w:r>
      <w:r w:rsidRPr="00810DFF">
        <w:rPr>
          <w:rFonts w:asciiTheme="majorBidi" w:hAnsiTheme="majorBidi" w:cstheme="majorBidi"/>
          <w:b w:val="0"/>
          <w:bCs/>
          <w:noProof/>
          <w:sz w:val="24"/>
          <w:szCs w:val="24"/>
        </w:rPr>
        <w:t>et al.,</w:t>
      </w:r>
      <w:r w:rsidRPr="00C6579C">
        <w:rPr>
          <w:rFonts w:asciiTheme="majorBidi" w:hAnsiTheme="majorBidi" w:cstheme="majorBidi"/>
          <w:b w:val="0"/>
          <w:bCs/>
          <w:noProof/>
          <w:sz w:val="24"/>
          <w:szCs w:val="24"/>
        </w:rPr>
        <w:t xml:space="preserve"> 2012</w:t>
      </w:r>
      <w:r w:rsidR="00810DFF">
        <w:rPr>
          <w:rFonts w:asciiTheme="majorBidi" w:hAnsiTheme="majorBidi" w:cstheme="majorBidi"/>
          <w:b w:val="0"/>
          <w:bCs/>
          <w:noProof/>
          <w:sz w:val="24"/>
          <w:szCs w:val="24"/>
        </w:rPr>
        <w:t xml:space="preserve">; </w:t>
      </w:r>
      <w:r w:rsidR="00810DFF" w:rsidRPr="00810DFF">
        <w:rPr>
          <w:rFonts w:asciiTheme="majorBidi" w:hAnsiTheme="majorBidi" w:cstheme="majorBidi"/>
          <w:b w:val="0"/>
          <w:bCs/>
          <w:noProof/>
          <w:sz w:val="24"/>
          <w:szCs w:val="24"/>
        </w:rPr>
        <w:t>Khan and Vachal, 2020</w:t>
      </w:r>
      <w:r w:rsidR="00810DFF">
        <w:rPr>
          <w:rFonts w:asciiTheme="majorBidi" w:hAnsiTheme="majorBidi" w:cstheme="majorBidi"/>
          <w:b w:val="0"/>
          <w:bCs/>
          <w:noProof/>
          <w:sz w:val="24"/>
          <w:szCs w:val="24"/>
        </w:rPr>
        <w:t>; Yu and Long 2021</w:t>
      </w:r>
      <w:r w:rsidRPr="00C6579C">
        <w:rPr>
          <w:rFonts w:asciiTheme="majorBidi" w:hAnsiTheme="majorBidi" w:cstheme="majorBidi"/>
          <w:b w:val="0"/>
          <w:bCs/>
          <w:noProof/>
          <w:sz w:val="24"/>
          <w:szCs w:val="24"/>
        </w:rPr>
        <w:t>)</w:t>
      </w:r>
      <w:r w:rsidRPr="00C6579C">
        <w:rPr>
          <w:rFonts w:asciiTheme="majorBidi" w:hAnsiTheme="majorBidi" w:cstheme="majorBidi"/>
          <w:b w:val="0"/>
          <w:bCs/>
          <w:noProof/>
          <w:sz w:val="24"/>
          <w:szCs w:val="24"/>
        </w:rPr>
        <w:fldChar w:fldCharType="end"/>
      </w:r>
      <w:r w:rsidRPr="00C6579C">
        <w:rPr>
          <w:rFonts w:asciiTheme="majorBidi" w:hAnsiTheme="majorBidi" w:cstheme="majorBidi"/>
          <w:b w:val="0"/>
          <w:bCs/>
          <w:noProof/>
          <w:sz w:val="24"/>
          <w:szCs w:val="24"/>
        </w:rPr>
        <w:t>,</w:t>
      </w:r>
      <w:r w:rsidRPr="00E33D1F">
        <w:rPr>
          <w:rFonts w:asciiTheme="majorBidi" w:hAnsiTheme="majorBidi" w:cstheme="majorBidi"/>
          <w:b w:val="0"/>
          <w:bCs/>
          <w:noProof/>
          <w:sz w:val="24"/>
          <w:szCs w:val="24"/>
        </w:rPr>
        <w:t xml:space="preserve"> </w:t>
      </w:r>
      <w:r w:rsidR="008A126F">
        <w:rPr>
          <w:rFonts w:asciiTheme="majorBidi" w:hAnsiTheme="majorBidi" w:cstheme="majorBidi"/>
          <w:b w:val="0"/>
          <w:bCs/>
          <w:noProof/>
          <w:sz w:val="24"/>
          <w:szCs w:val="24"/>
        </w:rPr>
        <w:t>our model</w:t>
      </w:r>
      <w:r w:rsidRPr="00E33D1F">
        <w:rPr>
          <w:rFonts w:asciiTheme="majorBidi" w:hAnsiTheme="majorBidi" w:cstheme="majorBidi"/>
          <w:b w:val="0"/>
          <w:bCs/>
          <w:sz w:val="24"/>
          <w:szCs w:val="24"/>
        </w:rPr>
        <w:t xml:space="preserve"> found that drivers involved in a rollover crash have a higher risk propensity across all body regions. </w:t>
      </w:r>
      <w:r w:rsidR="00BA63EB">
        <w:rPr>
          <w:rFonts w:asciiTheme="majorBidi" w:hAnsiTheme="majorBidi" w:cstheme="majorBidi"/>
          <w:b w:val="0"/>
          <w:bCs/>
          <w:sz w:val="24"/>
          <w:szCs w:val="24"/>
        </w:rPr>
        <w:t xml:space="preserve">In our analysis, we also </w:t>
      </w:r>
      <w:r w:rsidRPr="00E33D1F">
        <w:rPr>
          <w:rFonts w:asciiTheme="majorBidi" w:hAnsiTheme="majorBidi" w:cstheme="majorBidi"/>
          <w:b w:val="0"/>
          <w:bCs/>
          <w:sz w:val="24"/>
          <w:szCs w:val="24"/>
        </w:rPr>
        <w:t>found a negative impact of rollover crash on the threshold value demarcating the minor and moderate injury for the spine indicat</w:t>
      </w:r>
      <w:r w:rsidR="00BA63EB">
        <w:rPr>
          <w:rFonts w:asciiTheme="majorBidi" w:hAnsiTheme="majorBidi" w:cstheme="majorBidi"/>
          <w:b w:val="0"/>
          <w:bCs/>
          <w:sz w:val="24"/>
          <w:szCs w:val="24"/>
        </w:rPr>
        <w:t xml:space="preserve">ing </w:t>
      </w:r>
      <w:r w:rsidRPr="00E33D1F">
        <w:rPr>
          <w:rFonts w:asciiTheme="majorBidi" w:hAnsiTheme="majorBidi" w:cstheme="majorBidi"/>
          <w:b w:val="0"/>
          <w:bCs/>
          <w:sz w:val="24"/>
          <w:szCs w:val="24"/>
        </w:rPr>
        <w:t xml:space="preserve">a </w:t>
      </w:r>
      <w:r>
        <w:rPr>
          <w:rFonts w:asciiTheme="majorBidi" w:hAnsiTheme="majorBidi" w:cstheme="majorBidi"/>
          <w:b w:val="0"/>
          <w:bCs/>
          <w:sz w:val="24"/>
          <w:szCs w:val="24"/>
        </w:rPr>
        <w:t>higher</w:t>
      </w:r>
      <w:r w:rsidRPr="00E33D1F">
        <w:rPr>
          <w:rFonts w:asciiTheme="majorBidi" w:hAnsiTheme="majorBidi" w:cstheme="majorBidi"/>
          <w:b w:val="0"/>
          <w:bCs/>
          <w:sz w:val="24"/>
          <w:szCs w:val="24"/>
        </w:rPr>
        <w:t xml:space="preserve"> </w:t>
      </w:r>
      <w:r w:rsidR="00BA63EB">
        <w:rPr>
          <w:rFonts w:asciiTheme="majorBidi" w:hAnsiTheme="majorBidi" w:cstheme="majorBidi"/>
          <w:b w:val="0"/>
          <w:bCs/>
          <w:sz w:val="24"/>
          <w:szCs w:val="24"/>
        </w:rPr>
        <w:t xml:space="preserve">risk </w:t>
      </w:r>
      <w:r w:rsidRPr="00E33D1F">
        <w:rPr>
          <w:rFonts w:asciiTheme="majorBidi" w:hAnsiTheme="majorBidi" w:cstheme="majorBidi"/>
          <w:b w:val="0"/>
          <w:bCs/>
          <w:sz w:val="24"/>
          <w:szCs w:val="24"/>
        </w:rPr>
        <w:t>of moderate injury</w:t>
      </w:r>
      <w:r w:rsidR="00BA63EB">
        <w:rPr>
          <w:rFonts w:asciiTheme="majorBidi" w:hAnsiTheme="majorBidi" w:cstheme="majorBidi"/>
          <w:b w:val="0"/>
          <w:bCs/>
          <w:sz w:val="24"/>
          <w:szCs w:val="24"/>
        </w:rPr>
        <w:t xml:space="preserve"> and above</w:t>
      </w:r>
      <w:r w:rsidRPr="00E33D1F">
        <w:rPr>
          <w:rFonts w:asciiTheme="majorBidi" w:hAnsiTheme="majorBidi" w:cstheme="majorBidi"/>
          <w:b w:val="0"/>
          <w:bCs/>
          <w:sz w:val="24"/>
          <w:szCs w:val="24"/>
        </w:rPr>
        <w:t xml:space="preserve"> in </w:t>
      </w:r>
      <w:r w:rsidR="00591166">
        <w:rPr>
          <w:rFonts w:asciiTheme="majorBidi" w:hAnsiTheme="majorBidi" w:cstheme="majorBidi"/>
          <w:b w:val="0"/>
          <w:bCs/>
          <w:sz w:val="24"/>
          <w:szCs w:val="24"/>
        </w:rPr>
        <w:t xml:space="preserve">a </w:t>
      </w:r>
      <w:r w:rsidRPr="00E33D1F">
        <w:rPr>
          <w:rFonts w:asciiTheme="majorBidi" w:hAnsiTheme="majorBidi" w:cstheme="majorBidi"/>
          <w:b w:val="0"/>
          <w:bCs/>
          <w:sz w:val="24"/>
          <w:szCs w:val="24"/>
        </w:rPr>
        <w:t>rollover crash.</w:t>
      </w:r>
    </w:p>
    <w:p w14:paraId="79D0FC87" w14:textId="15784DE8" w:rsidR="00C90EC9" w:rsidRPr="00E33D1F" w:rsidRDefault="00C90EC9" w:rsidP="006C3AB0">
      <w:pPr>
        <w:pStyle w:val="NoSpacing"/>
        <w:ind w:firstLine="720"/>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In the event </w:t>
      </w:r>
      <w:r w:rsidR="00380401">
        <w:rPr>
          <w:rFonts w:asciiTheme="majorBidi" w:hAnsiTheme="majorBidi" w:cstheme="majorBidi"/>
          <w:b w:val="0"/>
          <w:bCs/>
          <w:sz w:val="24"/>
          <w:szCs w:val="24"/>
        </w:rPr>
        <w:t xml:space="preserve">a </w:t>
      </w:r>
      <w:r w:rsidRPr="00E33D1F">
        <w:rPr>
          <w:rFonts w:asciiTheme="majorBidi" w:hAnsiTheme="majorBidi" w:cstheme="majorBidi"/>
          <w:b w:val="0"/>
          <w:bCs/>
          <w:sz w:val="24"/>
          <w:szCs w:val="24"/>
        </w:rPr>
        <w:t>driver</w:t>
      </w:r>
      <w:r>
        <w:rPr>
          <w:rFonts w:asciiTheme="majorBidi" w:hAnsiTheme="majorBidi" w:cstheme="majorBidi"/>
          <w:b w:val="0"/>
          <w:bCs/>
          <w:sz w:val="24"/>
          <w:szCs w:val="24"/>
        </w:rPr>
        <w:t xml:space="preserve"> is </w:t>
      </w:r>
      <w:r w:rsidRPr="00E33D1F">
        <w:rPr>
          <w:rFonts w:asciiTheme="majorBidi" w:hAnsiTheme="majorBidi" w:cstheme="majorBidi"/>
          <w:b w:val="0"/>
          <w:bCs/>
          <w:sz w:val="24"/>
          <w:szCs w:val="24"/>
        </w:rPr>
        <w:t xml:space="preserve">ejected from a vehicle, the results </w:t>
      </w:r>
      <w:r>
        <w:rPr>
          <w:rFonts w:asciiTheme="majorBidi" w:hAnsiTheme="majorBidi" w:cstheme="majorBidi"/>
          <w:b w:val="0"/>
          <w:bCs/>
          <w:sz w:val="24"/>
          <w:szCs w:val="24"/>
        </w:rPr>
        <w:t xml:space="preserve">indicate </w:t>
      </w:r>
      <w:r w:rsidRPr="00E33D1F">
        <w:rPr>
          <w:rFonts w:asciiTheme="majorBidi" w:hAnsiTheme="majorBidi" w:cstheme="majorBidi"/>
          <w:b w:val="0"/>
          <w:bCs/>
          <w:sz w:val="24"/>
          <w:szCs w:val="24"/>
        </w:rPr>
        <w:t xml:space="preserve">a higher injury risk propensity across all body regions. In our study, we found that </w:t>
      </w:r>
      <w:r w:rsidR="00235CEB">
        <w:rPr>
          <w:rFonts w:asciiTheme="majorBidi" w:hAnsiTheme="majorBidi" w:cstheme="majorBidi"/>
          <w:b w:val="0"/>
          <w:bCs/>
          <w:sz w:val="24"/>
          <w:szCs w:val="24"/>
        </w:rPr>
        <w:t xml:space="preserve">a </w:t>
      </w:r>
      <w:r w:rsidRPr="00E33D1F">
        <w:rPr>
          <w:rFonts w:asciiTheme="majorBidi" w:hAnsiTheme="majorBidi" w:cstheme="majorBidi"/>
          <w:b w:val="0"/>
          <w:bCs/>
          <w:sz w:val="24"/>
          <w:szCs w:val="24"/>
        </w:rPr>
        <w:t xml:space="preserve">deployed steering airbag </w:t>
      </w:r>
      <w:r w:rsidR="00235CEB">
        <w:rPr>
          <w:rFonts w:asciiTheme="majorBidi" w:hAnsiTheme="majorBidi" w:cstheme="majorBidi"/>
          <w:b w:val="0"/>
          <w:bCs/>
          <w:sz w:val="24"/>
          <w:szCs w:val="24"/>
        </w:rPr>
        <w:t xml:space="preserve">indicates </w:t>
      </w:r>
      <w:r w:rsidR="00E73128">
        <w:rPr>
          <w:rFonts w:asciiTheme="majorBidi" w:hAnsiTheme="majorBidi" w:cstheme="majorBidi"/>
          <w:b w:val="0"/>
          <w:bCs/>
          <w:sz w:val="24"/>
          <w:szCs w:val="24"/>
        </w:rPr>
        <w:t>an</w:t>
      </w:r>
      <w:r w:rsidRPr="00E33D1F">
        <w:rPr>
          <w:rFonts w:asciiTheme="majorBidi" w:hAnsiTheme="majorBidi" w:cstheme="majorBidi"/>
          <w:b w:val="0"/>
          <w:bCs/>
          <w:sz w:val="24"/>
          <w:szCs w:val="24"/>
        </w:rPr>
        <w:t xml:space="preserve"> injury risk for all body regions.</w:t>
      </w:r>
      <w:r w:rsidR="00661545">
        <w:rPr>
          <w:rFonts w:asciiTheme="majorBidi" w:hAnsiTheme="majorBidi" w:cstheme="majorBidi"/>
          <w:b w:val="0"/>
          <w:bCs/>
          <w:sz w:val="24"/>
          <w:szCs w:val="24"/>
        </w:rPr>
        <w:t xml:space="preserve"> </w:t>
      </w:r>
      <w:r w:rsidR="001E54F2">
        <w:rPr>
          <w:rFonts w:asciiTheme="majorBidi" w:hAnsiTheme="majorBidi" w:cstheme="majorBidi"/>
          <w:b w:val="0"/>
          <w:bCs/>
          <w:sz w:val="24"/>
          <w:szCs w:val="24"/>
        </w:rPr>
        <w:t xml:space="preserve">The finding needs to be cautiously considered. The result is possibly a reflection of </w:t>
      </w:r>
      <w:r w:rsidR="00A75EB0">
        <w:rPr>
          <w:rFonts w:asciiTheme="majorBidi" w:hAnsiTheme="majorBidi" w:cstheme="majorBidi"/>
          <w:b w:val="0"/>
          <w:bCs/>
          <w:sz w:val="24"/>
          <w:szCs w:val="24"/>
        </w:rPr>
        <w:t xml:space="preserve">endogeneity of steering airbag deployment with higher injury severity. </w:t>
      </w:r>
      <w:r w:rsidR="00B5546A">
        <w:rPr>
          <w:rFonts w:asciiTheme="majorBidi" w:hAnsiTheme="majorBidi" w:cstheme="majorBidi"/>
          <w:b w:val="0"/>
          <w:bCs/>
          <w:sz w:val="24"/>
          <w:szCs w:val="24"/>
        </w:rPr>
        <w:t xml:space="preserve">Previous research has </w:t>
      </w:r>
      <w:r w:rsidR="00E73128">
        <w:rPr>
          <w:rFonts w:asciiTheme="majorBidi" w:hAnsiTheme="majorBidi" w:cstheme="majorBidi"/>
          <w:b w:val="0"/>
          <w:bCs/>
          <w:sz w:val="24"/>
          <w:szCs w:val="24"/>
        </w:rPr>
        <w:t>discussed the</w:t>
      </w:r>
      <w:r w:rsidR="00B5546A">
        <w:rPr>
          <w:rFonts w:asciiTheme="majorBidi" w:hAnsiTheme="majorBidi" w:cstheme="majorBidi"/>
          <w:b w:val="0"/>
          <w:bCs/>
          <w:sz w:val="24"/>
          <w:szCs w:val="24"/>
        </w:rPr>
        <w:t xml:space="preserve"> impact of airbag deployment for minor injury (see </w:t>
      </w:r>
      <w:r w:rsidR="00B5546A" w:rsidRPr="00B5546A">
        <w:rPr>
          <w:rFonts w:asciiTheme="majorBidi" w:hAnsiTheme="majorBidi" w:cstheme="majorBidi"/>
          <w:b w:val="0"/>
          <w:bCs/>
          <w:sz w:val="24"/>
          <w:szCs w:val="24"/>
        </w:rPr>
        <w:t>Wallis and Greaves, 2002; Gabauer and Gabler, 2010</w:t>
      </w:r>
      <w:r w:rsidR="00B5546A">
        <w:rPr>
          <w:rFonts w:asciiTheme="majorBidi" w:hAnsiTheme="majorBidi" w:cstheme="majorBidi"/>
          <w:b w:val="0"/>
          <w:bCs/>
          <w:sz w:val="24"/>
          <w:szCs w:val="24"/>
        </w:rPr>
        <w:t xml:space="preserve">; </w:t>
      </w:r>
      <w:r w:rsidR="00B5546A" w:rsidRPr="00B5546A">
        <w:rPr>
          <w:rFonts w:asciiTheme="majorBidi" w:hAnsiTheme="majorBidi" w:cstheme="majorBidi"/>
          <w:b w:val="0"/>
          <w:bCs/>
          <w:sz w:val="24"/>
          <w:szCs w:val="24"/>
        </w:rPr>
        <w:t>Corazza et al., 2004; Shakouri and Mobini, 2019 for more details)</w:t>
      </w:r>
      <w:r w:rsidR="00A75EB0">
        <w:rPr>
          <w:rFonts w:asciiTheme="majorBidi" w:hAnsiTheme="majorBidi" w:cstheme="majorBidi"/>
          <w:b w:val="0"/>
          <w:bCs/>
          <w:sz w:val="24"/>
          <w:szCs w:val="24"/>
        </w:rPr>
        <w:t>.</w:t>
      </w:r>
      <w:r w:rsidRPr="00E33D1F">
        <w:rPr>
          <w:rFonts w:asciiTheme="majorBidi" w:hAnsiTheme="majorBidi" w:cstheme="majorBidi"/>
          <w:b w:val="0"/>
          <w:bCs/>
          <w:sz w:val="24"/>
          <w:szCs w:val="24"/>
        </w:rPr>
        <w:t xml:space="preserve"> </w:t>
      </w:r>
      <w:r w:rsidR="00A75EB0">
        <w:rPr>
          <w:rFonts w:asciiTheme="majorBidi" w:hAnsiTheme="majorBidi" w:cstheme="majorBidi"/>
          <w:b w:val="0"/>
          <w:bCs/>
          <w:sz w:val="24"/>
          <w:szCs w:val="24"/>
        </w:rPr>
        <w:t xml:space="preserve">The variable also has </w:t>
      </w:r>
      <w:r w:rsidR="00A418A2">
        <w:rPr>
          <w:rFonts w:asciiTheme="majorBidi" w:hAnsiTheme="majorBidi" w:cstheme="majorBidi"/>
          <w:b w:val="0"/>
          <w:bCs/>
          <w:sz w:val="24"/>
          <w:szCs w:val="24"/>
        </w:rPr>
        <w:t xml:space="preserve">parameters affecting the threshold values </w:t>
      </w:r>
      <w:r w:rsidR="00C85DF9">
        <w:rPr>
          <w:rFonts w:asciiTheme="majorBidi" w:hAnsiTheme="majorBidi" w:cstheme="majorBidi"/>
          <w:b w:val="0"/>
          <w:bCs/>
          <w:sz w:val="24"/>
          <w:szCs w:val="24"/>
        </w:rPr>
        <w:t xml:space="preserve">for head and face regions. </w:t>
      </w:r>
      <w:r w:rsidRPr="002032D2">
        <w:rPr>
          <w:rFonts w:asciiTheme="majorBidi" w:hAnsiTheme="majorBidi" w:cstheme="majorBidi"/>
          <w:b w:val="0"/>
          <w:bCs/>
          <w:sz w:val="24"/>
          <w:szCs w:val="24"/>
        </w:rPr>
        <w:t xml:space="preserve"> The reader would note that the parameters for face in the propensity and threshold parameters jointly influence the actual risk profile and it is not straight forward to isolate the exact impact on all severity levels. </w:t>
      </w:r>
      <w:r w:rsidR="00C85DF9">
        <w:rPr>
          <w:rFonts w:asciiTheme="majorBidi" w:hAnsiTheme="majorBidi" w:cstheme="majorBidi"/>
          <w:b w:val="0"/>
          <w:bCs/>
          <w:sz w:val="24"/>
          <w:szCs w:val="24"/>
        </w:rPr>
        <w:t>Finally, a</w:t>
      </w:r>
      <w:r w:rsidRPr="00E33D1F">
        <w:rPr>
          <w:rFonts w:asciiTheme="majorBidi" w:hAnsiTheme="majorBidi" w:cstheme="majorBidi"/>
          <w:b w:val="0"/>
          <w:bCs/>
          <w:sz w:val="24"/>
          <w:szCs w:val="24"/>
        </w:rPr>
        <w:t xml:space="preserve"> positive sign </w:t>
      </w:r>
      <w:r w:rsidR="00C85DF9">
        <w:rPr>
          <w:rFonts w:asciiTheme="majorBidi" w:hAnsiTheme="majorBidi" w:cstheme="majorBidi"/>
          <w:b w:val="0"/>
          <w:bCs/>
          <w:sz w:val="24"/>
          <w:szCs w:val="24"/>
        </w:rPr>
        <w:t>for the steering air bag evolution over time</w:t>
      </w:r>
      <w:r w:rsidRPr="00E33D1F">
        <w:rPr>
          <w:rFonts w:asciiTheme="majorBidi" w:hAnsiTheme="majorBidi" w:cstheme="majorBidi"/>
          <w:b w:val="0"/>
          <w:bCs/>
          <w:sz w:val="24"/>
          <w:szCs w:val="24"/>
        </w:rPr>
        <w:t xml:space="preserve"> in face and upper extremity indicate</w:t>
      </w:r>
      <w:r>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higher risk for these body region</w:t>
      </w:r>
      <w:r>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over time.</w:t>
      </w:r>
    </w:p>
    <w:p w14:paraId="6174AD8B" w14:textId="77777777" w:rsidR="00C90EC9" w:rsidRPr="00E33D1F" w:rsidRDefault="00C90EC9" w:rsidP="006C3AB0">
      <w:pPr>
        <w:pStyle w:val="NoSpacing"/>
        <w:jc w:val="both"/>
        <w:rPr>
          <w:rFonts w:asciiTheme="majorBidi" w:hAnsiTheme="majorBidi" w:cstheme="majorBidi"/>
          <w:b w:val="0"/>
          <w:bCs/>
          <w:sz w:val="24"/>
          <w:szCs w:val="24"/>
        </w:rPr>
      </w:pPr>
    </w:p>
    <w:p w14:paraId="543299EB" w14:textId="7CE78825" w:rsidR="00C90EC9" w:rsidRPr="00574B56" w:rsidRDefault="00C90EC9" w:rsidP="00DC73C7">
      <w:pPr>
        <w:pStyle w:val="Heading3"/>
        <w:numPr>
          <w:ilvl w:val="2"/>
          <w:numId w:val="3"/>
        </w:numPr>
      </w:pPr>
      <w:bookmarkStart w:id="21" w:name="_Toc68271944"/>
      <w:r w:rsidRPr="00574B56">
        <w:t>Crash Characteristics</w:t>
      </w:r>
      <w:bookmarkEnd w:id="21"/>
      <w:r w:rsidRPr="00574B56">
        <w:t xml:space="preserve"> </w:t>
      </w:r>
    </w:p>
    <w:p w14:paraId="34479FD8" w14:textId="53A06C4A" w:rsidR="00C90EC9" w:rsidRPr="00E33D1F"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In earlier literature, the type of collision has always </w:t>
      </w:r>
      <w:r w:rsidR="005970AE">
        <w:rPr>
          <w:rFonts w:asciiTheme="majorBidi" w:hAnsiTheme="majorBidi" w:cstheme="majorBidi"/>
          <w:b w:val="0"/>
          <w:bCs/>
          <w:sz w:val="24"/>
          <w:szCs w:val="24"/>
        </w:rPr>
        <w:t xml:space="preserve">impacted the </w:t>
      </w:r>
      <w:r w:rsidRPr="00E33D1F">
        <w:rPr>
          <w:rFonts w:asciiTheme="majorBidi" w:hAnsiTheme="majorBidi" w:cstheme="majorBidi"/>
          <w:b w:val="0"/>
          <w:bCs/>
          <w:sz w:val="24"/>
          <w:szCs w:val="24"/>
        </w:rPr>
        <w:t>driver injury severity outcome. The current study finds that drivers involved in roadside departure collision type encounter a higher risk of serious injury for head and lower and upper extremity regions.</w:t>
      </w:r>
      <w:r w:rsidRPr="00E33D1F">
        <w:rPr>
          <w:rFonts w:asciiTheme="majorBidi" w:hAnsiTheme="majorBidi" w:cstheme="majorBidi"/>
          <w:b w:val="0"/>
          <w:bCs/>
          <w:color w:val="000000"/>
          <w:sz w:val="24"/>
          <w:szCs w:val="24"/>
        </w:rPr>
        <w:t xml:space="preserve">  Further, we found that the impact of this crash type (</w:t>
      </w:r>
      <w:r w:rsidRPr="00E33D1F">
        <w:rPr>
          <w:rFonts w:asciiTheme="majorBidi" w:hAnsiTheme="majorBidi" w:cstheme="majorBidi"/>
          <w:b w:val="0"/>
          <w:bCs/>
          <w:sz w:val="24"/>
          <w:szCs w:val="24"/>
        </w:rPr>
        <w:t>roadside departure</w:t>
      </w:r>
      <w:r w:rsidRPr="00E33D1F">
        <w:rPr>
          <w:rFonts w:asciiTheme="majorBidi" w:hAnsiTheme="majorBidi" w:cstheme="majorBidi"/>
          <w:b w:val="0"/>
          <w:bCs/>
          <w:color w:val="000000"/>
          <w:sz w:val="24"/>
          <w:szCs w:val="24"/>
        </w:rPr>
        <w:t xml:space="preserve">) has significant variability on the injury propensity for upper extremity as indicated by the </w:t>
      </w:r>
      <w:r w:rsidRPr="00C401E4">
        <w:rPr>
          <w:rFonts w:asciiTheme="majorBidi" w:hAnsiTheme="majorBidi" w:cstheme="majorBidi"/>
          <w:b w:val="0"/>
          <w:bCs/>
          <w:sz w:val="24"/>
          <w:szCs w:val="24"/>
        </w:rPr>
        <w:t xml:space="preserve">significant standard deviation. The result implies that the overall impact is likely to be positive (increased risk of injury) for about </w:t>
      </w:r>
      <w:r>
        <w:rPr>
          <w:rFonts w:asciiTheme="majorBidi" w:hAnsiTheme="majorBidi" w:cstheme="majorBidi"/>
          <w:b w:val="0"/>
          <w:bCs/>
          <w:sz w:val="24"/>
          <w:szCs w:val="24"/>
        </w:rPr>
        <w:t>68</w:t>
      </w:r>
      <w:r w:rsidRPr="00C401E4">
        <w:rPr>
          <w:rFonts w:asciiTheme="majorBidi" w:hAnsiTheme="majorBidi" w:cstheme="majorBidi"/>
          <w:b w:val="0"/>
          <w:bCs/>
          <w:sz w:val="24"/>
          <w:szCs w:val="24"/>
        </w:rPr>
        <w:t>% of the</w:t>
      </w:r>
      <w:r>
        <w:rPr>
          <w:rFonts w:asciiTheme="majorBidi" w:hAnsiTheme="majorBidi" w:cstheme="majorBidi"/>
          <w:b w:val="0"/>
          <w:bCs/>
          <w:sz w:val="24"/>
          <w:szCs w:val="24"/>
        </w:rPr>
        <w:t xml:space="preserve"> </w:t>
      </w:r>
      <w:r w:rsidRPr="00C401E4">
        <w:rPr>
          <w:rFonts w:asciiTheme="majorBidi" w:hAnsiTheme="majorBidi" w:cstheme="majorBidi"/>
          <w:b w:val="0"/>
          <w:bCs/>
          <w:sz w:val="24"/>
          <w:szCs w:val="24"/>
        </w:rPr>
        <w:t xml:space="preserve">drivers. The </w:t>
      </w:r>
      <w:r w:rsidRPr="00E33D1F">
        <w:rPr>
          <w:rFonts w:asciiTheme="majorBidi" w:hAnsiTheme="majorBidi" w:cstheme="majorBidi"/>
          <w:b w:val="0"/>
          <w:bCs/>
          <w:sz w:val="24"/>
          <w:szCs w:val="24"/>
        </w:rPr>
        <w:t xml:space="preserve">parameter for any forward impact (the driver involved in any type of crash </w:t>
      </w:r>
      <w:r w:rsidR="005970AE">
        <w:rPr>
          <w:rFonts w:asciiTheme="majorBidi" w:hAnsiTheme="majorBidi" w:cstheme="majorBidi"/>
          <w:b w:val="0"/>
          <w:bCs/>
          <w:sz w:val="24"/>
          <w:szCs w:val="24"/>
        </w:rPr>
        <w:t xml:space="preserve">involving a collision </w:t>
      </w:r>
      <w:r w:rsidRPr="00E33D1F">
        <w:rPr>
          <w:rFonts w:asciiTheme="majorBidi" w:hAnsiTheme="majorBidi" w:cstheme="majorBidi"/>
          <w:b w:val="0"/>
          <w:bCs/>
          <w:sz w:val="24"/>
          <w:szCs w:val="24"/>
        </w:rPr>
        <w:t xml:space="preserve">in </w:t>
      </w:r>
      <w:r w:rsidR="008E27F7">
        <w:rPr>
          <w:rFonts w:asciiTheme="majorBidi" w:hAnsiTheme="majorBidi" w:cstheme="majorBidi"/>
          <w:b w:val="0"/>
          <w:bCs/>
          <w:sz w:val="24"/>
          <w:szCs w:val="24"/>
        </w:rPr>
        <w:t xml:space="preserve">the </w:t>
      </w:r>
      <w:r w:rsidRPr="00E33D1F">
        <w:rPr>
          <w:rFonts w:asciiTheme="majorBidi" w:hAnsiTheme="majorBidi" w:cstheme="majorBidi"/>
          <w:b w:val="0"/>
          <w:bCs/>
          <w:sz w:val="24"/>
          <w:szCs w:val="24"/>
        </w:rPr>
        <w:t>front part</w:t>
      </w:r>
      <w:r w:rsidR="008E27F7">
        <w:rPr>
          <w:rFonts w:asciiTheme="majorBidi" w:hAnsiTheme="majorBidi" w:cstheme="majorBidi"/>
          <w:b w:val="0"/>
          <w:bCs/>
          <w:sz w:val="24"/>
          <w:szCs w:val="24"/>
        </w:rPr>
        <w:t xml:space="preserve"> of the vehicle</w:t>
      </w:r>
      <w:r w:rsidRPr="00E33D1F">
        <w:rPr>
          <w:rFonts w:asciiTheme="majorBidi" w:hAnsiTheme="majorBidi" w:cstheme="majorBidi"/>
          <w:b w:val="0"/>
          <w:bCs/>
          <w:sz w:val="24"/>
          <w:szCs w:val="24"/>
        </w:rPr>
        <w:t xml:space="preserve">) shows that drivers involved have lower chance of being severely injured in the head, face, abdomen, thorax, spine, and lower extremity regions. However, the positive coefficient of any forward impact collision on the threshold value for thorax indicates increased propensity of minor injury in the thorax for a driver involved in a forward impact collision. </w:t>
      </w:r>
      <w:r w:rsidRPr="00754525">
        <w:rPr>
          <w:rFonts w:asciiTheme="majorBidi" w:hAnsiTheme="majorBidi" w:cstheme="majorBidi"/>
          <w:b w:val="0"/>
          <w:bCs/>
          <w:sz w:val="24"/>
          <w:szCs w:val="24"/>
        </w:rPr>
        <w:t>To further examine the influence of forward impact, the impact of the interaction of the variable with head-on (both vehicle involved in head on crash) and rear-end crash types (the driver hit his/her frontal vehicle by the rear of the vehicle) is explored.</w:t>
      </w:r>
      <w:r w:rsidRPr="00E33D1F">
        <w:rPr>
          <w:rFonts w:asciiTheme="majorBidi" w:hAnsiTheme="majorBidi" w:cstheme="majorBidi"/>
          <w:b w:val="0"/>
          <w:bCs/>
          <w:sz w:val="24"/>
          <w:szCs w:val="24"/>
        </w:rPr>
        <w:t xml:space="preserve"> The parameter estimates indicate that </w:t>
      </w:r>
      <w:r>
        <w:rPr>
          <w:rFonts w:asciiTheme="majorBidi" w:hAnsiTheme="majorBidi" w:cstheme="majorBidi"/>
          <w:b w:val="0"/>
          <w:bCs/>
          <w:sz w:val="24"/>
          <w:szCs w:val="24"/>
        </w:rPr>
        <w:t xml:space="preserve">for rear-end collision </w:t>
      </w:r>
      <w:r w:rsidRPr="00E33D1F">
        <w:rPr>
          <w:rFonts w:asciiTheme="majorBidi" w:hAnsiTheme="majorBidi" w:cstheme="majorBidi"/>
          <w:b w:val="0"/>
          <w:bCs/>
          <w:sz w:val="24"/>
          <w:szCs w:val="24"/>
        </w:rPr>
        <w:t>all body region</w:t>
      </w:r>
      <w:r w:rsidR="00A67F85">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w:t>
      </w:r>
      <w:r>
        <w:rPr>
          <w:rFonts w:asciiTheme="majorBidi" w:hAnsiTheme="majorBidi" w:cstheme="majorBidi"/>
          <w:b w:val="0"/>
          <w:bCs/>
          <w:sz w:val="24"/>
          <w:szCs w:val="24"/>
        </w:rPr>
        <w:t>(except</w:t>
      </w:r>
      <w:r w:rsidRPr="00E33D1F">
        <w:rPr>
          <w:rFonts w:asciiTheme="majorBidi" w:hAnsiTheme="majorBidi" w:cstheme="majorBidi"/>
          <w:b w:val="0"/>
          <w:bCs/>
          <w:sz w:val="24"/>
          <w:szCs w:val="24"/>
        </w:rPr>
        <w:t xml:space="preserve"> spine</w:t>
      </w:r>
      <w:r>
        <w:rPr>
          <w:rFonts w:asciiTheme="majorBidi" w:hAnsiTheme="majorBidi" w:cstheme="majorBidi"/>
          <w:b w:val="0"/>
          <w:bCs/>
          <w:sz w:val="24"/>
          <w:szCs w:val="24"/>
        </w:rPr>
        <w:t>)</w:t>
      </w:r>
      <w:r w:rsidRPr="00E33D1F">
        <w:rPr>
          <w:rFonts w:asciiTheme="majorBidi" w:hAnsiTheme="majorBidi" w:cstheme="majorBidi"/>
          <w:b w:val="0"/>
          <w:bCs/>
          <w:sz w:val="24"/>
          <w:szCs w:val="24"/>
        </w:rPr>
        <w:t xml:space="preserve"> </w:t>
      </w:r>
      <w:r w:rsidR="00543768">
        <w:rPr>
          <w:rFonts w:asciiTheme="majorBidi" w:hAnsiTheme="majorBidi" w:cstheme="majorBidi"/>
          <w:b w:val="0"/>
          <w:bCs/>
          <w:sz w:val="24"/>
          <w:szCs w:val="24"/>
        </w:rPr>
        <w:t xml:space="preserve">have lower </w:t>
      </w:r>
      <w:r w:rsidRPr="00E33D1F">
        <w:rPr>
          <w:rFonts w:asciiTheme="majorBidi" w:hAnsiTheme="majorBidi" w:cstheme="majorBidi"/>
          <w:b w:val="0"/>
          <w:bCs/>
          <w:sz w:val="24"/>
          <w:szCs w:val="24"/>
        </w:rPr>
        <w:t xml:space="preserve">propensity of injury.  For backward impact </w:t>
      </w:r>
      <w:r w:rsidRPr="00754525">
        <w:rPr>
          <w:rFonts w:asciiTheme="majorBidi" w:hAnsiTheme="majorBidi" w:cstheme="majorBidi"/>
          <w:b w:val="0"/>
          <w:bCs/>
          <w:sz w:val="24"/>
          <w:szCs w:val="24"/>
        </w:rPr>
        <w:t xml:space="preserve">collision (the </w:t>
      </w:r>
      <w:r w:rsidRPr="00754525">
        <w:rPr>
          <w:rFonts w:asciiTheme="majorBidi" w:hAnsiTheme="majorBidi" w:cstheme="majorBidi"/>
          <w:b w:val="0"/>
          <w:bCs/>
          <w:sz w:val="24"/>
          <w:szCs w:val="24"/>
        </w:rPr>
        <w:lastRenderedPageBreak/>
        <w:t>driver hit from behind), the estimated</w:t>
      </w:r>
      <w:r w:rsidRPr="00E33D1F">
        <w:rPr>
          <w:rFonts w:asciiTheme="majorBidi" w:hAnsiTheme="majorBidi" w:cstheme="majorBidi"/>
          <w:b w:val="0"/>
          <w:bCs/>
          <w:sz w:val="24"/>
          <w:szCs w:val="24"/>
        </w:rPr>
        <w:t xml:space="preserve"> results highlight an increased propensity for injury for spine region </w:t>
      </w:r>
      <w:r w:rsidR="00C91B63">
        <w:rPr>
          <w:rFonts w:asciiTheme="majorBidi" w:hAnsiTheme="majorBidi" w:cstheme="majorBidi"/>
          <w:b w:val="0"/>
          <w:bCs/>
          <w:sz w:val="24"/>
          <w:szCs w:val="24"/>
        </w:rPr>
        <w:t xml:space="preserve">and </w:t>
      </w:r>
      <w:r w:rsidR="00C91B63" w:rsidRPr="00E33D1F">
        <w:rPr>
          <w:rFonts w:asciiTheme="majorBidi" w:hAnsiTheme="majorBidi" w:cstheme="majorBidi"/>
          <w:b w:val="0"/>
          <w:bCs/>
          <w:sz w:val="24"/>
          <w:szCs w:val="24"/>
        </w:rPr>
        <w:t>a</w:t>
      </w:r>
      <w:r w:rsidR="00543768">
        <w:rPr>
          <w:rFonts w:asciiTheme="majorBidi" w:hAnsiTheme="majorBidi" w:cstheme="majorBidi"/>
          <w:b w:val="0"/>
          <w:bCs/>
          <w:sz w:val="24"/>
          <w:szCs w:val="24"/>
        </w:rPr>
        <w:t xml:space="preserve"> lower</w:t>
      </w:r>
      <w:r w:rsidRPr="00E33D1F">
        <w:rPr>
          <w:rFonts w:asciiTheme="majorBidi" w:hAnsiTheme="majorBidi" w:cstheme="majorBidi"/>
          <w:b w:val="0"/>
          <w:bCs/>
          <w:sz w:val="24"/>
          <w:szCs w:val="24"/>
        </w:rPr>
        <w:t xml:space="preserve"> injury risk for the face, abdomen, thorax, and lower extremity. Consistent with expectation, </w:t>
      </w:r>
      <w:r w:rsidR="00543768">
        <w:rPr>
          <w:rFonts w:asciiTheme="majorBidi" w:hAnsiTheme="majorBidi" w:cstheme="majorBidi"/>
          <w:b w:val="0"/>
          <w:bCs/>
          <w:sz w:val="24"/>
          <w:szCs w:val="24"/>
        </w:rPr>
        <w:t>our</w:t>
      </w:r>
      <w:r w:rsidR="00543768"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results </w:t>
      </w:r>
      <w:r>
        <w:rPr>
          <w:rFonts w:asciiTheme="majorBidi" w:hAnsiTheme="majorBidi" w:cstheme="majorBidi"/>
          <w:b w:val="0"/>
          <w:bCs/>
          <w:sz w:val="24"/>
          <w:szCs w:val="24"/>
        </w:rPr>
        <w:t>indicate</w:t>
      </w:r>
      <w:r w:rsidRPr="00E33D1F">
        <w:rPr>
          <w:rFonts w:asciiTheme="majorBidi" w:hAnsiTheme="majorBidi" w:cstheme="majorBidi"/>
          <w:b w:val="0"/>
          <w:bCs/>
          <w:sz w:val="24"/>
          <w:szCs w:val="24"/>
        </w:rPr>
        <w:t xml:space="preserve"> that when struck by other vehicles on the driver side compar</w:t>
      </w:r>
      <w:r>
        <w:rPr>
          <w:rFonts w:asciiTheme="majorBidi" w:hAnsiTheme="majorBidi" w:cstheme="majorBidi"/>
          <w:b w:val="0"/>
          <w:bCs/>
          <w:sz w:val="24"/>
          <w:szCs w:val="24"/>
        </w:rPr>
        <w:t>ed to the impact on</w:t>
      </w:r>
      <w:r w:rsidRPr="00E33D1F">
        <w:rPr>
          <w:rFonts w:asciiTheme="majorBidi" w:hAnsiTheme="majorBidi" w:cstheme="majorBidi"/>
          <w:b w:val="0"/>
          <w:bCs/>
          <w:sz w:val="24"/>
          <w:szCs w:val="24"/>
        </w:rPr>
        <w:t xml:space="preserve"> the passenger side and other crash type</w:t>
      </w:r>
      <w:r w:rsidR="008D466D">
        <w:rPr>
          <w:rFonts w:asciiTheme="majorBidi" w:hAnsiTheme="majorBidi" w:cstheme="majorBidi"/>
          <w:b w:val="0"/>
          <w:bCs/>
          <w:sz w:val="24"/>
          <w:szCs w:val="24"/>
        </w:rPr>
        <w:t>s</w:t>
      </w:r>
      <w:r w:rsidRPr="00E33D1F">
        <w:rPr>
          <w:rFonts w:asciiTheme="majorBidi" w:hAnsiTheme="majorBidi" w:cstheme="majorBidi"/>
          <w:b w:val="0"/>
          <w:bCs/>
          <w:sz w:val="24"/>
          <w:szCs w:val="24"/>
        </w:rPr>
        <w:t>, the likelihood of a severe injury substantially rises for head neck and upper extremity region (</w:t>
      </w:r>
      <w:r>
        <w:rPr>
          <w:rFonts w:asciiTheme="majorBidi" w:hAnsiTheme="majorBidi" w:cstheme="majorBidi"/>
          <w:b w:val="0"/>
          <w:bCs/>
          <w:sz w:val="24"/>
          <w:szCs w:val="24"/>
        </w:rPr>
        <w:t xml:space="preserve">see </w:t>
      </w:r>
      <w:r w:rsidRPr="00E33D1F">
        <w:rPr>
          <w:rFonts w:asciiTheme="majorBidi" w:hAnsiTheme="majorBidi" w:cstheme="majorBidi"/>
          <w:b w:val="0"/>
          <w:bCs/>
          <w:sz w:val="24"/>
          <w:szCs w:val="24"/>
        </w:rPr>
        <w:t>Marcoux et al, 2018</w:t>
      </w:r>
      <w:r>
        <w:rPr>
          <w:rFonts w:asciiTheme="majorBidi" w:hAnsiTheme="majorBidi" w:cstheme="majorBidi"/>
          <w:b w:val="0"/>
          <w:bCs/>
          <w:sz w:val="24"/>
          <w:szCs w:val="24"/>
        </w:rPr>
        <w:t xml:space="preserve"> for </w:t>
      </w:r>
      <w:r w:rsidR="00543768">
        <w:rPr>
          <w:rFonts w:asciiTheme="majorBidi" w:hAnsiTheme="majorBidi" w:cstheme="majorBidi"/>
          <w:b w:val="0"/>
          <w:bCs/>
          <w:sz w:val="24"/>
          <w:szCs w:val="24"/>
        </w:rPr>
        <w:t xml:space="preserve">a </w:t>
      </w:r>
      <w:r>
        <w:rPr>
          <w:rFonts w:asciiTheme="majorBidi" w:hAnsiTheme="majorBidi" w:cstheme="majorBidi"/>
          <w:b w:val="0"/>
          <w:bCs/>
          <w:sz w:val="24"/>
          <w:szCs w:val="24"/>
        </w:rPr>
        <w:t>similar finding</w:t>
      </w:r>
      <w:r w:rsidRPr="00E33D1F">
        <w:rPr>
          <w:rFonts w:asciiTheme="majorBidi" w:hAnsiTheme="majorBidi" w:cstheme="majorBidi"/>
          <w:b w:val="0"/>
          <w:bCs/>
          <w:sz w:val="24"/>
          <w:szCs w:val="24"/>
        </w:rPr>
        <w:t xml:space="preserve">). Further, the effect of driver side impact on the threshold value demarcating the minor and moderate injury indicates that driver involved in a driver side crash </w:t>
      </w:r>
      <w:r>
        <w:rPr>
          <w:rFonts w:asciiTheme="majorBidi" w:hAnsiTheme="majorBidi" w:cstheme="majorBidi"/>
          <w:b w:val="0"/>
          <w:bCs/>
          <w:sz w:val="24"/>
          <w:szCs w:val="24"/>
        </w:rPr>
        <w:t xml:space="preserve">has higher </w:t>
      </w:r>
      <w:r w:rsidRPr="00E33D1F">
        <w:rPr>
          <w:rFonts w:asciiTheme="majorBidi" w:hAnsiTheme="majorBidi" w:cstheme="majorBidi"/>
          <w:b w:val="0"/>
          <w:bCs/>
          <w:sz w:val="24"/>
          <w:szCs w:val="24"/>
        </w:rPr>
        <w:t>injury risk in the upper extremity.</w:t>
      </w:r>
    </w:p>
    <w:p w14:paraId="3ACBE248" w14:textId="77777777" w:rsidR="00C90EC9" w:rsidRPr="00E33D1F" w:rsidRDefault="00C90EC9" w:rsidP="006C3AB0">
      <w:pPr>
        <w:pStyle w:val="NoSpacing"/>
        <w:jc w:val="both"/>
        <w:rPr>
          <w:rFonts w:asciiTheme="majorBidi" w:hAnsiTheme="majorBidi" w:cstheme="majorBidi"/>
          <w:b w:val="0"/>
          <w:bCs/>
          <w:sz w:val="24"/>
          <w:szCs w:val="24"/>
        </w:rPr>
      </w:pPr>
    </w:p>
    <w:p w14:paraId="3AB4C291" w14:textId="62223014" w:rsidR="00C90EC9" w:rsidRPr="006C26C6" w:rsidRDefault="00C90EC9" w:rsidP="00DC73C7">
      <w:pPr>
        <w:pStyle w:val="Heading3"/>
        <w:numPr>
          <w:ilvl w:val="2"/>
          <w:numId w:val="3"/>
        </w:numPr>
        <w:rPr>
          <w:rStyle w:val="Heading2Char"/>
          <w:b w:val="0"/>
          <w:i/>
          <w:iCs/>
        </w:rPr>
      </w:pPr>
      <w:bookmarkStart w:id="22" w:name="_Toc68271945"/>
      <w:r w:rsidRPr="006C26C6">
        <w:rPr>
          <w:rStyle w:val="Heading2Char"/>
          <w:b w:val="0"/>
          <w:i/>
          <w:iCs/>
        </w:rPr>
        <w:t>Roadway Characteristics</w:t>
      </w:r>
      <w:bookmarkEnd w:id="22"/>
      <w:r w:rsidRPr="006C26C6">
        <w:rPr>
          <w:rStyle w:val="Heading2Char"/>
          <w:b w:val="0"/>
          <w:i/>
          <w:iCs/>
        </w:rPr>
        <w:t xml:space="preserve"> </w:t>
      </w:r>
    </w:p>
    <w:p w14:paraId="4399096B" w14:textId="7AB00290" w:rsidR="00C90EC9" w:rsidRPr="00E33D1F"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Posted speed limit serves as a surrogate measure of actual vehicle speed at the point of impact and the results show that the likelihood of being severely injured </w:t>
      </w:r>
      <w:r w:rsidR="00C56CD8">
        <w:rPr>
          <w:rFonts w:asciiTheme="majorBidi" w:hAnsiTheme="majorBidi" w:cstheme="majorBidi"/>
          <w:b w:val="0"/>
          <w:bCs/>
          <w:sz w:val="24"/>
          <w:szCs w:val="24"/>
        </w:rPr>
        <w:t xml:space="preserve">across </w:t>
      </w:r>
      <w:r w:rsidRPr="00E33D1F">
        <w:rPr>
          <w:rFonts w:asciiTheme="majorBidi" w:hAnsiTheme="majorBidi" w:cstheme="majorBidi"/>
          <w:b w:val="0"/>
          <w:bCs/>
          <w:sz w:val="24"/>
          <w:szCs w:val="24"/>
        </w:rPr>
        <w:t>the body regions</w:t>
      </w:r>
      <w:r w:rsidR="00E4338E">
        <w:rPr>
          <w:rFonts w:asciiTheme="majorBidi" w:hAnsiTheme="majorBidi" w:cstheme="majorBidi"/>
          <w:b w:val="0"/>
          <w:bCs/>
          <w:sz w:val="24"/>
          <w:szCs w:val="24"/>
        </w:rPr>
        <w:t xml:space="preserve"> (except face)</w:t>
      </w:r>
      <w:r w:rsidRPr="00E33D1F">
        <w:rPr>
          <w:rFonts w:asciiTheme="majorBidi" w:hAnsiTheme="majorBidi" w:cstheme="majorBidi"/>
          <w:b w:val="0"/>
          <w:bCs/>
          <w:sz w:val="24"/>
          <w:szCs w:val="24"/>
        </w:rPr>
        <w:t xml:space="preserve"> are higher for drivers involved in a crash on high speed roads (≥ </w:t>
      </w:r>
      <w:r w:rsidRPr="00E33D1F">
        <w:rPr>
          <w:rFonts w:asciiTheme="majorBidi" w:hAnsiTheme="majorBidi" w:cstheme="majorBidi"/>
          <w:b w:val="0"/>
          <w:bCs/>
          <w:color w:val="000000"/>
          <w:sz w:val="24"/>
          <w:szCs w:val="24"/>
        </w:rPr>
        <w:t>50mph</w:t>
      </w:r>
      <w:r w:rsidRPr="00E33D1F">
        <w:rPr>
          <w:rFonts w:asciiTheme="majorBidi" w:hAnsiTheme="majorBidi" w:cstheme="majorBidi"/>
          <w:b w:val="0"/>
          <w:bCs/>
          <w:sz w:val="24"/>
          <w:szCs w:val="24"/>
        </w:rPr>
        <w:t xml:space="preserve">). </w:t>
      </w:r>
      <w:r>
        <w:rPr>
          <w:rFonts w:asciiTheme="majorBidi" w:hAnsiTheme="majorBidi" w:cstheme="majorBidi"/>
          <w:b w:val="0"/>
          <w:bCs/>
          <w:sz w:val="24"/>
          <w:szCs w:val="24"/>
        </w:rPr>
        <w:t>F</w:t>
      </w:r>
      <w:r w:rsidRPr="00E33D1F">
        <w:rPr>
          <w:rFonts w:asciiTheme="majorBidi" w:hAnsiTheme="majorBidi" w:cstheme="majorBidi"/>
          <w:b w:val="0"/>
          <w:bCs/>
          <w:sz w:val="24"/>
          <w:szCs w:val="24"/>
        </w:rPr>
        <w:t xml:space="preserve">urther, a negative sign of threshold demarcating the moderate and serious injury indicates higher likelihood of moderate </w:t>
      </w:r>
      <w:r w:rsidR="00E4338E">
        <w:rPr>
          <w:rFonts w:asciiTheme="majorBidi" w:hAnsiTheme="majorBidi" w:cstheme="majorBidi"/>
          <w:b w:val="0"/>
          <w:bCs/>
          <w:sz w:val="24"/>
          <w:szCs w:val="24"/>
        </w:rPr>
        <w:t xml:space="preserve">and severe </w:t>
      </w:r>
      <w:r w:rsidRPr="00E33D1F">
        <w:rPr>
          <w:rFonts w:asciiTheme="majorBidi" w:hAnsiTheme="majorBidi" w:cstheme="majorBidi"/>
          <w:b w:val="0"/>
          <w:bCs/>
          <w:sz w:val="24"/>
          <w:szCs w:val="24"/>
        </w:rPr>
        <w:t xml:space="preserve">injury for </w:t>
      </w:r>
      <w:r w:rsidR="00E4338E">
        <w:rPr>
          <w:rFonts w:asciiTheme="majorBidi" w:hAnsiTheme="majorBidi" w:cstheme="majorBidi"/>
          <w:b w:val="0"/>
          <w:bCs/>
          <w:sz w:val="24"/>
          <w:szCs w:val="24"/>
        </w:rPr>
        <w:t xml:space="preserve">the </w:t>
      </w:r>
      <w:r w:rsidRPr="00E33D1F">
        <w:rPr>
          <w:rFonts w:asciiTheme="majorBidi" w:hAnsiTheme="majorBidi" w:cstheme="majorBidi"/>
          <w:b w:val="0"/>
          <w:bCs/>
          <w:sz w:val="24"/>
          <w:szCs w:val="24"/>
        </w:rPr>
        <w:t xml:space="preserve">head region. Driving </w:t>
      </w:r>
      <w:r w:rsidR="00861CEA">
        <w:rPr>
          <w:rFonts w:asciiTheme="majorBidi" w:hAnsiTheme="majorBidi" w:cstheme="majorBidi"/>
          <w:b w:val="0"/>
          <w:bCs/>
          <w:sz w:val="24"/>
          <w:szCs w:val="24"/>
        </w:rPr>
        <w:t>on</w:t>
      </w:r>
      <w:r w:rsidR="00861CEA"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a road with </w:t>
      </w:r>
      <w:r w:rsidR="00861CEA">
        <w:rPr>
          <w:rFonts w:asciiTheme="majorBidi" w:hAnsiTheme="majorBidi" w:cstheme="majorBidi"/>
          <w:b w:val="0"/>
          <w:bCs/>
          <w:sz w:val="24"/>
          <w:szCs w:val="24"/>
        </w:rPr>
        <w:t>a</w:t>
      </w:r>
      <w:r w:rsidRPr="00E33D1F">
        <w:rPr>
          <w:rFonts w:asciiTheme="majorBidi" w:hAnsiTheme="majorBidi" w:cstheme="majorBidi"/>
          <w:b w:val="0"/>
          <w:bCs/>
          <w:sz w:val="24"/>
          <w:szCs w:val="24"/>
        </w:rPr>
        <w:t xml:space="preserve"> divided barrier increase</w:t>
      </w:r>
      <w:r>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the likelihood of being severely injured in </w:t>
      </w:r>
      <w:r>
        <w:rPr>
          <w:rFonts w:asciiTheme="majorBidi" w:hAnsiTheme="majorBidi" w:cstheme="majorBidi"/>
          <w:b w:val="0"/>
          <w:bCs/>
          <w:sz w:val="24"/>
          <w:szCs w:val="24"/>
        </w:rPr>
        <w:t xml:space="preserve">the </w:t>
      </w:r>
      <w:r w:rsidRPr="00E33D1F">
        <w:rPr>
          <w:rFonts w:asciiTheme="majorBidi" w:hAnsiTheme="majorBidi" w:cstheme="majorBidi"/>
          <w:b w:val="0"/>
          <w:bCs/>
          <w:sz w:val="24"/>
          <w:szCs w:val="24"/>
        </w:rPr>
        <w:t>neck while reduc</w:t>
      </w:r>
      <w:r>
        <w:rPr>
          <w:rFonts w:asciiTheme="majorBidi" w:hAnsiTheme="majorBidi" w:cstheme="majorBidi"/>
          <w:b w:val="0"/>
          <w:bCs/>
          <w:sz w:val="24"/>
          <w:szCs w:val="24"/>
        </w:rPr>
        <w:t>ing</w:t>
      </w:r>
      <w:r w:rsidRPr="00E33D1F">
        <w:rPr>
          <w:rFonts w:asciiTheme="majorBidi" w:hAnsiTheme="majorBidi" w:cstheme="majorBidi"/>
          <w:b w:val="0"/>
          <w:bCs/>
          <w:sz w:val="24"/>
          <w:szCs w:val="24"/>
        </w:rPr>
        <w:t xml:space="preserve"> the risk propensity for thorax, spine and lower extremity. However, when the traffic flow is one way, the risk </w:t>
      </w:r>
      <w:r>
        <w:rPr>
          <w:rFonts w:asciiTheme="majorBidi" w:hAnsiTheme="majorBidi" w:cstheme="majorBidi"/>
          <w:b w:val="0"/>
          <w:bCs/>
          <w:sz w:val="24"/>
          <w:szCs w:val="24"/>
        </w:rPr>
        <w:t xml:space="preserve">of </w:t>
      </w:r>
      <w:r w:rsidRPr="00E33D1F">
        <w:rPr>
          <w:rFonts w:asciiTheme="majorBidi" w:hAnsiTheme="majorBidi" w:cstheme="majorBidi"/>
          <w:b w:val="0"/>
          <w:bCs/>
          <w:sz w:val="24"/>
          <w:szCs w:val="24"/>
        </w:rPr>
        <w:t>injur</w:t>
      </w:r>
      <w:r>
        <w:rPr>
          <w:rFonts w:asciiTheme="majorBidi" w:hAnsiTheme="majorBidi" w:cstheme="majorBidi"/>
          <w:b w:val="0"/>
          <w:bCs/>
          <w:sz w:val="24"/>
          <w:szCs w:val="24"/>
        </w:rPr>
        <w:t xml:space="preserve">y </w:t>
      </w:r>
      <w:r w:rsidRPr="00E33D1F">
        <w:rPr>
          <w:rFonts w:asciiTheme="majorBidi" w:hAnsiTheme="majorBidi" w:cstheme="majorBidi"/>
          <w:b w:val="0"/>
          <w:bCs/>
          <w:sz w:val="24"/>
          <w:szCs w:val="24"/>
        </w:rPr>
        <w:t xml:space="preserve">for face, spine and upper extremity </w:t>
      </w:r>
      <w:r>
        <w:rPr>
          <w:rFonts w:asciiTheme="majorBidi" w:hAnsiTheme="majorBidi" w:cstheme="majorBidi"/>
          <w:b w:val="0"/>
          <w:bCs/>
          <w:sz w:val="24"/>
          <w:szCs w:val="24"/>
        </w:rPr>
        <w:t>is found to be lower</w:t>
      </w:r>
      <w:r w:rsidRPr="00E33D1F">
        <w:rPr>
          <w:rFonts w:asciiTheme="majorBidi" w:hAnsiTheme="majorBidi" w:cstheme="majorBidi"/>
          <w:b w:val="0"/>
          <w:bCs/>
          <w:sz w:val="24"/>
          <w:szCs w:val="24"/>
        </w:rPr>
        <w:t xml:space="preserve">. This </w:t>
      </w:r>
      <w:r>
        <w:rPr>
          <w:rFonts w:asciiTheme="majorBidi" w:hAnsiTheme="majorBidi" w:cstheme="majorBidi"/>
          <w:b w:val="0"/>
          <w:bCs/>
          <w:sz w:val="24"/>
          <w:szCs w:val="24"/>
        </w:rPr>
        <w:t xml:space="preserve">is intuitive as </w:t>
      </w:r>
      <w:r w:rsidRPr="00E33D1F">
        <w:rPr>
          <w:rFonts w:asciiTheme="majorBidi" w:hAnsiTheme="majorBidi" w:cstheme="majorBidi"/>
          <w:b w:val="0"/>
          <w:bCs/>
          <w:sz w:val="24"/>
          <w:szCs w:val="24"/>
        </w:rPr>
        <w:t xml:space="preserve">driving </w:t>
      </w:r>
      <w:r>
        <w:rPr>
          <w:rFonts w:asciiTheme="majorBidi" w:hAnsiTheme="majorBidi" w:cstheme="majorBidi"/>
          <w:b w:val="0"/>
          <w:bCs/>
          <w:sz w:val="24"/>
          <w:szCs w:val="24"/>
        </w:rPr>
        <w:t>on a</w:t>
      </w:r>
      <w:r w:rsidRPr="00E33D1F">
        <w:rPr>
          <w:rFonts w:asciiTheme="majorBidi" w:hAnsiTheme="majorBidi" w:cstheme="majorBidi"/>
          <w:b w:val="0"/>
          <w:bCs/>
          <w:sz w:val="24"/>
          <w:szCs w:val="24"/>
        </w:rPr>
        <w:t xml:space="preserve"> one-way road provides </w:t>
      </w:r>
      <w:r w:rsidR="00861CEA">
        <w:rPr>
          <w:rFonts w:asciiTheme="majorBidi" w:hAnsiTheme="majorBidi" w:cstheme="majorBidi"/>
          <w:b w:val="0"/>
          <w:bCs/>
          <w:sz w:val="24"/>
          <w:szCs w:val="24"/>
        </w:rPr>
        <w:t xml:space="preserve">a </w:t>
      </w:r>
      <w:r w:rsidRPr="00E33D1F">
        <w:rPr>
          <w:rFonts w:asciiTheme="majorBidi" w:hAnsiTheme="majorBidi" w:cstheme="majorBidi"/>
          <w:b w:val="0"/>
          <w:bCs/>
          <w:sz w:val="24"/>
          <w:szCs w:val="24"/>
        </w:rPr>
        <w:t>more safe</w:t>
      </w:r>
      <w:r>
        <w:rPr>
          <w:rFonts w:asciiTheme="majorBidi" w:hAnsiTheme="majorBidi" w:cstheme="majorBidi"/>
          <w:b w:val="0"/>
          <w:bCs/>
          <w:sz w:val="24"/>
          <w:szCs w:val="24"/>
        </w:rPr>
        <w:t>r</w:t>
      </w:r>
      <w:r w:rsidRPr="00E33D1F">
        <w:rPr>
          <w:rFonts w:asciiTheme="majorBidi" w:hAnsiTheme="majorBidi" w:cstheme="majorBidi"/>
          <w:b w:val="0"/>
          <w:bCs/>
          <w:sz w:val="24"/>
          <w:szCs w:val="24"/>
        </w:rPr>
        <w:t xml:space="preserve"> </w:t>
      </w:r>
      <w:r>
        <w:rPr>
          <w:rFonts w:asciiTheme="majorBidi" w:hAnsiTheme="majorBidi" w:cstheme="majorBidi"/>
          <w:b w:val="0"/>
          <w:bCs/>
          <w:sz w:val="24"/>
          <w:szCs w:val="24"/>
        </w:rPr>
        <w:t xml:space="preserve">driving </w:t>
      </w:r>
      <w:r w:rsidRPr="00E33D1F">
        <w:rPr>
          <w:rFonts w:asciiTheme="majorBidi" w:hAnsiTheme="majorBidi" w:cstheme="majorBidi"/>
          <w:b w:val="0"/>
          <w:bCs/>
          <w:sz w:val="24"/>
          <w:szCs w:val="24"/>
        </w:rPr>
        <w:t xml:space="preserve">environment.  Neck, abdomen, thorax and spine regions are much likely to have a serious injury when </w:t>
      </w:r>
      <w:r w:rsidR="00CB2381">
        <w:rPr>
          <w:rFonts w:asciiTheme="majorBidi" w:hAnsiTheme="majorBidi" w:cstheme="majorBidi"/>
          <w:b w:val="0"/>
          <w:bCs/>
          <w:sz w:val="24"/>
          <w:szCs w:val="24"/>
        </w:rPr>
        <w:t xml:space="preserve">crash occurs </w:t>
      </w:r>
      <w:r w:rsidR="00861CEA">
        <w:rPr>
          <w:rFonts w:asciiTheme="majorBidi" w:hAnsiTheme="majorBidi" w:cstheme="majorBidi"/>
          <w:b w:val="0"/>
          <w:bCs/>
          <w:sz w:val="24"/>
          <w:szCs w:val="24"/>
        </w:rPr>
        <w:t>on</w:t>
      </w:r>
      <w:r w:rsidR="00861CEA"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a curved road </w:t>
      </w:r>
      <w:r w:rsidR="005D6C9E">
        <w:rPr>
          <w:rFonts w:asciiTheme="majorBidi" w:hAnsiTheme="majorBidi" w:cstheme="majorBidi"/>
          <w:b w:val="0"/>
          <w:bCs/>
          <w:sz w:val="24"/>
          <w:szCs w:val="24"/>
        </w:rPr>
        <w:t>A</w:t>
      </w:r>
      <w:r w:rsidR="00943FC4">
        <w:rPr>
          <w:rFonts w:asciiTheme="majorBidi" w:hAnsiTheme="majorBidi" w:cstheme="majorBidi"/>
          <w:b w:val="0"/>
          <w:bCs/>
          <w:sz w:val="24"/>
          <w:szCs w:val="24"/>
        </w:rPr>
        <w:t xml:space="preserve"> crash</w:t>
      </w:r>
      <w:r w:rsidRPr="00E33D1F">
        <w:rPr>
          <w:rFonts w:asciiTheme="majorBidi" w:hAnsiTheme="majorBidi" w:cstheme="majorBidi"/>
          <w:b w:val="0"/>
          <w:bCs/>
          <w:sz w:val="24"/>
          <w:szCs w:val="24"/>
        </w:rPr>
        <w:t xml:space="preserve"> at a stop sign increases the likelihood of abdomen and upper extremity injuries. Finally, crashes </w:t>
      </w:r>
      <w:r w:rsidR="005D6C9E">
        <w:rPr>
          <w:rFonts w:asciiTheme="majorBidi" w:hAnsiTheme="majorBidi" w:cstheme="majorBidi"/>
          <w:b w:val="0"/>
          <w:bCs/>
          <w:sz w:val="24"/>
          <w:szCs w:val="24"/>
        </w:rPr>
        <w:t>occurring</w:t>
      </w:r>
      <w:r w:rsidR="005D6C9E"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at the intersection location</w:t>
      </w:r>
      <w:r w:rsidR="005D6C9E">
        <w:rPr>
          <w:rFonts w:asciiTheme="majorBidi" w:hAnsiTheme="majorBidi" w:cstheme="majorBidi"/>
          <w:b w:val="0"/>
          <w:bCs/>
          <w:sz w:val="24"/>
          <w:szCs w:val="24"/>
        </w:rPr>
        <w:t>s</w:t>
      </w:r>
      <w:r w:rsidRPr="00E33D1F">
        <w:rPr>
          <w:rFonts w:asciiTheme="majorBidi" w:hAnsiTheme="majorBidi" w:cstheme="majorBidi"/>
          <w:b w:val="0"/>
          <w:bCs/>
          <w:sz w:val="24"/>
          <w:szCs w:val="24"/>
        </w:rPr>
        <w:t xml:space="preserve"> </w:t>
      </w:r>
      <w:r w:rsidR="005D6C9E">
        <w:rPr>
          <w:rFonts w:asciiTheme="majorBidi" w:hAnsiTheme="majorBidi" w:cstheme="majorBidi"/>
          <w:b w:val="0"/>
          <w:bCs/>
          <w:sz w:val="24"/>
          <w:szCs w:val="24"/>
        </w:rPr>
        <w:t>(</w:t>
      </w:r>
      <w:r w:rsidRPr="00E33D1F">
        <w:rPr>
          <w:rFonts w:asciiTheme="majorBidi" w:hAnsiTheme="majorBidi" w:cstheme="majorBidi"/>
          <w:b w:val="0"/>
          <w:bCs/>
          <w:sz w:val="24"/>
          <w:szCs w:val="24"/>
        </w:rPr>
        <w:t>compare</w:t>
      </w:r>
      <w:r>
        <w:rPr>
          <w:rFonts w:asciiTheme="majorBidi" w:hAnsiTheme="majorBidi" w:cstheme="majorBidi"/>
          <w:b w:val="0"/>
          <w:bCs/>
          <w:sz w:val="24"/>
          <w:szCs w:val="24"/>
        </w:rPr>
        <w:t>d</w:t>
      </w:r>
      <w:r w:rsidRPr="00E33D1F">
        <w:rPr>
          <w:rFonts w:asciiTheme="majorBidi" w:hAnsiTheme="majorBidi" w:cstheme="majorBidi"/>
          <w:b w:val="0"/>
          <w:bCs/>
          <w:sz w:val="24"/>
          <w:szCs w:val="24"/>
        </w:rPr>
        <w:t xml:space="preserve"> to non-intersection </w:t>
      </w:r>
      <w:r>
        <w:rPr>
          <w:rFonts w:asciiTheme="majorBidi" w:hAnsiTheme="majorBidi" w:cstheme="majorBidi"/>
          <w:b w:val="0"/>
          <w:bCs/>
          <w:sz w:val="24"/>
          <w:szCs w:val="24"/>
        </w:rPr>
        <w:t>location</w:t>
      </w:r>
      <w:r w:rsidR="005D6C9E">
        <w:rPr>
          <w:rFonts w:asciiTheme="majorBidi" w:hAnsiTheme="majorBidi" w:cstheme="majorBidi"/>
          <w:b w:val="0"/>
          <w:bCs/>
          <w:sz w:val="24"/>
          <w:szCs w:val="24"/>
        </w:rPr>
        <w:t>s)</w:t>
      </w:r>
      <w:r>
        <w:rPr>
          <w:rFonts w:asciiTheme="majorBidi" w:hAnsiTheme="majorBidi" w:cstheme="majorBidi"/>
          <w:b w:val="0"/>
          <w:bCs/>
          <w:sz w:val="24"/>
          <w:szCs w:val="24"/>
        </w:rPr>
        <w:t xml:space="preserve"> </w:t>
      </w:r>
      <w:r w:rsidR="005D6C9E">
        <w:rPr>
          <w:rFonts w:asciiTheme="majorBidi" w:hAnsiTheme="majorBidi" w:cstheme="majorBidi"/>
          <w:b w:val="0"/>
          <w:bCs/>
          <w:sz w:val="24"/>
          <w:szCs w:val="24"/>
        </w:rPr>
        <w:t>have a lower</w:t>
      </w:r>
      <w:r w:rsidRPr="00E33D1F">
        <w:rPr>
          <w:rFonts w:asciiTheme="majorBidi" w:hAnsiTheme="majorBidi" w:cstheme="majorBidi"/>
          <w:b w:val="0"/>
          <w:bCs/>
          <w:sz w:val="24"/>
          <w:szCs w:val="24"/>
        </w:rPr>
        <w:t xml:space="preserve"> likelihood of being severely injured in face, abdomen, and thorax regions.</w:t>
      </w:r>
    </w:p>
    <w:p w14:paraId="610B386B" w14:textId="77777777" w:rsidR="00C90EC9" w:rsidRPr="00E33D1F" w:rsidRDefault="00C90EC9" w:rsidP="006C3AB0">
      <w:pPr>
        <w:pStyle w:val="NoSpacing"/>
        <w:jc w:val="both"/>
        <w:rPr>
          <w:rStyle w:val="Heading2Char"/>
          <w:rFonts w:asciiTheme="majorBidi" w:hAnsiTheme="majorBidi"/>
          <w:bCs/>
          <w:sz w:val="24"/>
          <w:szCs w:val="24"/>
        </w:rPr>
      </w:pPr>
    </w:p>
    <w:p w14:paraId="068045F4" w14:textId="15B8337B" w:rsidR="00C90EC9" w:rsidRPr="006C26C6" w:rsidRDefault="00C90EC9" w:rsidP="00DC73C7">
      <w:pPr>
        <w:pStyle w:val="Heading3"/>
        <w:numPr>
          <w:ilvl w:val="2"/>
          <w:numId w:val="3"/>
        </w:numPr>
        <w:rPr>
          <w:b/>
          <w:i w:val="0"/>
        </w:rPr>
      </w:pPr>
      <w:bookmarkStart w:id="23" w:name="_Toc68271946"/>
      <w:r w:rsidRPr="006C26C6">
        <w:rPr>
          <w:rStyle w:val="Heading2Char"/>
          <w:b w:val="0"/>
          <w:i/>
        </w:rPr>
        <w:t>Environmental Characteristics</w:t>
      </w:r>
      <w:bookmarkEnd w:id="23"/>
      <w:r w:rsidRPr="006C26C6">
        <w:rPr>
          <w:b/>
          <w:i w:val="0"/>
        </w:rPr>
        <w:t xml:space="preserve"> </w:t>
      </w:r>
    </w:p>
    <w:p w14:paraId="02085665" w14:textId="5C3FAB74" w:rsidR="00C90EC9" w:rsidRPr="00E33D1F" w:rsidRDefault="00C90EC9" w:rsidP="006C3AB0">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Many environment variables were examined in this study. However, only two variables </w:t>
      </w:r>
      <w:r w:rsidR="007C3E89">
        <w:rPr>
          <w:rFonts w:asciiTheme="majorBidi" w:hAnsiTheme="majorBidi" w:cstheme="majorBidi"/>
          <w:b w:val="0"/>
          <w:bCs/>
          <w:sz w:val="24"/>
          <w:szCs w:val="24"/>
        </w:rPr>
        <w:t>provided significant parameters</w:t>
      </w:r>
      <w:r w:rsidRPr="00E33D1F">
        <w:rPr>
          <w:rFonts w:asciiTheme="majorBidi" w:hAnsiTheme="majorBidi" w:cstheme="majorBidi"/>
          <w:b w:val="0"/>
          <w:bCs/>
          <w:sz w:val="24"/>
          <w:szCs w:val="24"/>
        </w:rPr>
        <w:t xml:space="preserve"> across different body regions. </w:t>
      </w:r>
      <w:r w:rsidR="007C3E89">
        <w:rPr>
          <w:rFonts w:asciiTheme="majorBidi" w:hAnsiTheme="majorBidi" w:cstheme="majorBidi"/>
          <w:b w:val="0"/>
          <w:bCs/>
          <w:sz w:val="24"/>
          <w:szCs w:val="24"/>
        </w:rPr>
        <w:t>Crashes occurring</w:t>
      </w:r>
      <w:r w:rsidR="007C3E89"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 xml:space="preserve">in dark light condition </w:t>
      </w:r>
      <w:r w:rsidR="007C3E89">
        <w:rPr>
          <w:rFonts w:asciiTheme="majorBidi" w:hAnsiTheme="majorBidi" w:cstheme="majorBidi"/>
          <w:b w:val="0"/>
          <w:bCs/>
          <w:sz w:val="24"/>
          <w:szCs w:val="24"/>
        </w:rPr>
        <w:t>(</w:t>
      </w:r>
      <w:r w:rsidRPr="00E33D1F">
        <w:rPr>
          <w:rFonts w:asciiTheme="majorBidi" w:hAnsiTheme="majorBidi" w:cstheme="majorBidi"/>
          <w:b w:val="0"/>
          <w:bCs/>
          <w:sz w:val="24"/>
          <w:szCs w:val="24"/>
        </w:rPr>
        <w:t>compar</w:t>
      </w:r>
      <w:r w:rsidR="007C3E89">
        <w:rPr>
          <w:rFonts w:asciiTheme="majorBidi" w:hAnsiTheme="majorBidi" w:cstheme="majorBidi"/>
          <w:b w:val="0"/>
          <w:bCs/>
          <w:sz w:val="24"/>
          <w:szCs w:val="24"/>
        </w:rPr>
        <w:t>ed</w:t>
      </w:r>
      <w:r w:rsidRPr="00E33D1F">
        <w:rPr>
          <w:rFonts w:asciiTheme="majorBidi" w:hAnsiTheme="majorBidi" w:cstheme="majorBidi"/>
          <w:b w:val="0"/>
          <w:bCs/>
          <w:sz w:val="24"/>
          <w:szCs w:val="24"/>
        </w:rPr>
        <w:t xml:space="preserve"> to </w:t>
      </w:r>
      <w:r w:rsidR="007C3E89">
        <w:rPr>
          <w:rFonts w:asciiTheme="majorBidi" w:hAnsiTheme="majorBidi" w:cstheme="majorBidi"/>
          <w:b w:val="0"/>
          <w:bCs/>
          <w:sz w:val="24"/>
          <w:szCs w:val="24"/>
        </w:rPr>
        <w:t xml:space="preserve">crashes during </w:t>
      </w:r>
      <w:r w:rsidRPr="00E33D1F">
        <w:rPr>
          <w:rFonts w:asciiTheme="majorBidi" w:hAnsiTheme="majorBidi" w:cstheme="majorBidi"/>
          <w:b w:val="0"/>
          <w:bCs/>
          <w:sz w:val="24"/>
          <w:szCs w:val="24"/>
        </w:rPr>
        <w:t>daylight</w:t>
      </w:r>
      <w:r w:rsidR="007C3E89">
        <w:rPr>
          <w:rFonts w:asciiTheme="majorBidi" w:hAnsiTheme="majorBidi" w:cstheme="majorBidi"/>
          <w:b w:val="0"/>
          <w:bCs/>
          <w:sz w:val="24"/>
          <w:szCs w:val="24"/>
        </w:rPr>
        <w:t>)</w:t>
      </w:r>
      <w:r w:rsidRPr="00E33D1F">
        <w:rPr>
          <w:rFonts w:asciiTheme="majorBidi" w:hAnsiTheme="majorBidi" w:cstheme="majorBidi"/>
          <w:b w:val="0"/>
          <w:bCs/>
          <w:sz w:val="24"/>
          <w:szCs w:val="24"/>
        </w:rPr>
        <w:t xml:space="preserve"> increases the </w:t>
      </w:r>
      <w:r w:rsidR="007C3E89">
        <w:rPr>
          <w:rFonts w:asciiTheme="majorBidi" w:hAnsiTheme="majorBidi" w:cstheme="majorBidi"/>
          <w:b w:val="0"/>
          <w:bCs/>
          <w:sz w:val="24"/>
          <w:szCs w:val="24"/>
        </w:rPr>
        <w:t>propensity</w:t>
      </w:r>
      <w:r w:rsidR="007C3E89" w:rsidRPr="00E33D1F">
        <w:rPr>
          <w:rFonts w:asciiTheme="majorBidi" w:hAnsiTheme="majorBidi" w:cstheme="majorBidi"/>
          <w:b w:val="0"/>
          <w:bCs/>
          <w:sz w:val="24"/>
          <w:szCs w:val="24"/>
        </w:rPr>
        <w:t xml:space="preserve"> </w:t>
      </w:r>
      <w:r w:rsidRPr="00E33D1F">
        <w:rPr>
          <w:rFonts w:asciiTheme="majorBidi" w:hAnsiTheme="majorBidi" w:cstheme="majorBidi"/>
          <w:b w:val="0"/>
          <w:bCs/>
          <w:sz w:val="24"/>
          <w:szCs w:val="24"/>
        </w:rPr>
        <w:t>of head, face, abdomen, and lower extremity injury. However, drivers involved in a crash during rainy weather are likely to have a reduced injury risk in the head, abdomen and thorax region</w:t>
      </w:r>
      <w:r w:rsidR="007C3E89">
        <w:rPr>
          <w:rFonts w:asciiTheme="majorBidi" w:hAnsiTheme="majorBidi" w:cstheme="majorBidi"/>
          <w:b w:val="0"/>
          <w:bCs/>
          <w:sz w:val="24"/>
          <w:szCs w:val="24"/>
        </w:rPr>
        <w:t>s</w:t>
      </w:r>
      <w:r w:rsidR="0050225C">
        <w:rPr>
          <w:rFonts w:asciiTheme="majorBidi" w:hAnsiTheme="majorBidi" w:cstheme="majorBidi"/>
          <w:b w:val="0"/>
          <w:bCs/>
          <w:sz w:val="24"/>
          <w:szCs w:val="24"/>
        </w:rPr>
        <w:t xml:space="preserve">, </w:t>
      </w:r>
      <w:r w:rsidR="0050225C" w:rsidRPr="007F369D">
        <w:rPr>
          <w:rFonts w:asciiTheme="majorBidi" w:hAnsiTheme="majorBidi" w:cstheme="majorBidi"/>
          <w:b w:val="0"/>
          <w:bCs/>
          <w:sz w:val="24"/>
          <w:szCs w:val="24"/>
        </w:rPr>
        <w:t>perhaps a result of the cautious driving during rainy weather.</w:t>
      </w:r>
      <w:r w:rsidRPr="00E33D1F">
        <w:rPr>
          <w:rFonts w:asciiTheme="majorBidi" w:hAnsiTheme="majorBidi" w:cstheme="majorBidi"/>
          <w:b w:val="0"/>
          <w:bCs/>
          <w:sz w:val="24"/>
          <w:szCs w:val="24"/>
        </w:rPr>
        <w:t xml:space="preserve"> </w:t>
      </w:r>
    </w:p>
    <w:p w14:paraId="14E70F60" w14:textId="77777777" w:rsidR="00C90EC9" w:rsidRPr="00E33D1F" w:rsidRDefault="00C90EC9" w:rsidP="006C3AB0">
      <w:pPr>
        <w:pStyle w:val="NoSpacing"/>
        <w:jc w:val="both"/>
        <w:rPr>
          <w:rFonts w:asciiTheme="majorBidi" w:hAnsiTheme="majorBidi" w:cstheme="majorBidi"/>
          <w:b w:val="0"/>
          <w:bCs/>
          <w:sz w:val="24"/>
          <w:szCs w:val="24"/>
        </w:rPr>
      </w:pPr>
    </w:p>
    <w:p w14:paraId="7F458F92" w14:textId="67661A11" w:rsidR="00C90EC9" w:rsidRPr="003D7183" w:rsidRDefault="00C90EC9" w:rsidP="00DC73C7">
      <w:pPr>
        <w:pStyle w:val="Heading3"/>
        <w:numPr>
          <w:ilvl w:val="2"/>
          <w:numId w:val="3"/>
        </w:numPr>
      </w:pPr>
      <w:bookmarkStart w:id="24" w:name="_Toc68271947"/>
      <w:r w:rsidRPr="003D7183">
        <w:t>Scale Parameter</w:t>
      </w:r>
      <w:bookmarkEnd w:id="24"/>
    </w:p>
    <w:p w14:paraId="5F4E28E9" w14:textId="27A90AAC" w:rsidR="004D3295" w:rsidRDefault="004D3295" w:rsidP="006C3AB0">
      <w:pPr>
        <w:pStyle w:val="NoSpacing"/>
        <w:jc w:val="both"/>
        <w:rPr>
          <w:rFonts w:asciiTheme="majorBidi" w:hAnsiTheme="majorBidi" w:cstheme="majorBidi"/>
          <w:b w:val="0"/>
          <w:bCs/>
          <w:sz w:val="24"/>
          <w:szCs w:val="24"/>
        </w:rPr>
      </w:pPr>
      <w:r>
        <w:rPr>
          <w:rFonts w:asciiTheme="majorBidi" w:hAnsiTheme="majorBidi" w:cstheme="majorBidi"/>
          <w:b w:val="0"/>
          <w:bCs/>
          <w:sz w:val="24"/>
          <w:szCs w:val="24"/>
        </w:rPr>
        <w:t xml:space="preserve">The variance of the unobserved segment for each year is </w:t>
      </w:r>
      <w:r w:rsidRPr="002853B7">
        <w:rPr>
          <w:rFonts w:asciiTheme="majorBidi" w:hAnsiTheme="majorBidi" w:cstheme="majorBidi"/>
          <w:b w:val="0"/>
          <w:bCs/>
          <w:sz w:val="24"/>
          <w:szCs w:val="24"/>
        </w:rPr>
        <w:t>represented by</w:t>
      </w:r>
      <w:r>
        <w:rPr>
          <w:rFonts w:asciiTheme="majorBidi" w:hAnsiTheme="majorBidi" w:cstheme="majorBidi"/>
          <w:b w:val="0"/>
          <w:bCs/>
          <w:sz w:val="24"/>
          <w:szCs w:val="24"/>
        </w:rPr>
        <w:t xml:space="preserve"> the scale parameter. A</w:t>
      </w:r>
      <w:r w:rsidRPr="002853B7">
        <w:rPr>
          <w:rFonts w:asciiTheme="majorBidi" w:hAnsiTheme="majorBidi" w:cstheme="majorBidi"/>
          <w:b w:val="0"/>
          <w:bCs/>
          <w:sz w:val="24"/>
          <w:szCs w:val="24"/>
        </w:rPr>
        <w:t xml:space="preserve">s shown in Table </w:t>
      </w:r>
      <w:r w:rsidR="003A668D">
        <w:rPr>
          <w:rFonts w:asciiTheme="majorBidi" w:hAnsiTheme="majorBidi" w:cstheme="majorBidi"/>
          <w:b w:val="0"/>
          <w:bCs/>
          <w:sz w:val="24"/>
          <w:szCs w:val="24"/>
        </w:rPr>
        <w:t>1</w:t>
      </w:r>
      <w:r>
        <w:rPr>
          <w:rFonts w:asciiTheme="majorBidi" w:hAnsiTheme="majorBidi" w:cstheme="majorBidi"/>
          <w:b w:val="0"/>
          <w:bCs/>
          <w:sz w:val="24"/>
          <w:szCs w:val="24"/>
        </w:rPr>
        <w:t xml:space="preserve">, the </w:t>
      </w:r>
      <w:r w:rsidR="00EC2803">
        <w:rPr>
          <w:rFonts w:asciiTheme="majorBidi" w:hAnsiTheme="majorBidi" w:cstheme="majorBidi"/>
          <w:b w:val="0"/>
          <w:bCs/>
          <w:sz w:val="24"/>
          <w:szCs w:val="24"/>
        </w:rPr>
        <w:t xml:space="preserve">linear </w:t>
      </w:r>
      <w:r>
        <w:rPr>
          <w:rFonts w:asciiTheme="majorBidi" w:hAnsiTheme="majorBidi" w:cstheme="majorBidi"/>
          <w:b w:val="0"/>
          <w:bCs/>
          <w:sz w:val="24"/>
          <w:szCs w:val="24"/>
        </w:rPr>
        <w:t xml:space="preserve">time elapsed variable </w:t>
      </w:r>
      <w:r w:rsidRPr="002853B7">
        <w:rPr>
          <w:rFonts w:asciiTheme="majorBidi" w:hAnsiTheme="majorBidi" w:cstheme="majorBidi"/>
          <w:b w:val="0"/>
          <w:bCs/>
          <w:sz w:val="24"/>
          <w:szCs w:val="24"/>
        </w:rPr>
        <w:t xml:space="preserve">is </w:t>
      </w:r>
      <w:r>
        <w:rPr>
          <w:rFonts w:asciiTheme="majorBidi" w:hAnsiTheme="majorBidi" w:cstheme="majorBidi"/>
          <w:b w:val="0"/>
          <w:bCs/>
          <w:sz w:val="24"/>
          <w:szCs w:val="24"/>
        </w:rPr>
        <w:t xml:space="preserve">found </w:t>
      </w:r>
      <w:r w:rsidR="00EC2803">
        <w:rPr>
          <w:rFonts w:asciiTheme="majorBidi" w:hAnsiTheme="majorBidi" w:cstheme="majorBidi"/>
          <w:b w:val="0"/>
          <w:bCs/>
          <w:sz w:val="24"/>
          <w:szCs w:val="24"/>
        </w:rPr>
        <w:t xml:space="preserve">to be statistically </w:t>
      </w:r>
      <w:r>
        <w:rPr>
          <w:rFonts w:asciiTheme="majorBidi" w:hAnsiTheme="majorBidi" w:cstheme="majorBidi"/>
          <w:b w:val="0"/>
          <w:bCs/>
          <w:sz w:val="24"/>
          <w:szCs w:val="24"/>
        </w:rPr>
        <w:t xml:space="preserve">significant for four body regions. When analyzing the unobserved factors across the years, the scale parameter indicates a significant variation. The </w:t>
      </w:r>
      <w:r w:rsidR="00FB09D1">
        <w:rPr>
          <w:rFonts w:asciiTheme="majorBidi" w:hAnsiTheme="majorBidi" w:cstheme="majorBidi"/>
          <w:b w:val="0"/>
          <w:bCs/>
          <w:sz w:val="24"/>
          <w:szCs w:val="24"/>
        </w:rPr>
        <w:t xml:space="preserve">variance of </w:t>
      </w:r>
      <w:r>
        <w:rPr>
          <w:rFonts w:asciiTheme="majorBidi" w:hAnsiTheme="majorBidi" w:cstheme="majorBidi"/>
          <w:b w:val="0"/>
          <w:bCs/>
          <w:sz w:val="24"/>
          <w:szCs w:val="24"/>
        </w:rPr>
        <w:t xml:space="preserve">unobserved factors </w:t>
      </w:r>
      <w:r w:rsidR="007D2431">
        <w:rPr>
          <w:rFonts w:asciiTheme="majorBidi" w:hAnsiTheme="majorBidi" w:cstheme="majorBidi"/>
          <w:b w:val="0"/>
          <w:bCs/>
          <w:sz w:val="24"/>
          <w:szCs w:val="24"/>
        </w:rPr>
        <w:t xml:space="preserve">has reduced with time for </w:t>
      </w:r>
      <w:r>
        <w:rPr>
          <w:rFonts w:asciiTheme="majorBidi" w:hAnsiTheme="majorBidi" w:cstheme="majorBidi"/>
          <w:b w:val="0"/>
          <w:bCs/>
          <w:sz w:val="24"/>
          <w:szCs w:val="24"/>
        </w:rPr>
        <w:t xml:space="preserve">abdomen, upper and lower extremity </w:t>
      </w:r>
      <w:r w:rsidR="007D2431">
        <w:rPr>
          <w:rFonts w:asciiTheme="majorBidi" w:hAnsiTheme="majorBidi" w:cstheme="majorBidi"/>
          <w:b w:val="0"/>
          <w:bCs/>
          <w:sz w:val="24"/>
          <w:szCs w:val="24"/>
        </w:rPr>
        <w:t xml:space="preserve">body </w:t>
      </w:r>
      <w:r>
        <w:rPr>
          <w:rFonts w:asciiTheme="majorBidi" w:hAnsiTheme="majorBidi" w:cstheme="majorBidi"/>
          <w:b w:val="0"/>
          <w:bCs/>
          <w:sz w:val="24"/>
          <w:szCs w:val="24"/>
        </w:rPr>
        <w:t xml:space="preserve">regions, </w:t>
      </w:r>
      <w:r w:rsidRPr="00E33D1F">
        <w:rPr>
          <w:rFonts w:asciiTheme="majorBidi" w:hAnsiTheme="majorBidi" w:cstheme="majorBidi"/>
          <w:b w:val="0"/>
          <w:bCs/>
          <w:sz w:val="24"/>
          <w:szCs w:val="24"/>
        </w:rPr>
        <w:t xml:space="preserve">while the </w:t>
      </w:r>
      <w:r w:rsidR="009F4D51">
        <w:rPr>
          <w:rFonts w:asciiTheme="majorBidi" w:hAnsiTheme="majorBidi" w:cstheme="majorBidi"/>
          <w:b w:val="0"/>
          <w:bCs/>
          <w:sz w:val="24"/>
          <w:szCs w:val="24"/>
        </w:rPr>
        <w:t xml:space="preserve">corresponding variance has increased over time for </w:t>
      </w:r>
      <w:r w:rsidR="005A0B27">
        <w:rPr>
          <w:rFonts w:asciiTheme="majorBidi" w:hAnsiTheme="majorBidi" w:cstheme="majorBidi"/>
          <w:b w:val="0"/>
          <w:bCs/>
          <w:sz w:val="24"/>
          <w:szCs w:val="24"/>
        </w:rPr>
        <w:t xml:space="preserve">the </w:t>
      </w:r>
      <w:r w:rsidR="005A0B27" w:rsidRPr="00E33D1F">
        <w:rPr>
          <w:rFonts w:asciiTheme="majorBidi" w:hAnsiTheme="majorBidi" w:cstheme="majorBidi"/>
          <w:b w:val="0"/>
          <w:bCs/>
          <w:sz w:val="24"/>
          <w:szCs w:val="24"/>
        </w:rPr>
        <w:t>spine</w:t>
      </w:r>
      <w:r w:rsidRPr="00E33D1F">
        <w:rPr>
          <w:rFonts w:asciiTheme="majorBidi" w:hAnsiTheme="majorBidi" w:cstheme="majorBidi"/>
          <w:b w:val="0"/>
          <w:bCs/>
          <w:sz w:val="24"/>
          <w:szCs w:val="24"/>
        </w:rPr>
        <w:t xml:space="preserve"> region</w:t>
      </w:r>
      <w:r w:rsidR="009F4D51">
        <w:rPr>
          <w:rFonts w:asciiTheme="majorBidi" w:hAnsiTheme="majorBidi" w:cstheme="majorBidi"/>
          <w:b w:val="0"/>
          <w:bCs/>
          <w:sz w:val="24"/>
          <w:szCs w:val="24"/>
        </w:rPr>
        <w:t xml:space="preserve">. The results support our </w:t>
      </w:r>
      <w:r w:rsidRPr="003271CF">
        <w:rPr>
          <w:rFonts w:asciiTheme="majorBidi" w:hAnsiTheme="majorBidi" w:cstheme="majorBidi"/>
          <w:b w:val="0"/>
          <w:bCs/>
          <w:sz w:val="24"/>
          <w:szCs w:val="24"/>
        </w:rPr>
        <w:t xml:space="preserve">hypothesis that significant variability exists in the variance of the unobserved component of </w:t>
      </w:r>
      <w:r w:rsidR="009F4D51">
        <w:rPr>
          <w:rFonts w:asciiTheme="majorBidi" w:hAnsiTheme="majorBidi" w:cstheme="majorBidi"/>
          <w:b w:val="0"/>
          <w:bCs/>
          <w:sz w:val="24"/>
          <w:szCs w:val="24"/>
        </w:rPr>
        <w:t xml:space="preserve">body region </w:t>
      </w:r>
      <w:r w:rsidRPr="003271CF">
        <w:rPr>
          <w:rFonts w:asciiTheme="majorBidi" w:hAnsiTheme="majorBidi" w:cstheme="majorBidi"/>
          <w:b w:val="0"/>
          <w:bCs/>
          <w:sz w:val="24"/>
          <w:szCs w:val="24"/>
        </w:rPr>
        <w:t xml:space="preserve">injury severity propensity across </w:t>
      </w:r>
      <w:r w:rsidR="009F4D51">
        <w:rPr>
          <w:rFonts w:asciiTheme="majorBidi" w:hAnsiTheme="majorBidi" w:cstheme="majorBidi"/>
          <w:b w:val="0"/>
          <w:bCs/>
          <w:sz w:val="24"/>
          <w:szCs w:val="24"/>
        </w:rPr>
        <w:t>cohorts</w:t>
      </w:r>
      <w:r w:rsidRPr="003271CF">
        <w:rPr>
          <w:rFonts w:asciiTheme="majorBidi" w:hAnsiTheme="majorBidi" w:cstheme="majorBidi"/>
          <w:b w:val="0"/>
          <w:bCs/>
          <w:sz w:val="24"/>
          <w:szCs w:val="24"/>
        </w:rPr>
        <w:t>.</w:t>
      </w:r>
    </w:p>
    <w:p w14:paraId="1A41A3C3" w14:textId="77777777" w:rsidR="00C90EC9" w:rsidRPr="00E33D1F" w:rsidRDefault="00C90EC9" w:rsidP="006C3AB0">
      <w:pPr>
        <w:pStyle w:val="NoSpacing"/>
        <w:jc w:val="both"/>
        <w:rPr>
          <w:rFonts w:asciiTheme="majorBidi" w:hAnsiTheme="majorBidi" w:cstheme="majorBidi"/>
          <w:b w:val="0"/>
          <w:bCs/>
          <w:sz w:val="24"/>
          <w:szCs w:val="24"/>
        </w:rPr>
      </w:pPr>
    </w:p>
    <w:p w14:paraId="6334379F" w14:textId="487DFB3D" w:rsidR="00C90EC9" w:rsidRDefault="00C90EC9" w:rsidP="00DC73C7">
      <w:pPr>
        <w:pStyle w:val="Heading3"/>
        <w:numPr>
          <w:ilvl w:val="2"/>
          <w:numId w:val="3"/>
        </w:numPr>
      </w:pPr>
      <w:bookmarkStart w:id="25" w:name="_Toc68271948"/>
      <w:r w:rsidRPr="003D7183">
        <w:t>Correlations</w:t>
      </w:r>
      <w:bookmarkEnd w:id="25"/>
    </w:p>
    <w:p w14:paraId="4076591F" w14:textId="5A1E201C" w:rsidR="001766E5" w:rsidRDefault="00C90EC9" w:rsidP="006049ED">
      <w:pPr>
        <w:pStyle w:val="NoSpacing"/>
        <w:jc w:val="both"/>
        <w:rPr>
          <w:rFonts w:asciiTheme="majorBidi" w:hAnsiTheme="majorBidi" w:cstheme="majorBidi"/>
          <w:b w:val="0"/>
          <w:bCs/>
          <w:sz w:val="24"/>
          <w:szCs w:val="24"/>
        </w:rPr>
      </w:pPr>
      <w:r w:rsidRPr="00E33D1F">
        <w:rPr>
          <w:rFonts w:asciiTheme="majorBidi" w:hAnsiTheme="majorBidi" w:cstheme="majorBidi"/>
          <w:b w:val="0"/>
          <w:bCs/>
          <w:sz w:val="24"/>
          <w:szCs w:val="24"/>
        </w:rPr>
        <w:t xml:space="preserve">The final set of variables in </w:t>
      </w:r>
      <w:r w:rsidRPr="00824051">
        <w:rPr>
          <w:rFonts w:asciiTheme="majorBidi" w:hAnsiTheme="majorBidi" w:cstheme="majorBidi"/>
          <w:b w:val="0"/>
          <w:bCs/>
          <w:sz w:val="24"/>
          <w:szCs w:val="24"/>
        </w:rPr>
        <w:t xml:space="preserve">Table </w:t>
      </w:r>
      <w:r w:rsidR="00EC2D56">
        <w:rPr>
          <w:rFonts w:asciiTheme="majorBidi" w:hAnsiTheme="majorBidi" w:cstheme="majorBidi"/>
          <w:b w:val="0"/>
          <w:bCs/>
          <w:sz w:val="24"/>
          <w:szCs w:val="24"/>
        </w:rPr>
        <w:t>1</w:t>
      </w:r>
      <w:r w:rsidRPr="00E33D1F">
        <w:rPr>
          <w:rFonts w:asciiTheme="majorBidi" w:hAnsiTheme="majorBidi" w:cstheme="majorBidi"/>
          <w:b w:val="0"/>
          <w:bCs/>
          <w:sz w:val="24"/>
          <w:szCs w:val="24"/>
        </w:rPr>
        <w:t xml:space="preserve"> correspond to the correlation matrix (</w:t>
      </w:r>
      <w:r w:rsidR="005157EB">
        <w:rPr>
          <w:rFonts w:asciiTheme="majorBidi" w:hAnsiTheme="majorBidi" w:cstheme="majorBidi"/>
          <w:b w:val="0"/>
          <w:bCs/>
          <w:sz w:val="24"/>
          <w:szCs w:val="24"/>
        </w:rPr>
        <w:t xml:space="preserve">random parameters based </w:t>
      </w:r>
      <w:r w:rsidRPr="00E33D1F">
        <w:rPr>
          <w:rFonts w:asciiTheme="majorBidi" w:hAnsiTheme="majorBidi" w:cstheme="majorBidi"/>
          <w:b w:val="0"/>
          <w:bCs/>
          <w:sz w:val="24"/>
          <w:szCs w:val="24"/>
        </w:rPr>
        <w:t xml:space="preserve">unobserved heterogeneity) in the joint model. Three common unobserved factors were found to be significant. The first parameter represents the common unobserved factors affecting head and face injury propensity simultaneously. The second parameter represents the common correlation between the spine and lower extremity severity propensity. Finally, in terms of exogenous variables, we find that </w:t>
      </w:r>
      <w:r w:rsidR="006049ED">
        <w:rPr>
          <w:rFonts w:asciiTheme="majorBidi" w:hAnsiTheme="majorBidi" w:cstheme="majorBidi"/>
          <w:b w:val="0"/>
          <w:bCs/>
          <w:sz w:val="24"/>
          <w:szCs w:val="24"/>
        </w:rPr>
        <w:t xml:space="preserve">head-on crash associated forward impact significantly </w:t>
      </w:r>
      <w:r w:rsidR="006049ED">
        <w:rPr>
          <w:rFonts w:asciiTheme="majorBidi" w:hAnsiTheme="majorBidi" w:cstheme="majorBidi"/>
          <w:b w:val="0"/>
          <w:bCs/>
          <w:sz w:val="24"/>
          <w:szCs w:val="24"/>
        </w:rPr>
        <w:lastRenderedPageBreak/>
        <w:t xml:space="preserve">influences face and thorax body regions together. The result indicates that correlation across body region propensities can vary by crash </w:t>
      </w:r>
      <w:r w:rsidR="005403B6">
        <w:rPr>
          <w:rFonts w:asciiTheme="majorBidi" w:hAnsiTheme="majorBidi" w:cstheme="majorBidi"/>
          <w:b w:val="0"/>
          <w:bCs/>
          <w:sz w:val="24"/>
          <w:szCs w:val="24"/>
        </w:rPr>
        <w:t>characteristics</w:t>
      </w:r>
      <w:r w:rsidRPr="00E33D1F">
        <w:rPr>
          <w:rFonts w:asciiTheme="majorBidi" w:hAnsiTheme="majorBidi" w:cstheme="majorBidi"/>
          <w:b w:val="0"/>
          <w:bCs/>
          <w:sz w:val="24"/>
          <w:szCs w:val="24"/>
        </w:rPr>
        <w:t>.</w:t>
      </w:r>
    </w:p>
    <w:p w14:paraId="6C6E008C" w14:textId="77777777" w:rsidR="001766E5" w:rsidRDefault="001766E5" w:rsidP="001766E5">
      <w:pPr>
        <w:pStyle w:val="NoSpacing"/>
        <w:jc w:val="both"/>
        <w:rPr>
          <w:rFonts w:asciiTheme="majorBidi" w:hAnsiTheme="majorBidi" w:cstheme="majorBidi"/>
          <w:b w:val="0"/>
          <w:bCs/>
          <w:sz w:val="24"/>
          <w:szCs w:val="24"/>
        </w:rPr>
      </w:pPr>
    </w:p>
    <w:p w14:paraId="6916C462" w14:textId="77777777" w:rsidR="0050225C" w:rsidRDefault="0050225C" w:rsidP="0050225C">
      <w:pPr>
        <w:pStyle w:val="Heading1"/>
        <w:numPr>
          <w:ilvl w:val="0"/>
          <w:numId w:val="3"/>
        </w:numPr>
        <w:rPr>
          <w:szCs w:val="24"/>
        </w:rPr>
      </w:pPr>
      <w:r>
        <w:rPr>
          <w:szCs w:val="24"/>
        </w:rPr>
        <w:t>POST-ESTIMATION EXERCISES</w:t>
      </w:r>
    </w:p>
    <w:p w14:paraId="0CF120FE" w14:textId="0DA18369" w:rsidR="00723C80" w:rsidRDefault="00723C80" w:rsidP="0050225C">
      <w:r>
        <w:rPr>
          <w:rFonts w:asciiTheme="majorBidi" w:hAnsiTheme="majorBidi" w:cstheme="majorBidi"/>
          <w:szCs w:val="24"/>
        </w:rPr>
        <w:t>The model estimation is augmented with a set of post-estimation exercises including validation, illustrative policy scenario analysis and elasticity effects. In the validation exercise, the performance of the estimated model in prediction is evaluated using a hold-out sample (records not used in estimation).  The policy scenario analysis conducts an examination of how the proposed model predicts changes in severity outcomes in response to changes to the independent variables. Finally, as t</w:t>
      </w:r>
      <w:r w:rsidRPr="00C74852">
        <w:rPr>
          <w:rFonts w:asciiTheme="majorBidi" w:hAnsiTheme="majorBidi" w:cstheme="majorBidi"/>
          <w:szCs w:val="24"/>
        </w:rPr>
        <w:t xml:space="preserve">he parameters of the exogenous variables </w:t>
      </w:r>
      <w:r w:rsidRPr="007C3029">
        <w:rPr>
          <w:rFonts w:asciiTheme="majorBidi" w:hAnsiTheme="majorBidi" w:cstheme="majorBidi"/>
          <w:szCs w:val="24"/>
        </w:rPr>
        <w:t>in Table 1 do</w:t>
      </w:r>
      <w:r w:rsidRPr="00C74852">
        <w:rPr>
          <w:rFonts w:asciiTheme="majorBidi" w:hAnsiTheme="majorBidi" w:cstheme="majorBidi"/>
          <w:szCs w:val="24"/>
        </w:rPr>
        <w:t xml:space="preserve"> not directly provide the magnitude of their impact body region specific driver injury severity</w:t>
      </w:r>
      <w:r>
        <w:rPr>
          <w:rFonts w:asciiTheme="majorBidi" w:hAnsiTheme="majorBidi" w:cstheme="majorBidi"/>
          <w:szCs w:val="24"/>
        </w:rPr>
        <w:t xml:space="preserve">, </w:t>
      </w:r>
      <w:r w:rsidRPr="00C74852">
        <w:rPr>
          <w:rFonts w:asciiTheme="majorBidi" w:hAnsiTheme="majorBidi" w:cstheme="majorBidi"/>
          <w:szCs w:val="24"/>
        </w:rPr>
        <w:t xml:space="preserve">we undertake an elasticity computation exercise to present the magnitude of the impacts (see </w:t>
      </w:r>
      <w:r>
        <w:rPr>
          <w:rFonts w:asciiTheme="majorBidi" w:hAnsiTheme="majorBidi" w:cstheme="majorBidi"/>
          <w:szCs w:val="24"/>
        </w:rPr>
        <w:t>Kabli et al., 2020; Eluru and Bhat, 2007</w:t>
      </w:r>
      <w:r w:rsidRPr="00C74852">
        <w:rPr>
          <w:rFonts w:asciiTheme="majorBidi" w:hAnsiTheme="majorBidi" w:cstheme="majorBidi"/>
          <w:szCs w:val="24"/>
        </w:rPr>
        <w:t> for a similar procedure). </w:t>
      </w:r>
    </w:p>
    <w:p w14:paraId="083AFC5C" w14:textId="77777777" w:rsidR="00521798" w:rsidRPr="00D57360" w:rsidRDefault="00521798" w:rsidP="0050225C"/>
    <w:p w14:paraId="1B35E520" w14:textId="1281CEDF" w:rsidR="0050225C" w:rsidRPr="00D57360" w:rsidRDefault="0050225C" w:rsidP="0050225C">
      <w:pPr>
        <w:pStyle w:val="Heading2"/>
        <w:rPr>
          <w:i w:val="0"/>
          <w:iCs/>
        </w:rPr>
      </w:pPr>
      <w:r w:rsidRPr="00D57360">
        <w:rPr>
          <w:i w:val="0"/>
          <w:iCs/>
        </w:rPr>
        <w:t xml:space="preserve">Validation </w:t>
      </w:r>
      <w:r w:rsidR="007C3029">
        <w:rPr>
          <w:i w:val="0"/>
          <w:iCs/>
        </w:rPr>
        <w:t>A</w:t>
      </w:r>
      <w:r w:rsidRPr="00D57360">
        <w:rPr>
          <w:i w:val="0"/>
          <w:iCs/>
        </w:rPr>
        <w:t>nalysis</w:t>
      </w:r>
    </w:p>
    <w:p w14:paraId="7DA3C6A7" w14:textId="14F72569" w:rsidR="0050225C" w:rsidRDefault="0050225C" w:rsidP="0050225C">
      <w:pPr>
        <w:rPr>
          <w:rFonts w:asciiTheme="majorBidi" w:hAnsiTheme="majorBidi" w:cstheme="majorBidi"/>
          <w:bCs/>
          <w:szCs w:val="24"/>
        </w:rPr>
      </w:pPr>
      <w:r>
        <w:rPr>
          <w:rFonts w:asciiTheme="majorBidi" w:hAnsiTheme="majorBidi" w:cstheme="majorBidi"/>
          <w:bCs/>
          <w:szCs w:val="24"/>
        </w:rPr>
        <w:t xml:space="preserve">A validation exercise using a holdout sample is carried out to evaluate the predictive performance of the estimated model. For this validation exercise, </w:t>
      </w:r>
      <w:r w:rsidR="00521798">
        <w:rPr>
          <w:rFonts w:asciiTheme="majorBidi" w:hAnsiTheme="majorBidi" w:cstheme="majorBidi"/>
          <w:bCs/>
          <w:szCs w:val="24"/>
        </w:rPr>
        <w:t>different</w:t>
      </w:r>
      <w:r>
        <w:rPr>
          <w:rFonts w:asciiTheme="majorBidi" w:hAnsiTheme="majorBidi" w:cstheme="majorBidi"/>
          <w:bCs/>
          <w:szCs w:val="24"/>
        </w:rPr>
        <w:t xml:space="preserve"> records</w:t>
      </w:r>
      <w:r w:rsidR="00521798">
        <w:rPr>
          <w:rFonts w:asciiTheme="majorBidi" w:hAnsiTheme="majorBidi" w:cstheme="majorBidi"/>
          <w:bCs/>
          <w:szCs w:val="24"/>
        </w:rPr>
        <w:t xml:space="preserve"> (see section 3)</w:t>
      </w:r>
      <w:r>
        <w:rPr>
          <w:rFonts w:asciiTheme="majorBidi" w:hAnsiTheme="majorBidi" w:cstheme="majorBidi"/>
          <w:bCs/>
          <w:szCs w:val="24"/>
        </w:rPr>
        <w:t xml:space="preserve"> from each year are randomly selected from the unused data resulting in a hold-out sample with </w:t>
      </w:r>
      <w:r w:rsidR="00521798" w:rsidRPr="00BB272A">
        <w:rPr>
          <w:rFonts w:asciiTheme="majorBidi" w:hAnsiTheme="majorBidi" w:cstheme="majorBidi"/>
          <w:bCs/>
          <w:szCs w:val="24"/>
        </w:rPr>
        <w:t xml:space="preserve">15,141 </w:t>
      </w:r>
      <w:r>
        <w:rPr>
          <w:rFonts w:asciiTheme="majorBidi" w:hAnsiTheme="majorBidi" w:cstheme="majorBidi"/>
          <w:bCs/>
          <w:szCs w:val="24"/>
        </w:rPr>
        <w:t>records.</w:t>
      </w:r>
      <w:r>
        <w:t xml:space="preserve"> </w:t>
      </w:r>
      <w:r w:rsidR="00B33A02">
        <w:rPr>
          <w:rFonts w:asciiTheme="majorBidi" w:hAnsiTheme="majorBidi" w:cstheme="majorBidi"/>
          <w:bCs/>
          <w:szCs w:val="24"/>
        </w:rPr>
        <w:t>T</w:t>
      </w:r>
      <w:r>
        <w:rPr>
          <w:rFonts w:asciiTheme="majorBidi" w:hAnsiTheme="majorBidi" w:cstheme="majorBidi"/>
          <w:bCs/>
          <w:szCs w:val="24"/>
        </w:rPr>
        <w:t>he comparison results between our actual shares (observed) and the predicted sample are shown in Table 2. These comparison samples contain the average values for all five cohorts. We can conclude that the holdout sample results are comparable to the actual shares, suggesting a reasonable fit of the proposed model to holdout sample and the absence of overfitting.</w:t>
      </w:r>
    </w:p>
    <w:p w14:paraId="0F08E032" w14:textId="161389FA" w:rsidR="0050225C" w:rsidRDefault="0050225C" w:rsidP="0050225C">
      <w:pPr>
        <w:rPr>
          <w:rFonts w:asciiTheme="majorBidi" w:hAnsiTheme="majorBidi" w:cstheme="majorBidi"/>
          <w:bCs/>
          <w:szCs w:val="24"/>
        </w:rPr>
      </w:pPr>
    </w:p>
    <w:p w14:paraId="628D8473" w14:textId="65BF09C4" w:rsidR="0050225C" w:rsidRPr="00D57360" w:rsidRDefault="0050225C" w:rsidP="0050225C">
      <w:pPr>
        <w:pStyle w:val="Heading2"/>
        <w:rPr>
          <w:i w:val="0"/>
          <w:iCs/>
        </w:rPr>
      </w:pPr>
      <w:r w:rsidRPr="00D57360">
        <w:rPr>
          <w:i w:val="0"/>
          <w:iCs/>
        </w:rPr>
        <w:t xml:space="preserve">Policy </w:t>
      </w:r>
      <w:r w:rsidR="007C3029">
        <w:rPr>
          <w:i w:val="0"/>
          <w:iCs/>
        </w:rPr>
        <w:t>A</w:t>
      </w:r>
      <w:r w:rsidRPr="00D57360">
        <w:rPr>
          <w:i w:val="0"/>
          <w:iCs/>
        </w:rPr>
        <w:t>nalysis</w:t>
      </w:r>
    </w:p>
    <w:p w14:paraId="6A1F2902" w14:textId="77777777" w:rsidR="0050225C" w:rsidRDefault="0050225C" w:rsidP="0050225C">
      <w:r>
        <w:t xml:space="preserve">From the MSRPGOP model results, it is not possible to identify the magnitude of the impact of the variables on body region specific injury severity propensity due to the non-linear interaction of variables in propensity, thresholds, and scale components. Therefore, </w:t>
      </w:r>
      <w:r>
        <w:rPr>
          <w:rFonts w:cs="Times New Roman"/>
          <w:szCs w:val="24"/>
        </w:rPr>
        <w:t>to provide a better understanding of the impacts of independent variables,</w:t>
      </w:r>
      <w:r>
        <w:t xml:space="preserve"> we compute disaggregate level variations in body region specific injury severity levels. In particular, we generated a host of hypothetical scenarios considering significant exogenous attributes from the final model specification.</w:t>
      </w:r>
    </w:p>
    <w:p w14:paraId="48752DE2" w14:textId="77777777" w:rsidR="0050225C" w:rsidRDefault="0050225C" w:rsidP="0050225C">
      <w:pPr>
        <w:pStyle w:val="NoSpacing"/>
        <w:ind w:firstLine="720"/>
        <w:jc w:val="both"/>
        <w:rPr>
          <w:b w:val="0"/>
          <w:sz w:val="24"/>
        </w:rPr>
      </w:pPr>
      <w:r>
        <w:rPr>
          <w:b w:val="0"/>
          <w:sz w:val="24"/>
        </w:rPr>
        <w:t xml:space="preserve">We consider a driver involved in a forward impact crash that occurred on an undivided road, with a steering wheel airbag deployment. For the hypothetical condition, we generate the probability profile for a male senior driver over the 12-year period while changing other attributes to better understand the temporal variation on injury severity profile across the body regions.  A total of seven hypothetical scenarios for all body regions are considered as follows: </w:t>
      </w:r>
    </w:p>
    <w:p w14:paraId="526E101E"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szCs w:val="24"/>
          <w:lang w:val="en-GB"/>
        </w:rPr>
      </w:pPr>
      <w:r>
        <w:rPr>
          <w:rFonts w:asciiTheme="majorBidi" w:eastAsia="CharisSIL" w:hAnsiTheme="majorBidi" w:cstheme="majorBidi"/>
        </w:rPr>
        <w:t>Driver condition (1): Male Senior driver not wearing a seatbelt, driving a Light truck which is more than 3-years-old, and involved in head-on crash, driving in dark road with speed limit ≥ 50mph.</w:t>
      </w:r>
    </w:p>
    <w:p w14:paraId="636D20A5"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rPr>
      </w:pPr>
      <w:r>
        <w:rPr>
          <w:rFonts w:asciiTheme="majorBidi" w:eastAsia="CharisSIL" w:hAnsiTheme="majorBidi" w:cstheme="majorBidi"/>
        </w:rPr>
        <w:t xml:space="preserve">Driver condition (2): Male Senior driver not wearing a seatbelt, driving a Light truck which is </w:t>
      </w:r>
      <w:r>
        <w:rPr>
          <w:rFonts w:asciiTheme="majorBidi" w:eastAsia="CharisSIL" w:hAnsiTheme="majorBidi" w:cstheme="majorBidi"/>
          <w:u w:val="single"/>
        </w:rPr>
        <w:t>less than 3-years-old</w:t>
      </w:r>
      <w:r>
        <w:rPr>
          <w:rFonts w:asciiTheme="majorBidi" w:eastAsia="CharisSIL" w:hAnsiTheme="majorBidi" w:cstheme="majorBidi"/>
        </w:rPr>
        <w:t>, and involved in head-on crash, driving in dark road with speed limit ≥ 50mph.</w:t>
      </w:r>
    </w:p>
    <w:p w14:paraId="6C8A3A4C"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rPr>
      </w:pPr>
      <w:r>
        <w:rPr>
          <w:rFonts w:asciiTheme="majorBidi" w:eastAsia="CharisSIL" w:hAnsiTheme="majorBidi" w:cstheme="majorBidi"/>
        </w:rPr>
        <w:t xml:space="preserve">Driver condition (3): Male Senior driver not wearing a seatbelt, driving a Light truck which is less than 3-years-old, and involved in head-on crash, driving in </w:t>
      </w:r>
      <w:r>
        <w:rPr>
          <w:rFonts w:asciiTheme="majorBidi" w:eastAsia="CharisSIL" w:hAnsiTheme="majorBidi" w:cstheme="majorBidi"/>
          <w:u w:val="single"/>
        </w:rPr>
        <w:t>daylight road</w:t>
      </w:r>
      <w:r>
        <w:rPr>
          <w:rFonts w:asciiTheme="majorBidi" w:eastAsia="CharisSIL" w:hAnsiTheme="majorBidi" w:cstheme="majorBidi"/>
        </w:rPr>
        <w:t xml:space="preserve"> with speed limit ≥ 50mph.</w:t>
      </w:r>
    </w:p>
    <w:p w14:paraId="0DEB6615"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rPr>
      </w:pPr>
      <w:r>
        <w:rPr>
          <w:rFonts w:asciiTheme="majorBidi" w:eastAsia="CharisSIL" w:hAnsiTheme="majorBidi" w:cstheme="majorBidi"/>
        </w:rPr>
        <w:t xml:space="preserve">Driver condition (4): Male Senior driver </w:t>
      </w:r>
      <w:r>
        <w:rPr>
          <w:rFonts w:asciiTheme="majorBidi" w:eastAsia="CharisSIL" w:hAnsiTheme="majorBidi" w:cstheme="majorBidi"/>
          <w:u w:val="single"/>
        </w:rPr>
        <w:t>wearing a seatbelt</w:t>
      </w:r>
      <w:r>
        <w:rPr>
          <w:rFonts w:asciiTheme="majorBidi" w:eastAsia="CharisSIL" w:hAnsiTheme="majorBidi" w:cstheme="majorBidi"/>
        </w:rPr>
        <w:t>, driving a Light truck which is less than 3-years-old, and involved in head-on crash, driving in daylight road with speed limit ≥ 50mph.</w:t>
      </w:r>
    </w:p>
    <w:p w14:paraId="1AB7D978"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rPr>
      </w:pPr>
      <w:r>
        <w:rPr>
          <w:rFonts w:asciiTheme="majorBidi" w:eastAsia="CharisSIL" w:hAnsiTheme="majorBidi" w:cstheme="majorBidi"/>
        </w:rPr>
        <w:lastRenderedPageBreak/>
        <w:t xml:space="preserve">Driver condition (5): Male Senior driver wearing a seatbelt, driving a </w:t>
      </w:r>
      <w:bookmarkStart w:id="26" w:name="_Hlk67164422"/>
      <w:r>
        <w:rPr>
          <w:rFonts w:asciiTheme="majorBidi" w:eastAsia="CharisSIL" w:hAnsiTheme="majorBidi" w:cstheme="majorBidi"/>
          <w:u w:val="single"/>
        </w:rPr>
        <w:t>Utility vehicle</w:t>
      </w:r>
      <w:r>
        <w:rPr>
          <w:rFonts w:asciiTheme="majorBidi" w:eastAsia="CharisSIL" w:hAnsiTheme="majorBidi" w:cstheme="majorBidi"/>
        </w:rPr>
        <w:t xml:space="preserve"> </w:t>
      </w:r>
      <w:bookmarkEnd w:id="26"/>
      <w:r>
        <w:rPr>
          <w:rFonts w:asciiTheme="majorBidi" w:eastAsia="CharisSIL" w:hAnsiTheme="majorBidi" w:cstheme="majorBidi"/>
        </w:rPr>
        <w:t>which is less than 3-years-old, and involved in head-on crash, driving in daylight road with speed limit ≥ 50mph.</w:t>
      </w:r>
    </w:p>
    <w:p w14:paraId="1A1EA005"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rPr>
      </w:pPr>
      <w:r>
        <w:rPr>
          <w:rFonts w:asciiTheme="majorBidi" w:eastAsia="CharisSIL" w:hAnsiTheme="majorBidi" w:cstheme="majorBidi"/>
        </w:rPr>
        <w:t xml:space="preserve">Driver condition (6): Male Senior driver wearing a seatbelt, driving a Utility vehicle which is less than 3-years-old, and involved in </w:t>
      </w:r>
      <w:r>
        <w:rPr>
          <w:rFonts w:asciiTheme="majorBidi" w:eastAsia="CharisSIL" w:hAnsiTheme="majorBidi" w:cstheme="majorBidi"/>
          <w:u w:val="single"/>
        </w:rPr>
        <w:t>rear-end crash</w:t>
      </w:r>
      <w:r>
        <w:rPr>
          <w:rFonts w:asciiTheme="majorBidi" w:eastAsia="CharisSIL" w:hAnsiTheme="majorBidi" w:cstheme="majorBidi"/>
        </w:rPr>
        <w:t>, driving in daylight road with speed limit ≥ 50mph.</w:t>
      </w:r>
    </w:p>
    <w:p w14:paraId="23EDA7F9" w14:textId="77777777" w:rsidR="0050225C" w:rsidRDefault="0050225C" w:rsidP="0050225C">
      <w:pPr>
        <w:pStyle w:val="ListParagraph"/>
        <w:numPr>
          <w:ilvl w:val="0"/>
          <w:numId w:val="4"/>
        </w:numPr>
        <w:tabs>
          <w:tab w:val="left" w:pos="450"/>
        </w:tabs>
        <w:autoSpaceDE w:val="0"/>
        <w:autoSpaceDN w:val="0"/>
        <w:adjustRightInd w:val="0"/>
        <w:ind w:left="0" w:firstLine="360"/>
        <w:jc w:val="both"/>
        <w:rPr>
          <w:rFonts w:asciiTheme="majorBidi" w:eastAsia="CharisSIL" w:hAnsiTheme="majorBidi" w:cstheme="majorBidi"/>
        </w:rPr>
      </w:pPr>
      <w:r>
        <w:rPr>
          <w:rFonts w:asciiTheme="majorBidi" w:eastAsia="CharisSIL" w:hAnsiTheme="majorBidi" w:cstheme="majorBidi"/>
        </w:rPr>
        <w:t xml:space="preserve">Driver condition (7): Male Senior driver wearing a seatbelt, driving a Utility vehicle which is less than 3-years-old, and involved in rear-end crash, driving in daylight road with </w:t>
      </w:r>
      <w:r>
        <w:rPr>
          <w:rFonts w:asciiTheme="majorBidi" w:eastAsia="CharisSIL" w:hAnsiTheme="majorBidi" w:cstheme="majorBidi"/>
          <w:u w:val="single"/>
        </w:rPr>
        <w:t>speed limit &lt; 50mph</w:t>
      </w:r>
      <w:r>
        <w:rPr>
          <w:rFonts w:asciiTheme="majorBidi" w:eastAsia="CharisSIL" w:hAnsiTheme="majorBidi" w:cstheme="majorBidi"/>
        </w:rPr>
        <w:t>.</w:t>
      </w:r>
    </w:p>
    <w:p w14:paraId="6F51D239" w14:textId="36B70808" w:rsidR="0050225C" w:rsidRDefault="0050225C" w:rsidP="0050225C">
      <w:pPr>
        <w:autoSpaceDE w:val="0"/>
        <w:autoSpaceDN w:val="0"/>
        <w:adjustRightInd w:val="0"/>
        <w:rPr>
          <w:rFonts w:asciiTheme="majorBidi" w:eastAsia="CharisSIL" w:hAnsiTheme="majorBidi" w:cstheme="majorBidi"/>
        </w:rPr>
      </w:pPr>
      <w:r>
        <w:rPr>
          <w:rFonts w:asciiTheme="majorBidi" w:eastAsia="CharisSIL" w:hAnsiTheme="majorBidi" w:cstheme="majorBidi"/>
        </w:rPr>
        <w:tab/>
        <w:t xml:space="preserve">The </w:t>
      </w:r>
      <w:r>
        <w:t xml:space="preserve">MSRPGOP model is employed to generate the probability of the model prediction under these scenarios </w:t>
      </w:r>
      <w:r>
        <w:rPr>
          <w:rFonts w:asciiTheme="majorBidi" w:eastAsia="CharisSIL" w:hAnsiTheme="majorBidi" w:cstheme="majorBidi"/>
        </w:rPr>
        <w:t xml:space="preserve">for all </w:t>
      </w:r>
      <w:r w:rsidR="00D41BEA">
        <w:rPr>
          <w:rFonts w:asciiTheme="majorBidi" w:eastAsia="CharisSIL" w:hAnsiTheme="majorBidi" w:cstheme="majorBidi"/>
        </w:rPr>
        <w:t xml:space="preserve">the </w:t>
      </w:r>
      <w:r>
        <w:rPr>
          <w:rFonts w:asciiTheme="majorBidi" w:eastAsia="CharisSIL" w:hAnsiTheme="majorBidi" w:cstheme="majorBidi"/>
        </w:rPr>
        <w:t>five time cohorts considered in the analysis (2003,2006, 2009, 2012 and 2015)</w:t>
      </w:r>
      <w:r>
        <w:t xml:space="preserve">. </w:t>
      </w:r>
      <w:r>
        <w:rPr>
          <w:rFonts w:asciiTheme="majorBidi" w:eastAsia="CharisSIL" w:hAnsiTheme="majorBidi" w:cstheme="majorBidi"/>
        </w:rPr>
        <w:t xml:space="preserve">The reader would note that the probability plots provided are only a sample of the various illustrations that can be generated based on the independent variables in the models. The results presented </w:t>
      </w:r>
      <w:r w:rsidRPr="00544A1A">
        <w:rPr>
          <w:rFonts w:asciiTheme="majorBidi" w:eastAsia="CharisSIL" w:hAnsiTheme="majorBidi" w:cstheme="majorBidi"/>
        </w:rPr>
        <w:t>in Figure 4,</w:t>
      </w:r>
      <w:r>
        <w:rPr>
          <w:rFonts w:asciiTheme="majorBidi" w:eastAsia="CharisSIL" w:hAnsiTheme="majorBidi" w:cstheme="majorBidi"/>
        </w:rPr>
        <w:t xml:space="preserve"> are represented using a heatmap classified into three injury severity levels (except for neck). The probability in the heatmap is scaled from 0 to 1 using a color gradient ranging from dark blue color to red color. The ensuing discussion is focused on the two severe alternatives of severity for the sake of brevity.</w:t>
      </w:r>
    </w:p>
    <w:p w14:paraId="30FABB96" w14:textId="4DFCBB39" w:rsidR="0050225C" w:rsidRDefault="0050225C" w:rsidP="0050225C">
      <w:pPr>
        <w:autoSpaceDE w:val="0"/>
        <w:autoSpaceDN w:val="0"/>
        <w:adjustRightInd w:val="0"/>
        <w:ind w:firstLine="720"/>
        <w:rPr>
          <w:rFonts w:asciiTheme="majorBidi" w:eastAsia="CharisSIL" w:hAnsiTheme="majorBidi" w:cstheme="majorBidi"/>
        </w:rPr>
      </w:pPr>
      <w:r>
        <w:rPr>
          <w:rFonts w:asciiTheme="majorBidi" w:eastAsia="CharisSIL" w:hAnsiTheme="majorBidi" w:cstheme="majorBidi"/>
        </w:rPr>
        <w:t xml:space="preserve">Several observations can be made from Figure 4. </w:t>
      </w:r>
      <w:r>
        <w:rPr>
          <w:rFonts w:asciiTheme="majorBidi" w:eastAsia="CharisSIL" w:hAnsiTheme="majorBidi" w:cstheme="majorBidi"/>
          <w:i/>
          <w:iCs/>
          <w:u w:val="single"/>
        </w:rPr>
        <w:t>First</w:t>
      </w:r>
      <w:r>
        <w:rPr>
          <w:rFonts w:asciiTheme="majorBidi" w:eastAsia="CharisSIL" w:hAnsiTheme="majorBidi" w:cstheme="majorBidi"/>
        </w:rPr>
        <w:t xml:space="preserve">, from the heatmap we can observe that probabilities of injury severity levels vary significantly by body regions for the considered hypothetical scenarios. The results provide support to the need to consider disaggregate body region specific severity analysis. </w:t>
      </w:r>
      <w:r>
        <w:rPr>
          <w:rFonts w:asciiTheme="majorBidi" w:eastAsia="CharisSIL" w:hAnsiTheme="majorBidi" w:cstheme="majorBidi"/>
          <w:i/>
          <w:iCs/>
          <w:u w:val="single"/>
        </w:rPr>
        <w:t>Second</w:t>
      </w:r>
      <w:r>
        <w:rPr>
          <w:rFonts w:asciiTheme="majorBidi" w:eastAsia="CharisSIL" w:hAnsiTheme="majorBidi" w:cstheme="majorBidi"/>
        </w:rPr>
        <w:t xml:space="preserve">, the results presented in Figure 4, in general, offer support to the variable trends described in the model results. </w:t>
      </w:r>
      <w:r>
        <w:rPr>
          <w:rFonts w:asciiTheme="majorBidi" w:eastAsia="CharisSIL" w:hAnsiTheme="majorBidi" w:cstheme="majorBidi"/>
          <w:i/>
          <w:iCs/>
          <w:u w:val="single"/>
        </w:rPr>
        <w:t>Third</w:t>
      </w:r>
      <w:r>
        <w:rPr>
          <w:rFonts w:asciiTheme="majorBidi" w:eastAsia="CharisSIL" w:hAnsiTheme="majorBidi" w:cstheme="majorBidi"/>
        </w:rPr>
        <w:t xml:space="preserve">, for driver condition (1), thorax and lower extremity regions are under higher risk in both minor and moderate severity level while face and upper extremity region have the highest probability for minor severity. Furthermore, risk of injury is lowering over the years for most body regions except for abdomen and extremity regions. These results warrant a consideration from vehicle manufacturers on potential design modifications over the years that might have resulted in this trend. </w:t>
      </w:r>
      <w:r>
        <w:rPr>
          <w:rFonts w:asciiTheme="majorBidi" w:eastAsia="CharisSIL" w:hAnsiTheme="majorBidi" w:cstheme="majorBidi"/>
          <w:i/>
          <w:iCs/>
          <w:u w:val="single"/>
        </w:rPr>
        <w:t>Fourth</w:t>
      </w:r>
      <w:r>
        <w:rPr>
          <w:rFonts w:asciiTheme="majorBidi" w:eastAsia="CharisSIL" w:hAnsiTheme="majorBidi" w:cstheme="majorBidi"/>
        </w:rPr>
        <w:t xml:space="preserve">, the risk of severe injury decreases significantly when wearing a seat belt (change from driving condition (3)–(4)). </w:t>
      </w:r>
      <w:r>
        <w:rPr>
          <w:rFonts w:asciiTheme="majorBidi" w:eastAsia="CharisSIL" w:hAnsiTheme="majorBidi" w:cstheme="majorBidi"/>
          <w:i/>
          <w:iCs/>
          <w:u w:val="single"/>
        </w:rPr>
        <w:t>Fifth</w:t>
      </w:r>
      <w:r>
        <w:rPr>
          <w:rFonts w:asciiTheme="majorBidi" w:eastAsia="CharisSIL" w:hAnsiTheme="majorBidi" w:cstheme="majorBidi"/>
        </w:rPr>
        <w:t xml:space="preserve">, driver condition change (4)–(5) indicates an increase in injury risk across all body regions (except neck and spine) highlighting how light trucks are likely to be safer relative to utility vehicles. </w:t>
      </w:r>
      <w:r>
        <w:rPr>
          <w:rFonts w:asciiTheme="majorBidi" w:eastAsia="CharisSIL" w:hAnsiTheme="majorBidi" w:cstheme="majorBidi"/>
          <w:i/>
          <w:iCs/>
          <w:u w:val="single"/>
        </w:rPr>
        <w:t>Finally</w:t>
      </w:r>
      <w:r>
        <w:rPr>
          <w:rFonts w:asciiTheme="majorBidi" w:eastAsia="CharisSIL" w:hAnsiTheme="majorBidi" w:cstheme="majorBidi"/>
        </w:rPr>
        <w:t>, the probability plots produced unequivocally demonstrate that the safety trends of driver body regions have changed over time. The development of such injury severity profiles could assist decision makers, vehicle manufacturers, and transportation officials in developing recommendations and potential solutions for improving driver safety.</w:t>
      </w:r>
    </w:p>
    <w:p w14:paraId="1DFB2C1B" w14:textId="77777777" w:rsidR="0050225C" w:rsidRDefault="0050225C" w:rsidP="0050225C">
      <w:pPr>
        <w:autoSpaceDE w:val="0"/>
        <w:autoSpaceDN w:val="0"/>
        <w:adjustRightInd w:val="0"/>
        <w:rPr>
          <w:rFonts w:asciiTheme="majorBidi" w:eastAsia="CharisSIL" w:hAnsiTheme="majorBidi" w:cstheme="majorBidi"/>
        </w:rPr>
      </w:pPr>
    </w:p>
    <w:p w14:paraId="47D7CDA4" w14:textId="6366E7AE" w:rsidR="0050225C" w:rsidRPr="00D57360" w:rsidRDefault="0050225C" w:rsidP="0050225C">
      <w:pPr>
        <w:pStyle w:val="Heading2"/>
        <w:rPr>
          <w:i w:val="0"/>
          <w:iCs/>
        </w:rPr>
      </w:pPr>
      <w:r>
        <w:rPr>
          <w:i w:val="0"/>
          <w:iCs/>
        </w:rPr>
        <w:t xml:space="preserve">Elasticity </w:t>
      </w:r>
      <w:r w:rsidR="007C3029">
        <w:rPr>
          <w:i w:val="0"/>
          <w:iCs/>
        </w:rPr>
        <w:t>E</w:t>
      </w:r>
      <w:r>
        <w:rPr>
          <w:i w:val="0"/>
          <w:iCs/>
        </w:rPr>
        <w:t>ffects</w:t>
      </w:r>
    </w:p>
    <w:p w14:paraId="3CF8F182" w14:textId="130D5283" w:rsidR="0050225C" w:rsidRDefault="0050225C" w:rsidP="0050225C">
      <w:pPr>
        <w:rPr>
          <w:rFonts w:asciiTheme="majorBidi" w:hAnsiTheme="majorBidi" w:cstheme="majorBidi"/>
          <w:szCs w:val="24"/>
        </w:rPr>
      </w:pPr>
      <w:r>
        <w:rPr>
          <w:rFonts w:asciiTheme="majorBidi" w:hAnsiTheme="majorBidi" w:cstheme="majorBidi"/>
          <w:szCs w:val="24"/>
        </w:rPr>
        <w:t xml:space="preserve">Given the expansive information generated </w:t>
      </w:r>
      <w:r w:rsidR="00E1365C">
        <w:rPr>
          <w:rFonts w:asciiTheme="majorBidi" w:hAnsiTheme="majorBidi" w:cstheme="majorBidi"/>
          <w:szCs w:val="24"/>
        </w:rPr>
        <w:t xml:space="preserve">from our </w:t>
      </w:r>
      <w:r w:rsidR="00BB4888">
        <w:rPr>
          <w:rFonts w:asciiTheme="majorBidi" w:hAnsiTheme="majorBidi" w:cstheme="majorBidi"/>
          <w:szCs w:val="24"/>
        </w:rPr>
        <w:t>elasticity exercises,</w:t>
      </w:r>
      <w:r>
        <w:rPr>
          <w:rFonts w:asciiTheme="majorBidi" w:hAnsiTheme="majorBidi" w:cstheme="majorBidi"/>
          <w:szCs w:val="24"/>
        </w:rPr>
        <w:t xml:space="preserve"> it is not feasible to present everything in the paper. Hence, we select only a subset of information focused on elasticity analysis for discussion in the paper. The reader is invited to review the complete elasticity analysis in the Supplementary Materials document. </w:t>
      </w:r>
    </w:p>
    <w:p w14:paraId="3555D567" w14:textId="38016C61" w:rsidR="0050225C" w:rsidRDefault="0050225C" w:rsidP="0050225C">
      <w:pPr>
        <w:rPr>
          <w:rFonts w:asciiTheme="majorBidi" w:hAnsiTheme="majorBidi" w:cstheme="majorBidi"/>
          <w:szCs w:val="24"/>
        </w:rPr>
      </w:pPr>
      <w:r>
        <w:rPr>
          <w:rFonts w:asciiTheme="majorBidi" w:hAnsiTheme="majorBidi" w:cstheme="majorBidi"/>
          <w:szCs w:val="24"/>
        </w:rPr>
        <w:tab/>
      </w:r>
      <w:r w:rsidRPr="00C74852">
        <w:rPr>
          <w:rFonts w:asciiTheme="majorBidi" w:hAnsiTheme="majorBidi" w:cstheme="majorBidi"/>
          <w:szCs w:val="24"/>
        </w:rPr>
        <w:t xml:space="preserve">For presenting elasticity effects, we </w:t>
      </w:r>
      <w:r>
        <w:rPr>
          <w:rFonts w:asciiTheme="majorBidi" w:hAnsiTheme="majorBidi" w:cstheme="majorBidi"/>
          <w:szCs w:val="24"/>
        </w:rPr>
        <w:t>examine the evolving relationship between vehicle type (automobile, utility vehicle and light truck), crash type (r</w:t>
      </w:r>
      <w:r w:rsidRPr="0078161B">
        <w:rPr>
          <w:rFonts w:asciiTheme="majorBidi" w:hAnsiTheme="majorBidi" w:cstheme="majorBidi"/>
          <w:szCs w:val="24"/>
        </w:rPr>
        <w:t>oadside departure</w:t>
      </w:r>
      <w:r>
        <w:rPr>
          <w:rFonts w:asciiTheme="majorBidi" w:hAnsiTheme="majorBidi" w:cstheme="majorBidi"/>
          <w:szCs w:val="24"/>
        </w:rPr>
        <w:t xml:space="preserve">, </w:t>
      </w:r>
      <w:r w:rsidRPr="0078161B">
        <w:rPr>
          <w:rFonts w:asciiTheme="majorBidi" w:hAnsiTheme="majorBidi" w:cstheme="majorBidi"/>
          <w:szCs w:val="24"/>
        </w:rPr>
        <w:t>forward impact</w:t>
      </w:r>
      <w:r>
        <w:rPr>
          <w:rFonts w:asciiTheme="majorBidi" w:hAnsiTheme="majorBidi" w:cstheme="majorBidi"/>
          <w:szCs w:val="24"/>
        </w:rPr>
        <w:t>, b</w:t>
      </w:r>
      <w:r w:rsidRPr="0078161B">
        <w:rPr>
          <w:rFonts w:asciiTheme="majorBidi" w:hAnsiTheme="majorBidi" w:cstheme="majorBidi"/>
          <w:szCs w:val="24"/>
        </w:rPr>
        <w:t>ackward</w:t>
      </w:r>
      <w:r>
        <w:rPr>
          <w:rFonts w:asciiTheme="majorBidi" w:hAnsiTheme="majorBidi" w:cstheme="majorBidi"/>
          <w:szCs w:val="24"/>
        </w:rPr>
        <w:t xml:space="preserve"> </w:t>
      </w:r>
      <w:r w:rsidRPr="0078161B">
        <w:rPr>
          <w:rFonts w:asciiTheme="majorBidi" w:hAnsiTheme="majorBidi" w:cstheme="majorBidi"/>
          <w:szCs w:val="24"/>
        </w:rPr>
        <w:t>impact</w:t>
      </w:r>
      <w:r>
        <w:rPr>
          <w:rFonts w:asciiTheme="majorBidi" w:hAnsiTheme="majorBidi" w:cstheme="majorBidi"/>
          <w:szCs w:val="24"/>
        </w:rPr>
        <w:t>, dr</w:t>
      </w:r>
      <w:r w:rsidRPr="0078161B">
        <w:rPr>
          <w:rFonts w:asciiTheme="majorBidi" w:hAnsiTheme="majorBidi" w:cstheme="majorBidi"/>
          <w:szCs w:val="24"/>
        </w:rPr>
        <w:t>iver side impact</w:t>
      </w:r>
      <w:r>
        <w:rPr>
          <w:rFonts w:asciiTheme="majorBidi" w:hAnsiTheme="majorBidi" w:cstheme="majorBidi"/>
          <w:szCs w:val="24"/>
        </w:rPr>
        <w:t>, f</w:t>
      </w:r>
      <w:r w:rsidRPr="0078161B">
        <w:rPr>
          <w:rFonts w:asciiTheme="majorBidi" w:hAnsiTheme="majorBidi" w:cstheme="majorBidi"/>
          <w:szCs w:val="24"/>
        </w:rPr>
        <w:t xml:space="preserve">orward </w:t>
      </w:r>
      <w:r>
        <w:rPr>
          <w:rFonts w:asciiTheme="majorBidi" w:hAnsiTheme="majorBidi" w:cstheme="majorBidi"/>
          <w:szCs w:val="24"/>
        </w:rPr>
        <w:t>i</w:t>
      </w:r>
      <w:r w:rsidRPr="0078161B">
        <w:rPr>
          <w:rFonts w:asciiTheme="majorBidi" w:hAnsiTheme="majorBidi" w:cstheme="majorBidi"/>
          <w:szCs w:val="24"/>
        </w:rPr>
        <w:t>mpact</w:t>
      </w:r>
      <w:r>
        <w:rPr>
          <w:rFonts w:asciiTheme="majorBidi" w:hAnsiTheme="majorBidi" w:cstheme="majorBidi"/>
          <w:szCs w:val="24"/>
        </w:rPr>
        <w:t xml:space="preserve"> - h</w:t>
      </w:r>
      <w:r w:rsidRPr="0078161B">
        <w:rPr>
          <w:rFonts w:asciiTheme="majorBidi" w:hAnsiTheme="majorBidi" w:cstheme="majorBidi"/>
          <w:szCs w:val="24"/>
        </w:rPr>
        <w:t xml:space="preserve">ead </w:t>
      </w:r>
      <w:r>
        <w:rPr>
          <w:rFonts w:asciiTheme="majorBidi" w:hAnsiTheme="majorBidi" w:cstheme="majorBidi"/>
          <w:szCs w:val="24"/>
        </w:rPr>
        <w:t>o</w:t>
      </w:r>
      <w:r w:rsidRPr="0078161B">
        <w:rPr>
          <w:rFonts w:asciiTheme="majorBidi" w:hAnsiTheme="majorBidi" w:cstheme="majorBidi"/>
          <w:szCs w:val="24"/>
        </w:rPr>
        <w:t>n</w:t>
      </w:r>
      <w:r>
        <w:rPr>
          <w:rFonts w:asciiTheme="majorBidi" w:hAnsiTheme="majorBidi" w:cstheme="majorBidi"/>
          <w:szCs w:val="24"/>
        </w:rPr>
        <w:t xml:space="preserve"> and f</w:t>
      </w:r>
      <w:r w:rsidRPr="0078161B">
        <w:rPr>
          <w:rFonts w:asciiTheme="majorBidi" w:hAnsiTheme="majorBidi" w:cstheme="majorBidi"/>
          <w:szCs w:val="24"/>
        </w:rPr>
        <w:t xml:space="preserve">orward </w:t>
      </w:r>
      <w:r>
        <w:rPr>
          <w:rFonts w:asciiTheme="majorBidi" w:hAnsiTheme="majorBidi" w:cstheme="majorBidi"/>
          <w:szCs w:val="24"/>
        </w:rPr>
        <w:t>i</w:t>
      </w:r>
      <w:r w:rsidRPr="0078161B">
        <w:rPr>
          <w:rFonts w:asciiTheme="majorBidi" w:hAnsiTheme="majorBidi" w:cstheme="majorBidi"/>
          <w:szCs w:val="24"/>
        </w:rPr>
        <w:t>mpact</w:t>
      </w:r>
      <w:r>
        <w:rPr>
          <w:rFonts w:asciiTheme="majorBidi" w:hAnsiTheme="majorBidi" w:cstheme="majorBidi"/>
          <w:szCs w:val="24"/>
        </w:rPr>
        <w:t xml:space="preserve"> - </w:t>
      </w:r>
      <w:r w:rsidRPr="0078161B">
        <w:rPr>
          <w:rFonts w:asciiTheme="majorBidi" w:hAnsiTheme="majorBidi" w:cstheme="majorBidi"/>
          <w:szCs w:val="24"/>
        </w:rPr>
        <w:t>rear end</w:t>
      </w:r>
      <w:r>
        <w:rPr>
          <w:rFonts w:asciiTheme="majorBidi" w:hAnsiTheme="majorBidi" w:cstheme="majorBidi"/>
          <w:szCs w:val="24"/>
        </w:rPr>
        <w:t xml:space="preserve">), </w:t>
      </w:r>
      <w:r w:rsidR="00B32B55">
        <w:rPr>
          <w:rFonts w:asciiTheme="majorBidi" w:hAnsiTheme="majorBidi" w:cstheme="majorBidi"/>
          <w:szCs w:val="24"/>
        </w:rPr>
        <w:t xml:space="preserve">and </w:t>
      </w:r>
      <w:r>
        <w:rPr>
          <w:rFonts w:asciiTheme="majorBidi" w:hAnsiTheme="majorBidi" w:cstheme="majorBidi"/>
          <w:szCs w:val="24"/>
        </w:rPr>
        <w:t xml:space="preserve">vehicle age (less than or equal to 3 years and greater than 3 years) on crash severity for Head and Thorax. The results for these elasticity effects are presented in Tables 3 and 4. The elasticity effects presented illustrate the percentage change in severity levels for each body region for the corresponding vehicle type, age and crash type combination. From Table 3, we can observe that for drivers of Utility vehicles and Light Trucks (compared to drivers of automobiles) irrespective of crash type are likely to be involved in less severe </w:t>
      </w:r>
      <w:r>
        <w:rPr>
          <w:rFonts w:asciiTheme="majorBidi" w:hAnsiTheme="majorBidi" w:cstheme="majorBidi"/>
          <w:szCs w:val="24"/>
        </w:rPr>
        <w:lastRenderedPageBreak/>
        <w:t xml:space="preserve">outcomes. The result is further substantiated by more detailed analysis in Table 4. In this </w:t>
      </w:r>
      <w:r w:rsidR="0049344E">
        <w:rPr>
          <w:rFonts w:asciiTheme="majorBidi" w:hAnsiTheme="majorBidi" w:cstheme="majorBidi"/>
          <w:szCs w:val="24"/>
        </w:rPr>
        <w:t>t</w:t>
      </w:r>
      <w:r>
        <w:rPr>
          <w:rFonts w:asciiTheme="majorBidi" w:hAnsiTheme="majorBidi" w:cstheme="majorBidi"/>
          <w:szCs w:val="24"/>
        </w:rPr>
        <w:t xml:space="preserve">able, we evaluate if the vehicle age affects the results of severity outcome. As expected, newer vehicles offer improved safety outcomes. However, it is interesting to note that the drop in safety levels from newer to older vehicles is reasonably smaller indicating that the vehicle type dimension affects safety more than vehicle age. The finding while intuitive should have significant bearing on vehicle purchase decisions for consumers. Under similar crash conditions, utility vehicles and light trucks offer substantially less severe severity outcomes in the event of a crash. Among utility vehicles and light trucks, higher level of safety is offered by light trucks. While the magnitude of impact might vary by crash type (such as roadside departure and forward impact) and body region (Head and Thorax), the sign of the impact is still consistent across these data. The analysis presented is an illustration of the complex multivariate analysis that can be conducted while controlling for all other attributes. </w:t>
      </w:r>
    </w:p>
    <w:p w14:paraId="7BE19EDC" w14:textId="3BD0C41C" w:rsidR="008C54BE" w:rsidRDefault="008C54BE" w:rsidP="00A355E7">
      <w:pPr>
        <w:autoSpaceDE w:val="0"/>
        <w:autoSpaceDN w:val="0"/>
        <w:adjustRightInd w:val="0"/>
        <w:rPr>
          <w:rFonts w:asciiTheme="majorBidi" w:eastAsia="CharisSIL" w:hAnsiTheme="majorBidi" w:cstheme="majorBidi"/>
        </w:rPr>
      </w:pPr>
    </w:p>
    <w:p w14:paraId="5797235B" w14:textId="77777777" w:rsidR="00341A20" w:rsidRDefault="00341A20" w:rsidP="008C54BE">
      <w:pPr>
        <w:autoSpaceDE w:val="0"/>
        <w:autoSpaceDN w:val="0"/>
        <w:adjustRightInd w:val="0"/>
        <w:rPr>
          <w:rFonts w:asciiTheme="majorBidi" w:eastAsia="CharisSIL" w:hAnsiTheme="majorBidi" w:cstheme="majorBidi"/>
        </w:rPr>
      </w:pPr>
    </w:p>
    <w:p w14:paraId="595DB0F5" w14:textId="7FA9B126" w:rsidR="002F5444" w:rsidRDefault="003E2844" w:rsidP="00DC73C7">
      <w:pPr>
        <w:pStyle w:val="Heading1"/>
        <w:numPr>
          <w:ilvl w:val="0"/>
          <w:numId w:val="3"/>
        </w:numPr>
      </w:pPr>
      <w:r w:rsidRPr="003E2844">
        <w:t>CONCLUSION</w:t>
      </w:r>
    </w:p>
    <w:p w14:paraId="1A85E051" w14:textId="3F81F1C6" w:rsidR="00544240" w:rsidRDefault="00544240" w:rsidP="00544240">
      <w:pPr>
        <w:pStyle w:val="NoSpacing"/>
        <w:jc w:val="both"/>
        <w:rPr>
          <w:b w:val="0"/>
          <w:bCs/>
          <w:sz w:val="24"/>
          <w:szCs w:val="24"/>
        </w:rPr>
      </w:pPr>
      <w:r w:rsidRPr="00544240">
        <w:rPr>
          <w:b w:val="0"/>
          <w:bCs/>
          <w:sz w:val="24"/>
          <w:szCs w:val="24"/>
        </w:rPr>
        <w:t>In this study, we build on our earlier work (</w:t>
      </w:r>
      <w:r w:rsidR="00283A99">
        <w:rPr>
          <w:b w:val="0"/>
          <w:bCs/>
          <w:sz w:val="24"/>
          <w:szCs w:val="24"/>
        </w:rPr>
        <w:t>Kabli et al.</w:t>
      </w:r>
      <w:r w:rsidR="000870D2">
        <w:rPr>
          <w:b w:val="0"/>
          <w:bCs/>
          <w:sz w:val="24"/>
          <w:szCs w:val="24"/>
        </w:rPr>
        <w:t>, 2020</w:t>
      </w:r>
      <w:r w:rsidRPr="00544240">
        <w:rPr>
          <w:b w:val="0"/>
          <w:bCs/>
          <w:sz w:val="24"/>
          <w:szCs w:val="24"/>
        </w:rPr>
        <w:t xml:space="preserve">) to incorporate the influence of temporal factors on parameters influencing body region specific severity. To elaborate, we adapt the recently proposed multivariate body region specific model to accommodate for temporal factors – observed and unobserved – on body region specific injury severity. For this purpose, we adopt a hybrid approach that accommodates for the unobserved factors using two mechanisms. First, we parameterize unobserved temporal factor variation through the customization of the variance by time cohort (heteroscedasticity). Second, the common unobserved factors affecting severity across various body regions is accommodated through traditional random parameter consideration process.  The proposed model was developed using data sourced from the National Automotive Sampling System-Crashworthiness Data System (NASS-CDS) database for the time cohorts 2003, 2006, 2009, 2012, and 2015. The model development was accomplished through the use of a variety of independent variables including driver characteristics, vehicle characteristics, crash characteristics, roadway characteristics, environmental characteristics, and temporal variables. The empirical analysis involves the estimation of three different model systems for driver severity for the eight body regions: 1) a set of Independent Scaled Ordered Probit models (ISOP), 2) a set of Independent Scaled Generalized Ordered Probit Models (ISGOP) and 3) Multivariate Scaled Random Parameters Generalized Ordered Probit model (MSRPGOP). The comparison exercise, based on the BIC value, clearly highlights the superiority of the MSRPGOP model over other models. The final model estimates clearly illustrates the varying impact of several variables (both in sign and magnitude) on the injury severity level across body regions. We found that our proposed model clearly illustrates the effect of temporal factors (measured as time elapsed variable) from 2003 has an observed impact on severity and also has an unobserved effect in the form of heteroscedasticity by resulting in an altered severity propensity variance across cohorts. With respect to random parameters, we find the presence of three common unobserved factors from our analysis. </w:t>
      </w:r>
    </w:p>
    <w:p w14:paraId="4174DB7A" w14:textId="78A0C153" w:rsidR="00544240" w:rsidRPr="00544240" w:rsidRDefault="00544240" w:rsidP="00544240">
      <w:pPr>
        <w:ind w:firstLine="720"/>
        <w:rPr>
          <w:rFonts w:asciiTheme="majorBidi" w:hAnsiTheme="majorBidi" w:cstheme="majorBidi"/>
          <w:bCs/>
          <w:szCs w:val="24"/>
        </w:rPr>
      </w:pPr>
      <w:r w:rsidRPr="00544240">
        <w:rPr>
          <w:rFonts w:asciiTheme="majorBidi" w:hAnsiTheme="majorBidi" w:cstheme="majorBidi"/>
          <w:bCs/>
          <w:szCs w:val="24"/>
        </w:rPr>
        <w:t xml:space="preserve">The model estimation results are supplemented by hold-out sample validation, illustrative policy scenario analysis and comprehensive elasticity effects computation. The results of the elasticity exercise evaluating the influence of crash type, vehicle type, vehicle age for Head and Thorax regions illustrate the influence of vehicle type on crash severity outcomes. The results </w:t>
      </w:r>
      <w:r w:rsidRPr="007137D8">
        <w:rPr>
          <w:rFonts w:asciiTheme="majorBidi" w:hAnsiTheme="majorBidi" w:cstheme="majorBidi"/>
          <w:bCs/>
          <w:szCs w:val="24"/>
        </w:rPr>
        <w:t>also indicate the role of vehicle age in reducing severity (</w:t>
      </w:r>
      <w:r w:rsidRPr="007137D8">
        <w:rPr>
          <w:rFonts w:asciiTheme="majorBidi" w:hAnsiTheme="majorBidi" w:cstheme="majorBidi"/>
          <w:noProof/>
          <w:szCs w:val="24"/>
        </w:rPr>
        <w:t>Kim et al., 2013; Khattak, 2001</w:t>
      </w:r>
      <w:r w:rsidRPr="007137D8">
        <w:rPr>
          <w:rFonts w:asciiTheme="majorBidi" w:hAnsiTheme="majorBidi" w:cstheme="majorBidi"/>
          <w:bCs/>
          <w:szCs w:val="24"/>
        </w:rPr>
        <w:t>).</w:t>
      </w:r>
    </w:p>
    <w:p w14:paraId="3B14A0FA" w14:textId="77777777" w:rsidR="00544240" w:rsidRDefault="00544240" w:rsidP="00544240">
      <w:pPr>
        <w:ind w:firstLine="720"/>
        <w:rPr>
          <w:rFonts w:asciiTheme="majorBidi" w:hAnsiTheme="majorBidi" w:cstheme="majorBidi"/>
          <w:bCs/>
          <w:szCs w:val="24"/>
        </w:rPr>
      </w:pPr>
      <w:r w:rsidRPr="00544240">
        <w:rPr>
          <w:rFonts w:asciiTheme="majorBidi" w:hAnsiTheme="majorBidi" w:cstheme="majorBidi"/>
          <w:bCs/>
          <w:szCs w:val="24"/>
        </w:rPr>
        <w:t xml:space="preserve">The research exercise also demonstrates the benefit of employing an ordered model system for modeling injury severity. An unordered model framework application for 8 body regions would be substantially more cumbersome resulting in an explosion of potential </w:t>
      </w:r>
      <w:r w:rsidRPr="00544240">
        <w:rPr>
          <w:rFonts w:asciiTheme="majorBidi" w:hAnsiTheme="majorBidi" w:cstheme="majorBidi"/>
          <w:bCs/>
          <w:szCs w:val="24"/>
        </w:rPr>
        <w:lastRenderedPageBreak/>
        <w:t xml:space="preserve">unobserved factors to be considered in model estimation with little to no gain in model explanation power. We think that as we move towards body region specific injury severity analysis, it becomes imperative that we employ an ordered outcome model framework for severity analysis. </w:t>
      </w:r>
    </w:p>
    <w:p w14:paraId="5C0BE89F" w14:textId="36BD65F5" w:rsidR="003A0856" w:rsidRPr="00544240" w:rsidRDefault="003A0856" w:rsidP="007E4C1B">
      <w:pPr>
        <w:ind w:firstLine="720"/>
        <w:rPr>
          <w:rFonts w:asciiTheme="majorBidi" w:hAnsiTheme="majorBidi" w:cstheme="majorBidi"/>
          <w:bCs/>
          <w:szCs w:val="24"/>
        </w:rPr>
      </w:pPr>
      <w:r>
        <w:rPr>
          <w:rFonts w:asciiTheme="majorBidi" w:hAnsiTheme="majorBidi" w:cstheme="majorBidi"/>
          <w:bCs/>
          <w:szCs w:val="24"/>
        </w:rPr>
        <w:t xml:space="preserve">Further, the proposed approach offers an </w:t>
      </w:r>
      <w:r w:rsidR="009928CE">
        <w:rPr>
          <w:rFonts w:asciiTheme="majorBidi" w:hAnsiTheme="majorBidi" w:cstheme="majorBidi"/>
          <w:bCs/>
          <w:szCs w:val="24"/>
        </w:rPr>
        <w:t>alternative</w:t>
      </w:r>
      <w:r>
        <w:rPr>
          <w:rFonts w:asciiTheme="majorBidi" w:hAnsiTheme="majorBidi" w:cstheme="majorBidi"/>
          <w:bCs/>
          <w:szCs w:val="24"/>
        </w:rPr>
        <w:t xml:space="preserve"> framework for accommodating temporal effects over long time horizons. </w:t>
      </w:r>
      <w:r w:rsidR="008822E3" w:rsidRPr="003D55E0">
        <w:rPr>
          <w:rFonts w:asciiTheme="majorBidi" w:hAnsiTheme="majorBidi" w:cstheme="majorBidi"/>
          <w:bCs/>
          <w:szCs w:val="24"/>
        </w:rPr>
        <w:t xml:space="preserve">In safety literature, three </w:t>
      </w:r>
      <w:r w:rsidR="008822E3" w:rsidRPr="003D55E0">
        <w:t xml:space="preserve">approaches have been employed to determine temporal instability. </w:t>
      </w:r>
      <w:r w:rsidR="005F6DAF" w:rsidRPr="003D55E0">
        <w:t xml:space="preserve">In the first approach, </w:t>
      </w:r>
      <w:r w:rsidR="008822E3" w:rsidRPr="003D55E0">
        <w:t xml:space="preserve">model </w:t>
      </w:r>
      <w:r w:rsidR="005F6DAF" w:rsidRPr="003D55E0">
        <w:t xml:space="preserve">is estimated </w:t>
      </w:r>
      <w:r w:rsidR="008822E3" w:rsidRPr="003D55E0">
        <w:t xml:space="preserve">using the full data (all time periods) and then </w:t>
      </w:r>
      <w:r w:rsidR="005F6DAF" w:rsidRPr="003D55E0">
        <w:t xml:space="preserve">compared with </w:t>
      </w:r>
      <w:r w:rsidR="00EE7A5B" w:rsidRPr="003D55E0">
        <w:t>year-specific models using</w:t>
      </w:r>
      <w:r w:rsidR="008822E3" w:rsidRPr="003D55E0">
        <w:t xml:space="preserve"> an appropriate likelihood-ratio test</w:t>
      </w:r>
      <w:r w:rsidR="00EE7A5B" w:rsidRPr="003D55E0">
        <w:t xml:space="preserve"> (see </w:t>
      </w:r>
      <w:r w:rsidR="008822E3" w:rsidRPr="003D55E0">
        <w:t>Tamakloe et al., 2020</w:t>
      </w:r>
      <w:r w:rsidR="00567CA6">
        <w:t>;</w:t>
      </w:r>
      <w:r w:rsidR="008822E3" w:rsidRPr="003D55E0">
        <w:t xml:space="preserve"> Islam and Mannering, 2020</w:t>
      </w:r>
      <w:r w:rsidR="00567CA6">
        <w:t>;</w:t>
      </w:r>
      <w:r w:rsidR="008822E3" w:rsidRPr="003D55E0">
        <w:t xml:space="preserve"> Islam and Mannering, 2021</w:t>
      </w:r>
      <w:r w:rsidR="00EE7A5B" w:rsidRPr="003D55E0">
        <w:t>)</w:t>
      </w:r>
      <w:r w:rsidR="008822E3" w:rsidRPr="003D55E0">
        <w:t xml:space="preserve">. A second </w:t>
      </w:r>
      <w:r w:rsidR="00EE7A5B" w:rsidRPr="003D55E0">
        <w:t xml:space="preserve">approach employs a </w:t>
      </w:r>
      <w:r w:rsidR="008822E3" w:rsidRPr="003D55E0">
        <w:t xml:space="preserve">“pairwise” test to investigate the temporal instability between any two </w:t>
      </w:r>
      <w:r w:rsidR="00EE7A5B" w:rsidRPr="003D55E0">
        <w:t xml:space="preserve">years </w:t>
      </w:r>
      <w:r w:rsidR="008822E3" w:rsidRPr="003D55E0">
        <w:t>by examining whether the parameters estimated from one subgroup are statistically different from another (</w:t>
      </w:r>
      <w:r w:rsidR="00EE7A5B" w:rsidRPr="003D55E0">
        <w:t>see</w:t>
      </w:r>
      <w:r w:rsidR="008822E3" w:rsidRPr="003D55E0">
        <w:t xml:space="preserve"> Al-Bdairi et al., 2020</w:t>
      </w:r>
      <w:r w:rsidR="00567CA6">
        <w:t>;</w:t>
      </w:r>
      <w:r w:rsidR="008822E3" w:rsidRPr="003D55E0">
        <w:t xml:space="preserve"> Alnawmasi and Mannering, 2019</w:t>
      </w:r>
      <w:r w:rsidR="00567CA6">
        <w:t>;</w:t>
      </w:r>
      <w:r w:rsidR="008822E3" w:rsidRPr="003D55E0">
        <w:t xml:space="preserve"> Behnood and Mannering, 2015</w:t>
      </w:r>
      <w:r w:rsidR="00567CA6">
        <w:t>;</w:t>
      </w:r>
      <w:r w:rsidR="008822E3" w:rsidRPr="003D55E0">
        <w:t xml:space="preserve"> Behnood and Mannering, 2019</w:t>
      </w:r>
      <w:r w:rsidR="00567CA6">
        <w:t>;</w:t>
      </w:r>
      <w:r w:rsidR="008822E3" w:rsidRPr="003D55E0">
        <w:t xml:space="preserve"> Hou et al., 2020</w:t>
      </w:r>
      <w:r w:rsidR="00567CA6">
        <w:t>;</w:t>
      </w:r>
      <w:r w:rsidR="008822E3" w:rsidRPr="003D55E0">
        <w:t xml:space="preserve"> Islam et al., 2020</w:t>
      </w:r>
      <w:r w:rsidR="00567CA6">
        <w:t>;</w:t>
      </w:r>
      <w:r w:rsidR="008822E3" w:rsidRPr="003D55E0">
        <w:t xml:space="preserve"> Li et al., 2021</w:t>
      </w:r>
      <w:r w:rsidR="00567CA6">
        <w:t>;</w:t>
      </w:r>
      <w:r w:rsidR="008822E3" w:rsidRPr="003D55E0">
        <w:t xml:space="preserve"> Se et al., 2021</w:t>
      </w:r>
      <w:r w:rsidR="00567CA6">
        <w:t>;</w:t>
      </w:r>
      <w:r w:rsidR="008822E3" w:rsidRPr="003D55E0">
        <w:t xml:space="preserve"> Tamakloe et al., 2021</w:t>
      </w:r>
      <w:r w:rsidR="00567CA6">
        <w:t>;</w:t>
      </w:r>
      <w:r w:rsidR="008822E3" w:rsidRPr="003D55E0">
        <w:t xml:space="preserve"> Yan et al., 2021</w:t>
      </w:r>
      <w:r w:rsidR="00567CA6">
        <w:t>;</w:t>
      </w:r>
      <w:r w:rsidR="008822E3" w:rsidRPr="003D55E0">
        <w:t xml:space="preserve"> Yu et al., 2021</w:t>
      </w:r>
      <w:r w:rsidR="00567CA6">
        <w:t>;</w:t>
      </w:r>
      <w:r w:rsidR="008822E3" w:rsidRPr="003D55E0">
        <w:t xml:space="preserve"> Zubaidi et al., 2021</w:t>
      </w:r>
      <w:r w:rsidR="00620D43" w:rsidRPr="003D55E0">
        <w:t>; Hou et al., 2022</w:t>
      </w:r>
      <w:r w:rsidR="008822E3" w:rsidRPr="003D55E0">
        <w:t>).</w:t>
      </w:r>
      <w:r w:rsidR="007E4C1B" w:rsidRPr="003D55E0">
        <w:t xml:space="preserve"> </w:t>
      </w:r>
      <w:r w:rsidR="00EE7A5B" w:rsidRPr="003D55E0">
        <w:t xml:space="preserve">Finally, the approach employed in our paper serves as the third approach. </w:t>
      </w:r>
      <w:r w:rsidR="00D843B3" w:rsidRPr="003D55E0">
        <w:t xml:space="preserve">In studies with long time horizons, our proposed approach offers advantages in terms of parsimony and </w:t>
      </w:r>
      <w:r w:rsidR="000E541F" w:rsidRPr="003D55E0">
        <w:t>prediction</w:t>
      </w:r>
      <w:r w:rsidR="000E541F">
        <w:t xml:space="preserve">. </w:t>
      </w:r>
      <w:r w:rsidR="008816A6">
        <w:t xml:space="preserve">To elaborate, </w:t>
      </w:r>
      <w:r w:rsidR="008816A6">
        <w:rPr>
          <w:rFonts w:cs="Times New Roman"/>
          <w:szCs w:val="24"/>
        </w:rPr>
        <w:t xml:space="preserve">while the year specific models are temporally resilient, the approach does not provide any process for predicting into the future. </w:t>
      </w:r>
      <w:r w:rsidR="008816A6">
        <w:t>With increasing adoption of temporal stability in models, it is worth considering a comparison across these methods in a single study.</w:t>
      </w:r>
    </w:p>
    <w:p w14:paraId="69781D06" w14:textId="4F760163" w:rsidR="008850E5" w:rsidRDefault="00544240" w:rsidP="00544240">
      <w:pPr>
        <w:ind w:firstLine="720"/>
        <w:rPr>
          <w:rFonts w:asciiTheme="majorBidi" w:hAnsiTheme="majorBidi" w:cstheme="majorBidi"/>
          <w:bCs/>
          <w:szCs w:val="24"/>
        </w:rPr>
      </w:pPr>
      <w:r w:rsidRPr="00544240">
        <w:rPr>
          <w:rFonts w:asciiTheme="majorBidi" w:hAnsiTheme="majorBidi" w:cstheme="majorBidi"/>
          <w:bCs/>
          <w:szCs w:val="24"/>
        </w:rPr>
        <w:t>To be sure, the paper is not without limitations. In our study, we focused on injury severity for drivers over time. Any attempt to consider multiple occupants will increase the order of the dependent variables substantially (at the rate of 8 per additional occupant). Further, the reader would note that considering an unbiased sample (as available in NASS-CDS), resulted in a low percentage of severe injury data sample potentially resulting in a very restrictive model specification for severe injury categories.</w:t>
      </w:r>
    </w:p>
    <w:p w14:paraId="7D2019B0" w14:textId="53867643" w:rsidR="00302EDB" w:rsidRDefault="00302EDB" w:rsidP="00302EDB">
      <w:pPr>
        <w:rPr>
          <w:rFonts w:asciiTheme="majorBidi" w:hAnsiTheme="majorBidi" w:cstheme="majorBidi"/>
          <w:bCs/>
          <w:szCs w:val="24"/>
        </w:rPr>
      </w:pPr>
    </w:p>
    <w:p w14:paraId="018B60A0" w14:textId="2AD81B57" w:rsidR="00302EDB" w:rsidRPr="00302EDB" w:rsidRDefault="00302EDB" w:rsidP="00302EDB">
      <w:pPr>
        <w:pStyle w:val="Heading1"/>
      </w:pPr>
      <w:r w:rsidRPr="00302EDB">
        <w:t>CONFLICT OF INTEREST</w:t>
      </w:r>
    </w:p>
    <w:p w14:paraId="5B0681C3" w14:textId="77777777" w:rsidR="00302EDB" w:rsidRPr="00302EDB" w:rsidRDefault="00302EDB" w:rsidP="00302EDB">
      <w:pPr>
        <w:pStyle w:val="NormalWeb"/>
        <w:spacing w:before="0" w:beforeAutospacing="0" w:after="240" w:afterAutospacing="0"/>
        <w:rPr>
          <w:rFonts w:asciiTheme="majorBidi" w:hAnsiTheme="majorBidi" w:cstheme="majorBidi"/>
          <w:color w:val="2E2E2E"/>
        </w:rPr>
      </w:pPr>
      <w:r w:rsidRPr="00302EDB">
        <w:rPr>
          <w:rFonts w:asciiTheme="majorBidi" w:hAnsiTheme="majorBidi" w:cstheme="majorBidi"/>
          <w:color w:val="2E2E2E"/>
        </w:rPr>
        <w:t>There is no conflict of interest.</w:t>
      </w:r>
    </w:p>
    <w:p w14:paraId="467B2AFA" w14:textId="77777777" w:rsidR="003A4C65" w:rsidRPr="00036663" w:rsidRDefault="003A4C65" w:rsidP="003A4C65">
      <w:pPr>
        <w:pStyle w:val="Heading1"/>
        <w:rPr>
          <w:rFonts w:ascii="Times New Roman" w:hAnsi="Times New Roman" w:cs="Times New Roman"/>
        </w:rPr>
      </w:pPr>
      <w:r w:rsidRPr="00036663">
        <w:rPr>
          <w:rFonts w:ascii="Times New Roman" w:hAnsi="Times New Roman" w:cs="Times New Roman"/>
        </w:rPr>
        <w:t>ACKNOWLEDGMENTS</w:t>
      </w:r>
    </w:p>
    <w:p w14:paraId="4404AA83" w14:textId="77777777" w:rsidR="003A4C65" w:rsidRDefault="003A4C65" w:rsidP="003A4C65">
      <w:pPr>
        <w:rPr>
          <w:rFonts w:asciiTheme="majorBidi" w:hAnsiTheme="majorBidi" w:cstheme="majorBidi"/>
          <w:b/>
          <w:bCs/>
          <w:szCs w:val="24"/>
        </w:rPr>
      </w:pPr>
      <w:r w:rsidRPr="00036663">
        <w:rPr>
          <w:rFonts w:cs="Times New Roman"/>
          <w:szCs w:val="24"/>
        </w:rPr>
        <w:t xml:space="preserve">The authors would like to gratefully acknowledge the </w:t>
      </w:r>
      <w:r w:rsidRPr="00036663">
        <w:rPr>
          <w:rFonts w:cs="Times New Roman"/>
          <w:noProof/>
          <w:szCs w:val="24"/>
        </w:rPr>
        <w:t xml:space="preserve">National Highway Traffic Safety Administration </w:t>
      </w:r>
      <w:r w:rsidRPr="00036663">
        <w:rPr>
          <w:rFonts w:cs="Times New Roman"/>
          <w:szCs w:val="24"/>
        </w:rPr>
        <w:t xml:space="preserve">for providing access to </w:t>
      </w:r>
      <w:r w:rsidRPr="00C713E7">
        <w:rPr>
          <w:rFonts w:asciiTheme="majorBidi" w:hAnsiTheme="majorBidi" w:cstheme="majorBidi"/>
          <w:bCs/>
          <w:szCs w:val="24"/>
        </w:rPr>
        <w:t>National Automotive Sampling System-Crashworthiness Data System (NASS-CDS) database</w:t>
      </w:r>
      <w:r>
        <w:rPr>
          <w:rFonts w:asciiTheme="majorBidi" w:hAnsiTheme="majorBidi" w:cstheme="majorBidi"/>
          <w:b/>
          <w:bCs/>
          <w:szCs w:val="24"/>
        </w:rPr>
        <w:t>.</w:t>
      </w:r>
    </w:p>
    <w:p w14:paraId="78518B61" w14:textId="77777777" w:rsidR="003A4C65" w:rsidRDefault="003A4C65" w:rsidP="003A4C65">
      <w:pPr>
        <w:rPr>
          <w:rFonts w:asciiTheme="majorBidi" w:hAnsiTheme="majorBidi" w:cstheme="majorBidi"/>
          <w:b/>
          <w:bCs/>
          <w:szCs w:val="24"/>
        </w:rPr>
      </w:pPr>
    </w:p>
    <w:p w14:paraId="753AC004" w14:textId="690BB777" w:rsidR="006A2150" w:rsidRPr="00AD7141" w:rsidRDefault="003A4C65" w:rsidP="006A2150">
      <w:pPr>
        <w:rPr>
          <w:rFonts w:asciiTheme="majorBidi" w:hAnsiTheme="majorBidi" w:cstheme="majorBidi"/>
          <w:b/>
          <w:bCs/>
          <w:sz w:val="28"/>
          <w:szCs w:val="24"/>
        </w:rPr>
      </w:pPr>
      <w:bookmarkStart w:id="27" w:name="_Hlk78228593"/>
      <w:r w:rsidRPr="00AD7141">
        <w:rPr>
          <w:rFonts w:asciiTheme="majorBidi" w:hAnsiTheme="majorBidi" w:cstheme="majorBidi"/>
          <w:b/>
          <w:bCs/>
          <w:sz w:val="28"/>
          <w:szCs w:val="24"/>
        </w:rPr>
        <w:t>REFERENCES</w:t>
      </w:r>
    </w:p>
    <w:p w14:paraId="67AE270D" w14:textId="77777777" w:rsidR="009F7E5E" w:rsidRDefault="009F7E5E" w:rsidP="009F7E5E">
      <w:pPr>
        <w:widowControl w:val="0"/>
        <w:autoSpaceDE w:val="0"/>
        <w:autoSpaceDN w:val="0"/>
        <w:adjustRightInd w:val="0"/>
        <w:rPr>
          <w:rFonts w:cs="Times New Roman"/>
          <w:noProof/>
          <w:szCs w:val="24"/>
        </w:rPr>
      </w:pPr>
      <w:r w:rsidRPr="00AE18EB">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sidRPr="00AE18EB">
        <w:rPr>
          <w:rFonts w:asciiTheme="majorBidi" w:hAnsiTheme="majorBidi" w:cstheme="majorBidi"/>
        </w:rPr>
        <w:fldChar w:fldCharType="separate"/>
      </w:r>
      <w:r>
        <w:rPr>
          <w:rFonts w:cs="Times New Roman"/>
          <w:noProof/>
          <w:szCs w:val="24"/>
        </w:rPr>
        <w:t>Al-Bdairi, N., Behnood, A. and Hernandez, S., 2020. Temporal stability of driver injury severities in animal-vehicle collisions: A random parameters with heterogeneity in means (and variances) approach. Analytic Methods in Accident Research 26, 100120.</w:t>
      </w:r>
    </w:p>
    <w:p w14:paraId="3C4398D5" w14:textId="77777777" w:rsidR="009F7E5E" w:rsidRDefault="009F7E5E" w:rsidP="009F7E5E">
      <w:pPr>
        <w:widowControl w:val="0"/>
        <w:autoSpaceDE w:val="0"/>
        <w:autoSpaceDN w:val="0"/>
        <w:adjustRightInd w:val="0"/>
        <w:rPr>
          <w:rFonts w:cs="Times New Roman"/>
          <w:noProof/>
          <w:szCs w:val="24"/>
        </w:rPr>
      </w:pPr>
    </w:p>
    <w:p w14:paraId="084AFB93" w14:textId="77777777" w:rsidR="009F7E5E" w:rsidRDefault="009F7E5E" w:rsidP="009F7E5E">
      <w:pPr>
        <w:widowControl w:val="0"/>
        <w:autoSpaceDE w:val="0"/>
        <w:autoSpaceDN w:val="0"/>
        <w:adjustRightInd w:val="0"/>
        <w:rPr>
          <w:rFonts w:cs="Times New Roman"/>
          <w:noProof/>
          <w:szCs w:val="24"/>
        </w:rPr>
      </w:pPr>
      <w:r>
        <w:rPr>
          <w:rFonts w:cs="Times New Roman"/>
          <w:noProof/>
          <w:szCs w:val="24"/>
        </w:rPr>
        <w:t>Alnawmasi, N., Mannering, F., 2019. A statistical assessment of temporal instability in the factors determining motorcyclist injury severities. Analytic Methods in Accident Research, 22, 100090.</w:t>
      </w:r>
    </w:p>
    <w:p w14:paraId="3FA1E1DC" w14:textId="77777777" w:rsidR="009F7E5E" w:rsidRDefault="009F7E5E" w:rsidP="009F7E5E">
      <w:pPr>
        <w:widowControl w:val="0"/>
        <w:autoSpaceDE w:val="0"/>
        <w:autoSpaceDN w:val="0"/>
        <w:adjustRightInd w:val="0"/>
        <w:rPr>
          <w:rFonts w:cs="Times New Roman"/>
          <w:noProof/>
          <w:szCs w:val="24"/>
        </w:rPr>
      </w:pPr>
    </w:p>
    <w:p w14:paraId="40629C40" w14:textId="77777777" w:rsidR="009F7E5E" w:rsidRDefault="009F7E5E" w:rsidP="009F7E5E">
      <w:pPr>
        <w:pStyle w:val="CommentText"/>
        <w:rPr>
          <w:rFonts w:asciiTheme="majorBidi" w:hAnsiTheme="majorBidi" w:cstheme="majorBidi"/>
          <w:bCs/>
          <w:noProof/>
          <w:sz w:val="24"/>
          <w:szCs w:val="24"/>
        </w:rPr>
      </w:pPr>
      <w:r>
        <w:rPr>
          <w:rFonts w:asciiTheme="majorBidi" w:hAnsiTheme="majorBidi" w:cstheme="majorBidi"/>
          <w:bCs/>
          <w:noProof/>
          <w:sz w:val="24"/>
          <w:szCs w:val="24"/>
        </w:rPr>
        <w:t>Anowar, S., Eluru, N., Miranda-Moreno, L.F., 2016. Analysis of vehicle ownership evolution in Montreal, Canada using pseudo panel analysis. Transportation 43(3), 531-548.</w:t>
      </w:r>
    </w:p>
    <w:p w14:paraId="2211093C" w14:textId="77777777" w:rsidR="009F7E5E" w:rsidRDefault="009F7E5E" w:rsidP="009F7E5E">
      <w:pPr>
        <w:widowControl w:val="0"/>
        <w:autoSpaceDE w:val="0"/>
        <w:autoSpaceDN w:val="0"/>
        <w:adjustRightInd w:val="0"/>
        <w:rPr>
          <w:rFonts w:cs="Times New Roman"/>
          <w:noProof/>
          <w:szCs w:val="24"/>
        </w:rPr>
      </w:pPr>
    </w:p>
    <w:p w14:paraId="029C0F4E" w14:textId="77777777" w:rsidR="009F7E5E" w:rsidRDefault="009F7E5E" w:rsidP="009F7E5E">
      <w:pPr>
        <w:widowControl w:val="0"/>
        <w:autoSpaceDE w:val="0"/>
        <w:autoSpaceDN w:val="0"/>
        <w:adjustRightInd w:val="0"/>
        <w:rPr>
          <w:rFonts w:cs="Times New Roman"/>
          <w:noProof/>
          <w:szCs w:val="24"/>
        </w:rPr>
      </w:pPr>
      <w:r>
        <w:rPr>
          <w:rFonts w:cs="Times New Roman"/>
          <w:noProof/>
          <w:szCs w:val="24"/>
        </w:rPr>
        <w:t>Behnood, A., Mannering, F., 2019. Time-of-day variations and temporal instability of factors affecting injury severities in large-truck crashes. Analytic Methods in Accident Research 23, 100102.</w:t>
      </w:r>
    </w:p>
    <w:p w14:paraId="3803C1E8" w14:textId="77777777" w:rsidR="009F7E5E" w:rsidRDefault="009F7E5E" w:rsidP="009F7E5E">
      <w:pPr>
        <w:widowControl w:val="0"/>
        <w:autoSpaceDE w:val="0"/>
        <w:autoSpaceDN w:val="0"/>
        <w:adjustRightInd w:val="0"/>
        <w:rPr>
          <w:rFonts w:cs="Times New Roman"/>
          <w:noProof/>
          <w:szCs w:val="24"/>
        </w:rPr>
      </w:pPr>
    </w:p>
    <w:p w14:paraId="0332BF53" w14:textId="5520E26B" w:rsidR="009F7E5E" w:rsidRDefault="009F7E5E" w:rsidP="009F7E5E">
      <w:pPr>
        <w:widowControl w:val="0"/>
        <w:autoSpaceDE w:val="0"/>
        <w:autoSpaceDN w:val="0"/>
        <w:adjustRightInd w:val="0"/>
        <w:rPr>
          <w:rFonts w:cs="Times New Roman"/>
          <w:noProof/>
          <w:szCs w:val="24"/>
        </w:rPr>
      </w:pPr>
      <w:r w:rsidRPr="002B4493">
        <w:rPr>
          <w:rFonts w:cs="Times New Roman"/>
          <w:noProof/>
          <w:szCs w:val="24"/>
        </w:rPr>
        <w:t xml:space="preserve">Behnood, A., Mannering, F., 2015. The temporal stability of factors affecting driver-injury severities in single-vehicle crashes: Some empirical evidence. </w:t>
      </w:r>
      <w:r w:rsidR="00E44A8C">
        <w:rPr>
          <w:rFonts w:cs="Times New Roman"/>
          <w:noProof/>
          <w:szCs w:val="24"/>
        </w:rPr>
        <w:t>Analytic Methods in Accident Research</w:t>
      </w:r>
      <w:r w:rsidRPr="002B4493">
        <w:rPr>
          <w:rFonts w:cs="Times New Roman"/>
          <w:noProof/>
          <w:szCs w:val="24"/>
        </w:rPr>
        <w:t xml:space="preserve"> 8, 7–32.</w:t>
      </w:r>
    </w:p>
    <w:p w14:paraId="392AEED1" w14:textId="3F18879D" w:rsidR="006C304B" w:rsidRDefault="006C304B" w:rsidP="009F7E5E">
      <w:pPr>
        <w:widowControl w:val="0"/>
        <w:autoSpaceDE w:val="0"/>
        <w:autoSpaceDN w:val="0"/>
        <w:adjustRightInd w:val="0"/>
        <w:rPr>
          <w:rFonts w:cs="Times New Roman"/>
          <w:noProof/>
          <w:szCs w:val="24"/>
        </w:rPr>
      </w:pPr>
    </w:p>
    <w:p w14:paraId="2B177B03" w14:textId="2968F30F" w:rsidR="006C304B" w:rsidRDefault="006C304B" w:rsidP="009F7E5E">
      <w:pPr>
        <w:widowControl w:val="0"/>
        <w:autoSpaceDE w:val="0"/>
        <w:autoSpaceDN w:val="0"/>
        <w:adjustRightInd w:val="0"/>
        <w:rPr>
          <w:rFonts w:cs="Times New Roman"/>
          <w:noProof/>
          <w:szCs w:val="24"/>
        </w:rPr>
      </w:pPr>
      <w:r w:rsidRPr="006C304B">
        <w:rPr>
          <w:rFonts w:cs="Times New Roman"/>
          <w:noProof/>
          <w:szCs w:val="24"/>
        </w:rPr>
        <w:t>Bhat, C.R., 1995. A heteroscedastic extreme value model of intercity travel mode choice. Transportation Research Part B: Methodological 29(6), 471-483</w:t>
      </w:r>
      <w:r>
        <w:rPr>
          <w:rFonts w:cs="Times New Roman"/>
          <w:noProof/>
          <w:szCs w:val="24"/>
        </w:rPr>
        <w:t>.</w:t>
      </w:r>
    </w:p>
    <w:p w14:paraId="4CE275B2" w14:textId="77777777" w:rsidR="009F7E5E" w:rsidRDefault="009F7E5E" w:rsidP="009F7E5E">
      <w:pPr>
        <w:widowControl w:val="0"/>
        <w:autoSpaceDE w:val="0"/>
        <w:autoSpaceDN w:val="0"/>
        <w:adjustRightInd w:val="0"/>
        <w:rPr>
          <w:rFonts w:cs="Times New Roman"/>
          <w:noProof/>
          <w:szCs w:val="24"/>
        </w:rPr>
      </w:pPr>
    </w:p>
    <w:p w14:paraId="26C9FD64" w14:textId="537FFA57" w:rsidR="009F7E5E" w:rsidRDefault="009F7E5E" w:rsidP="009F7E5E">
      <w:pPr>
        <w:autoSpaceDE w:val="0"/>
        <w:autoSpaceDN w:val="0"/>
        <w:adjustRightInd w:val="0"/>
        <w:rPr>
          <w:rFonts w:cs="Times New Roman"/>
          <w:noProof/>
          <w:szCs w:val="24"/>
        </w:rPr>
      </w:pPr>
      <w:r w:rsidRPr="00E60CB0">
        <w:rPr>
          <w:rFonts w:cs="Times New Roman"/>
          <w:noProof/>
          <w:szCs w:val="24"/>
        </w:rPr>
        <w:t>Bhat, C.R., 2001. Quasi-random maximum simulated likelihood estimation of the mixed multinomial logit model. Transportation Research Part B</w:t>
      </w:r>
      <w:r w:rsidR="00BB2411" w:rsidRPr="006C304B">
        <w:rPr>
          <w:rFonts w:cs="Times New Roman"/>
          <w:noProof/>
          <w:szCs w:val="24"/>
        </w:rPr>
        <w:t>: Methodological</w:t>
      </w:r>
      <w:r w:rsidRPr="00E60CB0">
        <w:rPr>
          <w:rFonts w:cs="Times New Roman"/>
          <w:noProof/>
          <w:szCs w:val="24"/>
        </w:rPr>
        <w:t xml:space="preserve"> 35(7),</w:t>
      </w:r>
      <w:r>
        <w:rPr>
          <w:rFonts w:cs="Times New Roman"/>
          <w:noProof/>
          <w:szCs w:val="24"/>
        </w:rPr>
        <w:t xml:space="preserve"> </w:t>
      </w:r>
      <w:r w:rsidRPr="00E60CB0">
        <w:rPr>
          <w:rFonts w:cs="Times New Roman"/>
          <w:noProof/>
          <w:szCs w:val="24"/>
        </w:rPr>
        <w:t>677–693.</w:t>
      </w:r>
    </w:p>
    <w:p w14:paraId="2A81DA2E" w14:textId="77777777" w:rsidR="009F7E5E" w:rsidRDefault="009F7E5E" w:rsidP="009F7E5E">
      <w:pPr>
        <w:autoSpaceDE w:val="0"/>
        <w:autoSpaceDN w:val="0"/>
        <w:adjustRightInd w:val="0"/>
        <w:rPr>
          <w:rFonts w:cs="Times New Roman"/>
          <w:noProof/>
          <w:szCs w:val="24"/>
        </w:rPr>
      </w:pPr>
    </w:p>
    <w:p w14:paraId="6313FFF9" w14:textId="4A1E15BD" w:rsidR="00B5546A" w:rsidRDefault="00B5546A" w:rsidP="009F7E5E">
      <w:pPr>
        <w:autoSpaceDE w:val="0"/>
        <w:autoSpaceDN w:val="0"/>
        <w:adjustRightInd w:val="0"/>
        <w:rPr>
          <w:rFonts w:cs="Times New Roman"/>
          <w:noProof/>
          <w:szCs w:val="24"/>
        </w:rPr>
      </w:pPr>
      <w:r w:rsidRPr="00B5546A">
        <w:rPr>
          <w:rFonts w:cs="Times New Roman"/>
          <w:noProof/>
          <w:szCs w:val="24"/>
        </w:rPr>
        <w:t>Corazza, M., Trincone, S.</w:t>
      </w:r>
      <w:r>
        <w:rPr>
          <w:rFonts w:cs="Times New Roman"/>
          <w:noProof/>
          <w:szCs w:val="24"/>
        </w:rPr>
        <w:t>,</w:t>
      </w:r>
      <w:r w:rsidRPr="00B5546A">
        <w:rPr>
          <w:rFonts w:cs="Times New Roman"/>
          <w:noProof/>
          <w:szCs w:val="24"/>
        </w:rPr>
        <w:t xml:space="preserve"> Virgili, A., 2004. Effects of airbag deployment. American </w:t>
      </w:r>
      <w:r w:rsidR="00E44A8C" w:rsidRPr="00B5546A">
        <w:rPr>
          <w:rFonts w:cs="Times New Roman"/>
          <w:noProof/>
          <w:szCs w:val="24"/>
        </w:rPr>
        <w:t xml:space="preserve">Journal </w:t>
      </w:r>
      <w:r w:rsidR="00E44A8C">
        <w:rPr>
          <w:rFonts w:cs="Times New Roman"/>
          <w:noProof/>
          <w:szCs w:val="24"/>
        </w:rPr>
        <w:t>o</w:t>
      </w:r>
      <w:r w:rsidR="00E44A8C" w:rsidRPr="00B5546A">
        <w:rPr>
          <w:rFonts w:cs="Times New Roman"/>
          <w:noProof/>
          <w:szCs w:val="24"/>
        </w:rPr>
        <w:t>f Clinical Dermatology</w:t>
      </w:r>
      <w:r w:rsidRPr="00B5546A">
        <w:rPr>
          <w:rFonts w:cs="Times New Roman"/>
          <w:noProof/>
          <w:szCs w:val="24"/>
        </w:rPr>
        <w:t> 5(5),</w:t>
      </w:r>
      <w:r>
        <w:rPr>
          <w:rFonts w:cs="Times New Roman"/>
          <w:noProof/>
          <w:szCs w:val="24"/>
        </w:rPr>
        <w:t xml:space="preserve"> </w:t>
      </w:r>
      <w:r w:rsidRPr="00B5546A">
        <w:rPr>
          <w:rFonts w:cs="Times New Roman"/>
          <w:noProof/>
          <w:szCs w:val="24"/>
        </w:rPr>
        <w:t>295-300.</w:t>
      </w:r>
    </w:p>
    <w:p w14:paraId="438AA158" w14:textId="77777777" w:rsidR="009F7E5E" w:rsidRDefault="009F7E5E" w:rsidP="009F7E5E">
      <w:pPr>
        <w:widowControl w:val="0"/>
        <w:autoSpaceDE w:val="0"/>
        <w:autoSpaceDN w:val="0"/>
        <w:adjustRightInd w:val="0"/>
        <w:rPr>
          <w:rFonts w:cs="Times New Roman"/>
          <w:noProof/>
          <w:szCs w:val="24"/>
        </w:rPr>
      </w:pPr>
    </w:p>
    <w:p w14:paraId="385C7B45" w14:textId="22B82D9C" w:rsidR="009F7E5E" w:rsidRDefault="009F7E5E" w:rsidP="009F7E5E">
      <w:pPr>
        <w:widowControl w:val="0"/>
        <w:autoSpaceDE w:val="0"/>
        <w:autoSpaceDN w:val="0"/>
        <w:adjustRightInd w:val="0"/>
        <w:rPr>
          <w:rFonts w:cs="Times New Roman"/>
          <w:noProof/>
          <w:szCs w:val="24"/>
        </w:rPr>
      </w:pPr>
      <w:r>
        <w:rPr>
          <w:rFonts w:cs="Times New Roman"/>
          <w:noProof/>
          <w:szCs w:val="24"/>
        </w:rPr>
        <w:t>Dabbour, E., 2017. Investigating temporal trends in the explanatory variables related to the severity of drivers’ injuries in single-vehicle collisions. Journal of Traffic and Transportation Engineering</w:t>
      </w:r>
      <w:r w:rsidR="00BB2411" w:rsidRPr="00BB2411">
        <w:t xml:space="preserve"> </w:t>
      </w:r>
      <w:r w:rsidR="00BB2411" w:rsidRPr="00BB2411">
        <w:rPr>
          <w:rFonts w:cs="Times New Roman"/>
          <w:noProof/>
          <w:szCs w:val="24"/>
        </w:rPr>
        <w:t>(English Edition)</w:t>
      </w:r>
      <w:r>
        <w:rPr>
          <w:rFonts w:cs="Times New Roman"/>
          <w:noProof/>
          <w:szCs w:val="24"/>
        </w:rPr>
        <w:t xml:space="preserve"> 4(1), 71–79.</w:t>
      </w:r>
    </w:p>
    <w:p w14:paraId="4EF1D8C9" w14:textId="77777777" w:rsidR="009F7E5E" w:rsidRDefault="009F7E5E" w:rsidP="009F7E5E">
      <w:pPr>
        <w:widowControl w:val="0"/>
        <w:autoSpaceDE w:val="0"/>
        <w:autoSpaceDN w:val="0"/>
        <w:adjustRightInd w:val="0"/>
        <w:rPr>
          <w:rFonts w:cs="Times New Roman"/>
          <w:noProof/>
          <w:szCs w:val="24"/>
        </w:rPr>
      </w:pPr>
    </w:p>
    <w:p w14:paraId="2F16853E" w14:textId="0E3D9057" w:rsidR="009F7E5E" w:rsidRDefault="009F7E5E" w:rsidP="009F7E5E">
      <w:pPr>
        <w:widowControl w:val="0"/>
        <w:autoSpaceDE w:val="0"/>
        <w:autoSpaceDN w:val="0"/>
        <w:adjustRightInd w:val="0"/>
        <w:rPr>
          <w:rFonts w:cs="Times New Roman"/>
          <w:noProof/>
          <w:szCs w:val="24"/>
        </w:rPr>
      </w:pPr>
      <w:r>
        <w:rPr>
          <w:rFonts w:cs="Times New Roman"/>
          <w:noProof/>
          <w:szCs w:val="24"/>
        </w:rPr>
        <w:t xml:space="preserve">Dabbour, E., Haider, M., Easa, S., Philip, T., 2019. Investigating temporal stability of risk externalities in traffic collisions. Journal of Transportation Safety </w:t>
      </w:r>
      <w:r w:rsidR="007F32CC">
        <w:rPr>
          <w:rFonts w:cs="Times New Roman"/>
          <w:noProof/>
          <w:szCs w:val="24"/>
        </w:rPr>
        <w:t>and</w:t>
      </w:r>
      <w:r>
        <w:rPr>
          <w:rFonts w:cs="Times New Roman"/>
          <w:noProof/>
          <w:szCs w:val="24"/>
        </w:rPr>
        <w:t xml:space="preserve"> Security 12(10), 1295-1311.</w:t>
      </w:r>
    </w:p>
    <w:p w14:paraId="6E33173A" w14:textId="6FA0C102" w:rsidR="009F7E5E" w:rsidRDefault="009F7E5E" w:rsidP="009F7E5E">
      <w:pPr>
        <w:widowControl w:val="0"/>
        <w:autoSpaceDE w:val="0"/>
        <w:autoSpaceDN w:val="0"/>
        <w:adjustRightInd w:val="0"/>
        <w:rPr>
          <w:rFonts w:cs="Times New Roman"/>
          <w:noProof/>
          <w:szCs w:val="24"/>
        </w:rPr>
      </w:pPr>
    </w:p>
    <w:p w14:paraId="223EB159" w14:textId="36F2DA6A" w:rsidR="00B4353B" w:rsidRPr="00B4353B" w:rsidRDefault="00B4353B" w:rsidP="00B4353B">
      <w:pPr>
        <w:widowControl w:val="0"/>
        <w:autoSpaceDE w:val="0"/>
        <w:autoSpaceDN w:val="0"/>
        <w:adjustRightInd w:val="0"/>
        <w:rPr>
          <w:rFonts w:cs="Times New Roman"/>
          <w:noProof/>
          <w:szCs w:val="24"/>
          <w:lang w:val="en-GB"/>
        </w:rPr>
      </w:pPr>
      <w:r w:rsidRPr="00F865C3">
        <w:rPr>
          <w:rFonts w:cs="Times New Roman"/>
          <w:noProof/>
          <w:szCs w:val="24"/>
        </w:rPr>
        <w:t>Eluru, N., Bhat, C.R.,</w:t>
      </w:r>
      <w:r>
        <w:rPr>
          <w:rFonts w:cs="Times New Roman"/>
          <w:noProof/>
          <w:szCs w:val="24"/>
        </w:rPr>
        <w:t xml:space="preserve"> 2007.</w:t>
      </w:r>
      <w:r w:rsidRPr="00B4353B">
        <w:rPr>
          <w:rFonts w:cs="Times New Roman"/>
          <w:noProof/>
          <w:szCs w:val="24"/>
          <w:lang w:val="en-GB"/>
        </w:rPr>
        <w:t xml:space="preserve"> A joint econometric analysis of seat belt use and crash-related injury severity.</w:t>
      </w:r>
      <w:r w:rsidRPr="00B4353B">
        <w:rPr>
          <w:rFonts w:cs="Times New Roman"/>
          <w:noProof/>
          <w:szCs w:val="24"/>
        </w:rPr>
        <w:t xml:space="preserve"> </w:t>
      </w:r>
      <w:r w:rsidRPr="00F865C3">
        <w:rPr>
          <w:rFonts w:cs="Times New Roman"/>
          <w:noProof/>
          <w:szCs w:val="24"/>
        </w:rPr>
        <w:t xml:space="preserve">Accident Analysis and Prevention </w:t>
      </w:r>
      <w:r>
        <w:rPr>
          <w:rFonts w:cs="Times New Roman"/>
          <w:noProof/>
          <w:szCs w:val="24"/>
        </w:rPr>
        <w:t>39</w:t>
      </w:r>
      <w:r w:rsidR="001E1D81">
        <w:rPr>
          <w:rFonts w:cs="Times New Roman"/>
          <w:noProof/>
          <w:szCs w:val="24"/>
        </w:rPr>
        <w:t>(5)</w:t>
      </w:r>
      <w:r w:rsidRPr="00F865C3">
        <w:rPr>
          <w:rFonts w:cs="Times New Roman"/>
          <w:noProof/>
          <w:szCs w:val="24"/>
        </w:rPr>
        <w:t xml:space="preserve">, </w:t>
      </w:r>
      <w:r w:rsidRPr="00B4353B">
        <w:rPr>
          <w:rFonts w:cs="Times New Roman"/>
          <w:noProof/>
          <w:szCs w:val="24"/>
          <w:lang w:val="en-GB"/>
        </w:rPr>
        <w:t>1037–1049.</w:t>
      </w:r>
    </w:p>
    <w:p w14:paraId="64D56083" w14:textId="77777777" w:rsidR="00B4353B" w:rsidRDefault="00B4353B" w:rsidP="009F7E5E">
      <w:pPr>
        <w:widowControl w:val="0"/>
        <w:autoSpaceDE w:val="0"/>
        <w:autoSpaceDN w:val="0"/>
        <w:adjustRightInd w:val="0"/>
        <w:rPr>
          <w:rFonts w:cs="Times New Roman"/>
          <w:noProof/>
          <w:szCs w:val="24"/>
        </w:rPr>
      </w:pPr>
    </w:p>
    <w:p w14:paraId="390EF7BE" w14:textId="243661F0" w:rsidR="009F7E5E" w:rsidRDefault="009F7E5E" w:rsidP="009F7E5E">
      <w:pPr>
        <w:autoSpaceDE w:val="0"/>
        <w:autoSpaceDN w:val="0"/>
        <w:adjustRightInd w:val="0"/>
        <w:rPr>
          <w:rFonts w:cs="Times New Roman"/>
          <w:noProof/>
          <w:szCs w:val="24"/>
        </w:rPr>
      </w:pPr>
      <w:r w:rsidRPr="00F865C3">
        <w:rPr>
          <w:rFonts w:cs="Times New Roman"/>
          <w:noProof/>
          <w:szCs w:val="24"/>
        </w:rPr>
        <w:t>Eluru, N., Bhat, C.R., Hensher, D.A., 2008. A mixed generalized ordered response model for examining pedestrian and bicyclist injury severity level in traffic</w:t>
      </w:r>
      <w:r>
        <w:rPr>
          <w:rFonts w:cs="Times New Roman"/>
          <w:noProof/>
          <w:szCs w:val="24"/>
        </w:rPr>
        <w:t xml:space="preserve"> </w:t>
      </w:r>
      <w:r w:rsidRPr="00F865C3">
        <w:rPr>
          <w:rFonts w:cs="Times New Roman"/>
          <w:noProof/>
          <w:szCs w:val="24"/>
        </w:rPr>
        <w:t>crashes. Accident Analysis and Prevention 40(3), 1033–1054.</w:t>
      </w:r>
    </w:p>
    <w:p w14:paraId="0E430E9D" w14:textId="77777777" w:rsidR="009F7E5E" w:rsidRDefault="009F7E5E" w:rsidP="009F7E5E">
      <w:pPr>
        <w:autoSpaceDE w:val="0"/>
        <w:autoSpaceDN w:val="0"/>
        <w:adjustRightInd w:val="0"/>
        <w:rPr>
          <w:rFonts w:cs="Times New Roman"/>
          <w:noProof/>
          <w:szCs w:val="24"/>
        </w:rPr>
      </w:pPr>
    </w:p>
    <w:p w14:paraId="3D9467AA" w14:textId="77777777" w:rsidR="009F7E5E" w:rsidRPr="00E60CB0" w:rsidRDefault="009F7E5E" w:rsidP="009F7E5E">
      <w:pPr>
        <w:autoSpaceDE w:val="0"/>
        <w:autoSpaceDN w:val="0"/>
        <w:adjustRightInd w:val="0"/>
        <w:rPr>
          <w:rFonts w:cs="Times New Roman"/>
          <w:noProof/>
          <w:szCs w:val="24"/>
        </w:rPr>
      </w:pPr>
      <w:r w:rsidRPr="00E60CB0">
        <w:rPr>
          <w:rFonts w:cs="Times New Roman"/>
          <w:noProof/>
          <w:szCs w:val="24"/>
        </w:rPr>
        <w:t>Eluru, N., Chakour, V., Chamberlain, M., Miranda-Moreno, L.F., 2013. Modeling vehicle operating speed on urban roads in Montreal: a panel mixed ordered</w:t>
      </w:r>
      <w:r>
        <w:rPr>
          <w:rFonts w:cs="Times New Roman"/>
          <w:noProof/>
          <w:szCs w:val="24"/>
        </w:rPr>
        <w:t xml:space="preserve"> </w:t>
      </w:r>
      <w:r w:rsidRPr="00E60CB0">
        <w:rPr>
          <w:rFonts w:cs="Times New Roman"/>
          <w:noProof/>
          <w:szCs w:val="24"/>
        </w:rPr>
        <w:t>probit fractional split model. Accident Analysis and Prevention 59, 125–134.</w:t>
      </w:r>
    </w:p>
    <w:p w14:paraId="640EF4D0" w14:textId="6CD45196" w:rsidR="009F7E5E" w:rsidRDefault="009F7E5E" w:rsidP="009F7E5E">
      <w:pPr>
        <w:widowControl w:val="0"/>
        <w:autoSpaceDE w:val="0"/>
        <w:autoSpaceDN w:val="0"/>
        <w:adjustRightInd w:val="0"/>
        <w:rPr>
          <w:rFonts w:cs="Times New Roman"/>
          <w:noProof/>
          <w:szCs w:val="24"/>
        </w:rPr>
      </w:pPr>
    </w:p>
    <w:p w14:paraId="284AC65A" w14:textId="2A8CE1B8" w:rsidR="00B5546A" w:rsidRDefault="00B5546A" w:rsidP="009F7E5E">
      <w:pPr>
        <w:widowControl w:val="0"/>
        <w:autoSpaceDE w:val="0"/>
        <w:autoSpaceDN w:val="0"/>
        <w:adjustRightInd w:val="0"/>
        <w:rPr>
          <w:rFonts w:cs="Times New Roman"/>
          <w:noProof/>
          <w:szCs w:val="24"/>
        </w:rPr>
      </w:pPr>
      <w:r w:rsidRPr="00B5546A">
        <w:rPr>
          <w:rFonts w:cs="Times New Roman"/>
          <w:noProof/>
          <w:szCs w:val="24"/>
        </w:rPr>
        <w:t xml:space="preserve">Gabauer, D.J. and Gabler, H.C., 2010. The effects of airbags and seatbelts on occupant injury in longitudinal barrier crashes. Journal of </w:t>
      </w:r>
      <w:r w:rsidR="00E44A8C" w:rsidRPr="00B5546A">
        <w:rPr>
          <w:rFonts w:cs="Times New Roman"/>
          <w:noProof/>
          <w:szCs w:val="24"/>
        </w:rPr>
        <w:t>Safety Research</w:t>
      </w:r>
      <w:r w:rsidRPr="00B5546A">
        <w:rPr>
          <w:rFonts w:cs="Times New Roman"/>
          <w:noProof/>
          <w:szCs w:val="24"/>
        </w:rPr>
        <w:t> 41(1),</w:t>
      </w:r>
      <w:r>
        <w:rPr>
          <w:rFonts w:cs="Times New Roman"/>
          <w:noProof/>
          <w:szCs w:val="24"/>
        </w:rPr>
        <w:t xml:space="preserve"> </w:t>
      </w:r>
      <w:r w:rsidRPr="00B5546A">
        <w:rPr>
          <w:rFonts w:cs="Times New Roman"/>
          <w:noProof/>
          <w:szCs w:val="24"/>
        </w:rPr>
        <w:t>9-15.</w:t>
      </w:r>
    </w:p>
    <w:p w14:paraId="6B84EA37" w14:textId="76749C03" w:rsidR="00B5546A" w:rsidRDefault="00B5546A" w:rsidP="009F7E5E">
      <w:pPr>
        <w:widowControl w:val="0"/>
        <w:autoSpaceDE w:val="0"/>
        <w:autoSpaceDN w:val="0"/>
        <w:adjustRightInd w:val="0"/>
        <w:rPr>
          <w:rFonts w:cs="Times New Roman"/>
          <w:noProof/>
          <w:szCs w:val="24"/>
        </w:rPr>
      </w:pPr>
    </w:p>
    <w:p w14:paraId="7292285B" w14:textId="64575483" w:rsidR="00B4353B" w:rsidRPr="00B4353B" w:rsidRDefault="00B4353B" w:rsidP="00B4353B">
      <w:pPr>
        <w:widowControl w:val="0"/>
        <w:autoSpaceDE w:val="0"/>
        <w:autoSpaceDN w:val="0"/>
        <w:adjustRightInd w:val="0"/>
        <w:rPr>
          <w:rFonts w:cs="Times New Roman"/>
          <w:noProof/>
          <w:szCs w:val="24"/>
        </w:rPr>
      </w:pPr>
      <w:r w:rsidRPr="00B4353B">
        <w:rPr>
          <w:rFonts w:cs="Times New Roman"/>
          <w:noProof/>
          <w:szCs w:val="24"/>
        </w:rPr>
        <w:t>Gennarelli,</w:t>
      </w:r>
      <w:r>
        <w:rPr>
          <w:rFonts w:cs="Times New Roman"/>
          <w:noProof/>
          <w:szCs w:val="24"/>
        </w:rPr>
        <w:t xml:space="preserve"> </w:t>
      </w:r>
      <w:r w:rsidRPr="00B4353B">
        <w:rPr>
          <w:rFonts w:cs="Times New Roman"/>
          <w:noProof/>
          <w:szCs w:val="24"/>
        </w:rPr>
        <w:t>T. A.</w:t>
      </w:r>
      <w:r>
        <w:rPr>
          <w:rFonts w:cs="Times New Roman"/>
          <w:noProof/>
          <w:szCs w:val="24"/>
        </w:rPr>
        <w:t>,</w:t>
      </w:r>
      <w:r w:rsidRPr="00B4353B">
        <w:rPr>
          <w:rFonts w:cs="Times New Roman"/>
          <w:noProof/>
          <w:szCs w:val="24"/>
        </w:rPr>
        <w:t xml:space="preserve"> Wodzin</w:t>
      </w:r>
      <w:r>
        <w:rPr>
          <w:rFonts w:cs="Times New Roman"/>
          <w:noProof/>
          <w:szCs w:val="24"/>
        </w:rPr>
        <w:t xml:space="preserve"> </w:t>
      </w:r>
      <w:r w:rsidRPr="00B4353B">
        <w:rPr>
          <w:rFonts w:cs="Times New Roman"/>
          <w:noProof/>
          <w:szCs w:val="24"/>
        </w:rPr>
        <w:t>E.,</w:t>
      </w:r>
      <w:r>
        <w:rPr>
          <w:rFonts w:cs="Times New Roman"/>
          <w:noProof/>
          <w:szCs w:val="24"/>
        </w:rPr>
        <w:t xml:space="preserve"> 2008.</w:t>
      </w:r>
      <w:r w:rsidRPr="00B4353B">
        <w:rPr>
          <w:rFonts w:cs="Times New Roman"/>
          <w:noProof/>
          <w:szCs w:val="24"/>
        </w:rPr>
        <w:t xml:space="preserve"> </w:t>
      </w:r>
      <w:r w:rsidR="00025184">
        <w:rPr>
          <w:rFonts w:cs="Times New Roman"/>
          <w:noProof/>
          <w:szCs w:val="24"/>
        </w:rPr>
        <w:t>The a</w:t>
      </w:r>
      <w:r w:rsidRPr="00B4353B">
        <w:rPr>
          <w:rFonts w:cs="Times New Roman"/>
          <w:noProof/>
          <w:szCs w:val="24"/>
        </w:rPr>
        <w:t>bbreviated injury scale 2005</w:t>
      </w:r>
      <w:r w:rsidR="00025184">
        <w:rPr>
          <w:rFonts w:cs="Times New Roman"/>
          <w:noProof/>
          <w:szCs w:val="24"/>
        </w:rPr>
        <w:t>,</w:t>
      </w:r>
      <w:r w:rsidRPr="00B4353B">
        <w:rPr>
          <w:rFonts w:cs="Times New Roman"/>
          <w:noProof/>
          <w:szCs w:val="24"/>
        </w:rPr>
        <w:t xml:space="preserve"> </w:t>
      </w:r>
      <w:r w:rsidR="00025184">
        <w:rPr>
          <w:rFonts w:cs="Times New Roman"/>
          <w:noProof/>
          <w:szCs w:val="24"/>
        </w:rPr>
        <w:t>u</w:t>
      </w:r>
      <w:r w:rsidRPr="00B4353B">
        <w:rPr>
          <w:rFonts w:cs="Times New Roman"/>
          <w:noProof/>
          <w:szCs w:val="24"/>
        </w:rPr>
        <w:t>pdate 2008. Association for the Advancement of Automotive Medicine.</w:t>
      </w:r>
    </w:p>
    <w:p w14:paraId="1AE68A9C" w14:textId="77777777" w:rsidR="00B4353B" w:rsidRDefault="00B4353B" w:rsidP="009F7E5E">
      <w:pPr>
        <w:widowControl w:val="0"/>
        <w:autoSpaceDE w:val="0"/>
        <w:autoSpaceDN w:val="0"/>
        <w:adjustRightInd w:val="0"/>
        <w:rPr>
          <w:rFonts w:cs="Times New Roman"/>
          <w:noProof/>
          <w:szCs w:val="24"/>
        </w:rPr>
      </w:pPr>
    </w:p>
    <w:p w14:paraId="2CD2BF22" w14:textId="4075C8D1" w:rsidR="009F7E5E" w:rsidRDefault="009F7E5E" w:rsidP="009F7E5E">
      <w:pPr>
        <w:widowControl w:val="0"/>
        <w:autoSpaceDE w:val="0"/>
        <w:autoSpaceDN w:val="0"/>
        <w:adjustRightInd w:val="0"/>
        <w:rPr>
          <w:rFonts w:cs="Times New Roman"/>
          <w:noProof/>
          <w:szCs w:val="24"/>
        </w:rPr>
      </w:pPr>
      <w:r>
        <w:rPr>
          <w:rFonts w:cs="Times New Roman"/>
          <w:noProof/>
          <w:szCs w:val="24"/>
        </w:rPr>
        <w:t xml:space="preserve">Guerra, E., Dong, X., Lin, L., Guo, Y., 2020. Temporal analysis of predictors of pedestrian crashes. Transportation </w:t>
      </w:r>
      <w:r w:rsidR="00E44A8C">
        <w:rPr>
          <w:rFonts w:cs="Times New Roman"/>
          <w:noProof/>
          <w:szCs w:val="24"/>
        </w:rPr>
        <w:t>Research Record</w:t>
      </w:r>
      <w:r>
        <w:rPr>
          <w:rFonts w:cs="Times New Roman"/>
          <w:noProof/>
          <w:szCs w:val="24"/>
        </w:rPr>
        <w:t> 2674(8),</w:t>
      </w:r>
      <w:r w:rsidR="00810DFF">
        <w:rPr>
          <w:rFonts w:cs="Times New Roman"/>
          <w:noProof/>
          <w:szCs w:val="24"/>
        </w:rPr>
        <w:t xml:space="preserve"> </w:t>
      </w:r>
      <w:r>
        <w:rPr>
          <w:rFonts w:cs="Times New Roman"/>
          <w:noProof/>
          <w:szCs w:val="24"/>
        </w:rPr>
        <w:t>252-263.</w:t>
      </w:r>
    </w:p>
    <w:p w14:paraId="281D1F29" w14:textId="004127E3" w:rsidR="00375DC6" w:rsidRDefault="00375DC6" w:rsidP="009F7E5E">
      <w:pPr>
        <w:widowControl w:val="0"/>
        <w:autoSpaceDE w:val="0"/>
        <w:autoSpaceDN w:val="0"/>
        <w:adjustRightInd w:val="0"/>
        <w:rPr>
          <w:rFonts w:cs="Times New Roman"/>
          <w:noProof/>
          <w:szCs w:val="24"/>
        </w:rPr>
      </w:pPr>
    </w:p>
    <w:p w14:paraId="50F84135" w14:textId="54043D7E" w:rsidR="00375DC6" w:rsidRPr="00B97A93" w:rsidRDefault="00375DC6" w:rsidP="00375DC6">
      <w:pPr>
        <w:rPr>
          <w:rFonts w:cs="Times New Roman"/>
          <w:noProof/>
          <w:szCs w:val="24"/>
        </w:rPr>
      </w:pPr>
      <w:r w:rsidRPr="00B97A93">
        <w:rPr>
          <w:rFonts w:cs="Times New Roman"/>
          <w:noProof/>
          <w:szCs w:val="24"/>
        </w:rPr>
        <w:t>Hahn, J.S., Kim, H.C., Kim, J.K.</w:t>
      </w:r>
      <w:r>
        <w:rPr>
          <w:rFonts w:cs="Times New Roman"/>
          <w:noProof/>
          <w:szCs w:val="24"/>
        </w:rPr>
        <w:t>,</w:t>
      </w:r>
      <w:r w:rsidRPr="00B97A93">
        <w:rPr>
          <w:rFonts w:cs="Times New Roman"/>
          <w:noProof/>
          <w:szCs w:val="24"/>
        </w:rPr>
        <w:t xml:space="preserve"> Ulfarsson, G.F., 2016. Trip making of older adults in Seoul: Differences in effects of personal and household characteristics by age group and trip purpose. Journal of </w:t>
      </w:r>
      <w:r w:rsidR="00E44A8C" w:rsidRPr="00B97A93">
        <w:rPr>
          <w:rFonts w:cs="Times New Roman"/>
          <w:noProof/>
          <w:szCs w:val="24"/>
        </w:rPr>
        <w:t>Transport Geography</w:t>
      </w:r>
      <w:r w:rsidRPr="00B97A93">
        <w:rPr>
          <w:rFonts w:cs="Times New Roman"/>
          <w:noProof/>
          <w:szCs w:val="24"/>
        </w:rPr>
        <w:t> 57, 55-62.</w:t>
      </w:r>
    </w:p>
    <w:p w14:paraId="2BFB4096" w14:textId="77777777" w:rsidR="009F7E5E" w:rsidRDefault="009F7E5E" w:rsidP="009F7E5E">
      <w:pPr>
        <w:widowControl w:val="0"/>
        <w:autoSpaceDE w:val="0"/>
        <w:autoSpaceDN w:val="0"/>
        <w:adjustRightInd w:val="0"/>
        <w:rPr>
          <w:rFonts w:cs="Times New Roman"/>
          <w:noProof/>
          <w:szCs w:val="24"/>
        </w:rPr>
      </w:pPr>
    </w:p>
    <w:p w14:paraId="60E98E09" w14:textId="09BB1293" w:rsidR="009F7E5E" w:rsidRDefault="009F7E5E" w:rsidP="009F7E5E">
      <w:pPr>
        <w:autoSpaceDE w:val="0"/>
        <w:autoSpaceDN w:val="0"/>
        <w:adjustRightInd w:val="0"/>
        <w:rPr>
          <w:rFonts w:cs="Times New Roman"/>
          <w:noProof/>
          <w:szCs w:val="24"/>
        </w:rPr>
      </w:pPr>
      <w:r w:rsidRPr="008E7A79">
        <w:rPr>
          <w:rFonts w:cs="Times New Roman"/>
          <w:noProof/>
          <w:szCs w:val="24"/>
        </w:rPr>
        <w:t>Howson, J. E., Lord, D.,</w:t>
      </w:r>
      <w:r w:rsidR="007F32CC">
        <w:rPr>
          <w:rFonts w:cs="Times New Roman"/>
          <w:noProof/>
          <w:szCs w:val="24"/>
        </w:rPr>
        <w:t xml:space="preserve"> </w:t>
      </w:r>
      <w:r w:rsidRPr="008E7A79">
        <w:rPr>
          <w:rFonts w:cs="Times New Roman"/>
          <w:noProof/>
          <w:szCs w:val="24"/>
        </w:rPr>
        <w:t>Bullard, D.L., 2012. The effect of driver height on the death rate in single-vehicle rollover accidents. Transportation Research</w:t>
      </w:r>
      <w:r>
        <w:rPr>
          <w:rFonts w:cs="Times New Roman"/>
          <w:noProof/>
          <w:szCs w:val="24"/>
        </w:rPr>
        <w:t xml:space="preserve"> </w:t>
      </w:r>
      <w:r w:rsidRPr="008E7A79">
        <w:rPr>
          <w:rFonts w:cs="Times New Roman"/>
          <w:noProof/>
          <w:szCs w:val="24"/>
        </w:rPr>
        <w:t>Board 91st Annual Meeting.</w:t>
      </w:r>
    </w:p>
    <w:p w14:paraId="68C440AE" w14:textId="4BF244A7" w:rsidR="00521798" w:rsidRDefault="00521798" w:rsidP="009F7E5E">
      <w:pPr>
        <w:autoSpaceDE w:val="0"/>
        <w:autoSpaceDN w:val="0"/>
        <w:adjustRightInd w:val="0"/>
        <w:rPr>
          <w:rFonts w:cs="Times New Roman"/>
          <w:noProof/>
          <w:szCs w:val="24"/>
        </w:rPr>
      </w:pPr>
    </w:p>
    <w:p w14:paraId="284094A9" w14:textId="45470838" w:rsidR="00521798" w:rsidRDefault="00521798" w:rsidP="009F7E5E">
      <w:pPr>
        <w:autoSpaceDE w:val="0"/>
        <w:autoSpaceDN w:val="0"/>
        <w:adjustRightInd w:val="0"/>
        <w:rPr>
          <w:rFonts w:cs="Times New Roman"/>
          <w:noProof/>
          <w:szCs w:val="24"/>
        </w:rPr>
      </w:pPr>
      <w:r w:rsidRPr="00521798">
        <w:rPr>
          <w:rFonts w:cs="Times New Roman"/>
          <w:noProof/>
          <w:szCs w:val="24"/>
        </w:rPr>
        <w:lastRenderedPageBreak/>
        <w:t>Hou, Q., Huo, X., Leng, J.</w:t>
      </w:r>
      <w:r>
        <w:rPr>
          <w:rFonts w:cs="Times New Roman"/>
          <w:noProof/>
          <w:szCs w:val="24"/>
        </w:rPr>
        <w:t xml:space="preserve">, </w:t>
      </w:r>
      <w:r w:rsidRPr="00521798">
        <w:rPr>
          <w:rFonts w:cs="Times New Roman"/>
          <w:noProof/>
          <w:szCs w:val="24"/>
        </w:rPr>
        <w:t>Mannering, F., 2022. A note on out-of-sample prediction, marginal effects computations, and temporal testing with random parameters crash-injury severity models. </w:t>
      </w:r>
      <w:r w:rsidRPr="002B4493">
        <w:rPr>
          <w:rFonts w:cs="Times New Roman"/>
          <w:noProof/>
          <w:szCs w:val="24"/>
        </w:rPr>
        <w:t>Analytic Methods in Accident Research</w:t>
      </w:r>
      <w:r w:rsidRPr="00521798">
        <w:rPr>
          <w:rFonts w:cs="Times New Roman"/>
          <w:noProof/>
          <w:szCs w:val="24"/>
        </w:rPr>
        <w:t> 33</w:t>
      </w:r>
      <w:r>
        <w:rPr>
          <w:rFonts w:cs="Times New Roman"/>
          <w:noProof/>
          <w:szCs w:val="24"/>
        </w:rPr>
        <w:t xml:space="preserve">, </w:t>
      </w:r>
      <w:r w:rsidRPr="00521798">
        <w:rPr>
          <w:rFonts w:cs="Times New Roman"/>
          <w:noProof/>
          <w:szCs w:val="24"/>
        </w:rPr>
        <w:t>100191.</w:t>
      </w:r>
    </w:p>
    <w:p w14:paraId="2F3281AA" w14:textId="580F63F4" w:rsidR="00521798" w:rsidRDefault="00521798" w:rsidP="009F7E5E">
      <w:pPr>
        <w:autoSpaceDE w:val="0"/>
        <w:autoSpaceDN w:val="0"/>
        <w:adjustRightInd w:val="0"/>
        <w:rPr>
          <w:rFonts w:cs="Times New Roman"/>
          <w:noProof/>
          <w:szCs w:val="24"/>
        </w:rPr>
      </w:pPr>
      <w:r w:rsidRPr="00521798">
        <w:rPr>
          <w:rFonts w:cs="Times New Roman"/>
          <w:noProof/>
          <w:szCs w:val="24"/>
        </w:rPr>
        <w:t>Hou, Q., Huo, X.</w:t>
      </w:r>
      <w:r>
        <w:rPr>
          <w:rFonts w:cs="Times New Roman"/>
          <w:noProof/>
          <w:szCs w:val="24"/>
        </w:rPr>
        <w:t>,</w:t>
      </w:r>
      <w:r w:rsidRPr="00521798">
        <w:rPr>
          <w:rFonts w:cs="Times New Roman"/>
          <w:noProof/>
          <w:szCs w:val="24"/>
        </w:rPr>
        <w:t xml:space="preserve"> Leng, J., 2020. A correlated random parameters tobit model to analyze the safety effects and temporal instability of factors affecting crash rates. </w:t>
      </w:r>
      <w:r>
        <w:rPr>
          <w:rFonts w:cs="Times New Roman"/>
          <w:noProof/>
          <w:szCs w:val="24"/>
        </w:rPr>
        <w:t>Accident Analysis and Preventio</w:t>
      </w:r>
      <w:r w:rsidRPr="00521798">
        <w:rPr>
          <w:rFonts w:cs="Times New Roman"/>
          <w:noProof/>
          <w:szCs w:val="24"/>
        </w:rPr>
        <w:t>n 134, 105326.</w:t>
      </w:r>
    </w:p>
    <w:p w14:paraId="7AFADD69" w14:textId="77777777" w:rsidR="009F7E5E" w:rsidRDefault="009F7E5E" w:rsidP="009F7E5E">
      <w:pPr>
        <w:widowControl w:val="0"/>
        <w:autoSpaceDE w:val="0"/>
        <w:autoSpaceDN w:val="0"/>
        <w:adjustRightInd w:val="0"/>
        <w:rPr>
          <w:rFonts w:cs="Times New Roman"/>
          <w:noProof/>
          <w:szCs w:val="24"/>
        </w:rPr>
      </w:pPr>
    </w:p>
    <w:p w14:paraId="050D05CD" w14:textId="77777777" w:rsidR="009F7E5E" w:rsidRDefault="009F7E5E" w:rsidP="009F7E5E">
      <w:pPr>
        <w:widowControl w:val="0"/>
        <w:autoSpaceDE w:val="0"/>
        <w:autoSpaceDN w:val="0"/>
        <w:adjustRightInd w:val="0"/>
        <w:rPr>
          <w:rFonts w:cs="Times New Roman"/>
          <w:noProof/>
          <w:szCs w:val="24"/>
        </w:rPr>
      </w:pPr>
      <w:r>
        <w:rPr>
          <w:rFonts w:cs="Times New Roman"/>
          <w:noProof/>
          <w:szCs w:val="24"/>
        </w:rPr>
        <w:t>Hu, S., Ivan, J.N., Ravishanker, N., Mooradian, J., 2013. Temporal modeling of highway crash counts for senior and non-senior drivers. Accident Analysis and Prevention 50,1003-1013.</w:t>
      </w:r>
    </w:p>
    <w:p w14:paraId="5FA4384D" w14:textId="77777777" w:rsidR="009F7E5E" w:rsidRDefault="009F7E5E" w:rsidP="009F7E5E">
      <w:pPr>
        <w:widowControl w:val="0"/>
        <w:autoSpaceDE w:val="0"/>
        <w:autoSpaceDN w:val="0"/>
        <w:adjustRightInd w:val="0"/>
        <w:rPr>
          <w:rFonts w:cs="Times New Roman"/>
          <w:noProof/>
          <w:szCs w:val="24"/>
        </w:rPr>
      </w:pPr>
    </w:p>
    <w:p w14:paraId="3A10CFF8" w14:textId="5D10A1AD" w:rsidR="009F7E5E" w:rsidRDefault="009F7E5E" w:rsidP="009F7E5E">
      <w:pPr>
        <w:widowControl w:val="0"/>
        <w:autoSpaceDE w:val="0"/>
        <w:autoSpaceDN w:val="0"/>
        <w:adjustRightInd w:val="0"/>
        <w:rPr>
          <w:rFonts w:cs="Times New Roman"/>
          <w:noProof/>
          <w:szCs w:val="24"/>
        </w:rPr>
      </w:pPr>
      <w:r w:rsidRPr="002B4493">
        <w:rPr>
          <w:rFonts w:cs="Times New Roman"/>
          <w:noProof/>
          <w:szCs w:val="24"/>
        </w:rPr>
        <w:t>Islam, M., Alnawmasi, N., Mannering, F., 2020. Unobserved heterogeneity and temporal instability in the analysis of work-zone crash-injury severities. Analytic Methods in Accident Research 28, 100130.</w:t>
      </w:r>
    </w:p>
    <w:p w14:paraId="621744A9" w14:textId="77777777" w:rsidR="0035498B" w:rsidRDefault="0035498B" w:rsidP="009F7E5E">
      <w:pPr>
        <w:widowControl w:val="0"/>
        <w:autoSpaceDE w:val="0"/>
        <w:autoSpaceDN w:val="0"/>
        <w:adjustRightInd w:val="0"/>
        <w:rPr>
          <w:rFonts w:cs="Times New Roman"/>
          <w:noProof/>
          <w:szCs w:val="24"/>
        </w:rPr>
      </w:pPr>
    </w:p>
    <w:p w14:paraId="32072972" w14:textId="7AA1F268" w:rsidR="009F7E5E" w:rsidRDefault="009F7E5E" w:rsidP="009F7E5E">
      <w:pPr>
        <w:widowControl w:val="0"/>
        <w:autoSpaceDE w:val="0"/>
        <w:autoSpaceDN w:val="0"/>
        <w:adjustRightInd w:val="0"/>
        <w:rPr>
          <w:rFonts w:cs="Times New Roman"/>
          <w:noProof/>
          <w:szCs w:val="24"/>
        </w:rPr>
      </w:pPr>
      <w:r>
        <w:rPr>
          <w:rFonts w:cs="Times New Roman"/>
          <w:noProof/>
          <w:szCs w:val="24"/>
        </w:rPr>
        <w:t>Islam, M., Mannering, F., 2020. A temporal analysis of driver-injury severities in crashes involving aggressive and non-aggressive driving. </w:t>
      </w:r>
      <w:r w:rsidR="00E44A8C">
        <w:rPr>
          <w:rFonts w:cs="Times New Roman"/>
          <w:noProof/>
          <w:szCs w:val="24"/>
        </w:rPr>
        <w:t>Analytic Methods in Accident Research</w:t>
      </w:r>
      <w:r>
        <w:rPr>
          <w:rFonts w:cs="Times New Roman"/>
          <w:noProof/>
          <w:szCs w:val="24"/>
        </w:rPr>
        <w:t> 27, 100128.</w:t>
      </w:r>
    </w:p>
    <w:p w14:paraId="57CDD7C6" w14:textId="77777777" w:rsidR="009F7E5E" w:rsidRDefault="009F7E5E" w:rsidP="009F7E5E">
      <w:pPr>
        <w:widowControl w:val="0"/>
        <w:autoSpaceDE w:val="0"/>
        <w:autoSpaceDN w:val="0"/>
        <w:adjustRightInd w:val="0"/>
        <w:rPr>
          <w:rFonts w:cs="Times New Roman"/>
          <w:noProof/>
          <w:szCs w:val="24"/>
        </w:rPr>
      </w:pPr>
    </w:p>
    <w:p w14:paraId="0EDBAD36" w14:textId="77777777" w:rsidR="009F7E5E" w:rsidRDefault="009F7E5E" w:rsidP="009F7E5E">
      <w:pPr>
        <w:widowControl w:val="0"/>
        <w:autoSpaceDE w:val="0"/>
        <w:autoSpaceDN w:val="0"/>
        <w:adjustRightInd w:val="0"/>
        <w:rPr>
          <w:rFonts w:cs="Times New Roman"/>
          <w:noProof/>
          <w:szCs w:val="24"/>
        </w:rPr>
      </w:pPr>
      <w:r>
        <w:rPr>
          <w:rFonts w:cs="Times New Roman"/>
          <w:noProof/>
          <w:szCs w:val="24"/>
        </w:rPr>
        <w:t>Islam, M., Mannering, F., 2021. The role of gender and temporal instability in driver-injury severities in crashes caused by speeds too fast for conditions. Accident Analysis and Prevention 153, 106039.</w:t>
      </w:r>
    </w:p>
    <w:p w14:paraId="1C90A1C6" w14:textId="77777777" w:rsidR="009F7E5E" w:rsidRDefault="009F7E5E" w:rsidP="009F7E5E">
      <w:pPr>
        <w:widowControl w:val="0"/>
        <w:autoSpaceDE w:val="0"/>
        <w:autoSpaceDN w:val="0"/>
        <w:adjustRightInd w:val="0"/>
        <w:rPr>
          <w:rFonts w:cs="Times New Roman"/>
          <w:noProof/>
          <w:szCs w:val="24"/>
        </w:rPr>
      </w:pPr>
    </w:p>
    <w:p w14:paraId="739AE266" w14:textId="77777777" w:rsidR="009F7E5E" w:rsidRPr="00E60CB0" w:rsidRDefault="009F7E5E" w:rsidP="009F7E5E">
      <w:pPr>
        <w:widowControl w:val="0"/>
        <w:autoSpaceDE w:val="0"/>
        <w:autoSpaceDN w:val="0"/>
        <w:adjustRightInd w:val="0"/>
        <w:rPr>
          <w:rFonts w:asciiTheme="majorBidi" w:hAnsiTheme="majorBidi" w:cstheme="majorBidi"/>
          <w:noProof/>
          <w:szCs w:val="24"/>
        </w:rPr>
      </w:pPr>
      <w:bookmarkStart w:id="28" w:name="_Hlk71599846"/>
      <w:r w:rsidRPr="00E60CB0">
        <w:rPr>
          <w:rFonts w:asciiTheme="majorBidi" w:hAnsiTheme="majorBidi" w:cstheme="majorBidi"/>
          <w:color w:val="222222"/>
          <w:szCs w:val="24"/>
          <w:shd w:val="clear" w:color="auto" w:fill="FFFFFF"/>
        </w:rPr>
        <w:t>K</w:t>
      </w:r>
      <w:r w:rsidRPr="00E60CB0">
        <w:rPr>
          <w:rFonts w:asciiTheme="majorBidi" w:hAnsiTheme="majorBidi" w:cstheme="majorBidi"/>
          <w:noProof/>
          <w:szCs w:val="24"/>
        </w:rPr>
        <w:t>abli, A., Bhowmik, T., Eluru, N., 2020. A multivariate approach for modeling driver injury severity by body region. Analytic Methods in Accident Research 28, 100129.</w:t>
      </w:r>
    </w:p>
    <w:bookmarkEnd w:id="28"/>
    <w:p w14:paraId="17EC491C" w14:textId="77777777" w:rsidR="009F7E5E" w:rsidRDefault="009F7E5E" w:rsidP="009F7E5E">
      <w:pPr>
        <w:widowControl w:val="0"/>
        <w:autoSpaceDE w:val="0"/>
        <w:autoSpaceDN w:val="0"/>
        <w:adjustRightInd w:val="0"/>
        <w:rPr>
          <w:rFonts w:cs="Times New Roman"/>
          <w:noProof/>
          <w:szCs w:val="24"/>
        </w:rPr>
      </w:pPr>
    </w:p>
    <w:p w14:paraId="25FB9999" w14:textId="47377342" w:rsidR="009F7E5E" w:rsidRDefault="00810DFF" w:rsidP="009F7E5E">
      <w:pPr>
        <w:widowControl w:val="0"/>
        <w:autoSpaceDE w:val="0"/>
        <w:autoSpaceDN w:val="0"/>
        <w:adjustRightInd w:val="0"/>
        <w:rPr>
          <w:rFonts w:asciiTheme="majorBidi" w:hAnsiTheme="majorBidi" w:cstheme="majorBidi"/>
          <w:noProof/>
          <w:szCs w:val="24"/>
        </w:rPr>
      </w:pPr>
      <w:r w:rsidRPr="00810DFF">
        <w:rPr>
          <w:rFonts w:asciiTheme="majorBidi" w:hAnsiTheme="majorBidi" w:cstheme="majorBidi"/>
          <w:noProof/>
          <w:szCs w:val="24"/>
        </w:rPr>
        <w:t xml:space="preserve">Khan, I.U. and Vachal, K., 2020. Factors affecting injury severity of single-vehicle rollover crashes in the United States. Traffic </w:t>
      </w:r>
      <w:r w:rsidR="00E44A8C" w:rsidRPr="00810DFF">
        <w:rPr>
          <w:rFonts w:asciiTheme="majorBidi" w:hAnsiTheme="majorBidi" w:cstheme="majorBidi"/>
          <w:noProof/>
          <w:szCs w:val="24"/>
        </w:rPr>
        <w:t>Injury Prevention</w:t>
      </w:r>
      <w:r w:rsidRPr="00810DFF">
        <w:rPr>
          <w:rFonts w:asciiTheme="majorBidi" w:hAnsiTheme="majorBidi" w:cstheme="majorBidi"/>
          <w:noProof/>
          <w:szCs w:val="24"/>
        </w:rPr>
        <w:t> 21(1), 66-71.</w:t>
      </w:r>
    </w:p>
    <w:p w14:paraId="1432C6CF" w14:textId="7B01BB94" w:rsidR="00B4353B" w:rsidRDefault="00B4353B" w:rsidP="009F7E5E">
      <w:pPr>
        <w:widowControl w:val="0"/>
        <w:autoSpaceDE w:val="0"/>
        <w:autoSpaceDN w:val="0"/>
        <w:adjustRightInd w:val="0"/>
        <w:rPr>
          <w:rFonts w:asciiTheme="majorBidi" w:hAnsiTheme="majorBidi" w:cstheme="majorBidi"/>
          <w:noProof/>
          <w:szCs w:val="24"/>
        </w:rPr>
      </w:pPr>
    </w:p>
    <w:p w14:paraId="0C860871" w14:textId="399EE13B" w:rsidR="00B4353B" w:rsidRPr="00B4353B" w:rsidRDefault="00B4353B" w:rsidP="00B4353B">
      <w:pPr>
        <w:widowControl w:val="0"/>
        <w:autoSpaceDE w:val="0"/>
        <w:autoSpaceDN w:val="0"/>
        <w:adjustRightInd w:val="0"/>
        <w:rPr>
          <w:rFonts w:asciiTheme="majorBidi" w:hAnsiTheme="majorBidi" w:cstheme="majorBidi"/>
          <w:noProof/>
          <w:szCs w:val="24"/>
        </w:rPr>
      </w:pPr>
      <w:r w:rsidRPr="00B4353B">
        <w:rPr>
          <w:rFonts w:asciiTheme="majorBidi" w:hAnsiTheme="majorBidi" w:cstheme="majorBidi"/>
          <w:noProof/>
          <w:szCs w:val="24"/>
        </w:rPr>
        <w:t>Khattak, A.J., 2001. Injury severity in multivehicle rear-end crashes. Transportation Research Record 1746(1), 59-68.</w:t>
      </w:r>
    </w:p>
    <w:p w14:paraId="6DD4E719" w14:textId="3057DBA9" w:rsidR="00375DC6" w:rsidRDefault="00375DC6" w:rsidP="009F7E5E">
      <w:pPr>
        <w:widowControl w:val="0"/>
        <w:autoSpaceDE w:val="0"/>
        <w:autoSpaceDN w:val="0"/>
        <w:adjustRightInd w:val="0"/>
        <w:rPr>
          <w:rFonts w:cs="Times New Roman"/>
          <w:noProof/>
          <w:szCs w:val="24"/>
        </w:rPr>
      </w:pPr>
    </w:p>
    <w:p w14:paraId="3592A41C" w14:textId="7B489C1D" w:rsidR="00B4353B" w:rsidRDefault="00B4353B" w:rsidP="00B4353B">
      <w:pPr>
        <w:widowControl w:val="0"/>
        <w:autoSpaceDE w:val="0"/>
        <w:autoSpaceDN w:val="0"/>
        <w:adjustRightInd w:val="0"/>
        <w:rPr>
          <w:rFonts w:cs="Times New Roman"/>
          <w:noProof/>
          <w:szCs w:val="24"/>
        </w:rPr>
      </w:pPr>
      <w:r w:rsidRPr="00B4353B">
        <w:rPr>
          <w:rFonts w:cs="Times New Roman"/>
          <w:noProof/>
          <w:szCs w:val="24"/>
        </w:rPr>
        <w:t xml:space="preserve">Kim, J.K., Ulfarsson, G.F., Kim, S. Shankar, V.N., 2013. Driver-injury severity in single-vehicle crashes in California: a mixed logit analysis of heterogeneity due to age and gender. Accident Analysis </w:t>
      </w:r>
      <w:r w:rsidR="007F32CC">
        <w:rPr>
          <w:rFonts w:cs="Times New Roman"/>
          <w:noProof/>
          <w:szCs w:val="24"/>
        </w:rPr>
        <w:t>and</w:t>
      </w:r>
      <w:r w:rsidRPr="00B4353B">
        <w:rPr>
          <w:rFonts w:cs="Times New Roman"/>
          <w:noProof/>
          <w:szCs w:val="24"/>
        </w:rPr>
        <w:t xml:space="preserve"> Prevention 50,1073-1081.</w:t>
      </w:r>
    </w:p>
    <w:p w14:paraId="3EBC2DC3" w14:textId="77777777" w:rsidR="00B4353B" w:rsidRPr="00B97A93" w:rsidRDefault="00B4353B" w:rsidP="00B4353B">
      <w:pPr>
        <w:widowControl w:val="0"/>
        <w:autoSpaceDE w:val="0"/>
        <w:autoSpaceDN w:val="0"/>
        <w:adjustRightInd w:val="0"/>
        <w:rPr>
          <w:rFonts w:cs="Times New Roman"/>
          <w:noProof/>
          <w:szCs w:val="24"/>
        </w:rPr>
      </w:pPr>
    </w:p>
    <w:p w14:paraId="70775BE4" w14:textId="11EB48C9" w:rsidR="00375DC6" w:rsidRDefault="00375DC6" w:rsidP="00375DC6">
      <w:pPr>
        <w:rPr>
          <w:rFonts w:cs="Times New Roman"/>
          <w:noProof/>
          <w:szCs w:val="24"/>
        </w:rPr>
      </w:pPr>
      <w:r w:rsidRPr="00B97A93">
        <w:rPr>
          <w:rFonts w:cs="Times New Roman"/>
          <w:noProof/>
          <w:szCs w:val="24"/>
        </w:rPr>
        <w:t>Lemp, J.D., Kockelman, K.M.</w:t>
      </w:r>
      <w:r>
        <w:rPr>
          <w:rFonts w:cs="Times New Roman"/>
          <w:noProof/>
          <w:szCs w:val="24"/>
        </w:rPr>
        <w:t xml:space="preserve">, </w:t>
      </w:r>
      <w:r w:rsidRPr="00B97A93">
        <w:rPr>
          <w:rFonts w:cs="Times New Roman"/>
          <w:noProof/>
          <w:szCs w:val="24"/>
        </w:rPr>
        <w:t xml:space="preserve">Unnikrishnan, A., 2011. Analysis of large truck crash severity using heteroskedastic ordered probit models. Accident Analysis </w:t>
      </w:r>
      <w:r w:rsidR="008A70BF">
        <w:rPr>
          <w:rFonts w:cs="Times New Roman"/>
          <w:noProof/>
          <w:szCs w:val="24"/>
        </w:rPr>
        <w:t>and</w:t>
      </w:r>
      <w:r w:rsidRPr="00B97A93">
        <w:rPr>
          <w:rFonts w:cs="Times New Roman"/>
          <w:noProof/>
          <w:szCs w:val="24"/>
        </w:rPr>
        <w:t xml:space="preserve"> Prevention 43(1),</w:t>
      </w:r>
      <w:r>
        <w:rPr>
          <w:rFonts w:cs="Times New Roman"/>
          <w:noProof/>
          <w:szCs w:val="24"/>
        </w:rPr>
        <w:t xml:space="preserve"> </w:t>
      </w:r>
      <w:r w:rsidRPr="00B97A93">
        <w:rPr>
          <w:rFonts w:cs="Times New Roman"/>
          <w:noProof/>
          <w:szCs w:val="24"/>
        </w:rPr>
        <w:t>370-380.</w:t>
      </w:r>
    </w:p>
    <w:p w14:paraId="0A540896" w14:textId="2DE3A9E7" w:rsidR="008A70BF" w:rsidRDefault="008A70BF" w:rsidP="00375DC6">
      <w:pPr>
        <w:rPr>
          <w:rFonts w:cs="Times New Roman"/>
          <w:noProof/>
          <w:szCs w:val="24"/>
        </w:rPr>
      </w:pPr>
    </w:p>
    <w:p w14:paraId="11F9C60F" w14:textId="28B43168" w:rsidR="00521798" w:rsidRDefault="00521798" w:rsidP="00375DC6">
      <w:pPr>
        <w:rPr>
          <w:rFonts w:cs="Times New Roman"/>
          <w:noProof/>
          <w:szCs w:val="24"/>
        </w:rPr>
      </w:pPr>
      <w:r w:rsidRPr="00521798">
        <w:rPr>
          <w:rFonts w:cs="Times New Roman"/>
          <w:noProof/>
          <w:szCs w:val="24"/>
        </w:rPr>
        <w:t>Li, Y., Song, L.</w:t>
      </w:r>
      <w:r>
        <w:rPr>
          <w:rFonts w:cs="Times New Roman"/>
          <w:noProof/>
          <w:szCs w:val="24"/>
        </w:rPr>
        <w:t>,</w:t>
      </w:r>
      <w:r w:rsidRPr="00521798">
        <w:rPr>
          <w:rFonts w:cs="Times New Roman"/>
          <w:noProof/>
          <w:szCs w:val="24"/>
        </w:rPr>
        <w:t xml:space="preserve"> Fan, W.D., 2021. Day-of-the-week variations and temporal instability of factors influencing pedestrian injury severity in pedestrian-vehicle crashes: A random parameters logit approach with heterogeneity in means and variances. </w:t>
      </w:r>
      <w:r>
        <w:rPr>
          <w:rFonts w:cs="Times New Roman"/>
          <w:noProof/>
          <w:szCs w:val="24"/>
        </w:rPr>
        <w:t>Analytic Methods in Accident Research</w:t>
      </w:r>
      <w:r w:rsidRPr="00521798">
        <w:rPr>
          <w:rFonts w:cs="Times New Roman"/>
          <w:noProof/>
          <w:szCs w:val="24"/>
        </w:rPr>
        <w:t> 29,</w:t>
      </w:r>
      <w:r>
        <w:rPr>
          <w:rFonts w:cs="Times New Roman"/>
          <w:noProof/>
          <w:szCs w:val="24"/>
        </w:rPr>
        <w:t xml:space="preserve"> </w:t>
      </w:r>
      <w:r w:rsidRPr="00521798">
        <w:rPr>
          <w:rFonts w:cs="Times New Roman"/>
          <w:noProof/>
          <w:szCs w:val="24"/>
        </w:rPr>
        <w:t>100152.</w:t>
      </w:r>
    </w:p>
    <w:p w14:paraId="77419D92" w14:textId="77777777" w:rsidR="00521798" w:rsidRPr="00B97A93" w:rsidRDefault="00521798" w:rsidP="00375DC6">
      <w:pPr>
        <w:rPr>
          <w:rFonts w:cs="Times New Roman"/>
          <w:noProof/>
          <w:szCs w:val="24"/>
        </w:rPr>
      </w:pPr>
    </w:p>
    <w:p w14:paraId="404038E8" w14:textId="77777777" w:rsidR="009F7E5E" w:rsidRDefault="009F7E5E" w:rsidP="009F7E5E">
      <w:pPr>
        <w:widowControl w:val="0"/>
        <w:autoSpaceDE w:val="0"/>
        <w:autoSpaceDN w:val="0"/>
        <w:adjustRightInd w:val="0"/>
        <w:rPr>
          <w:rFonts w:cs="Times New Roman"/>
          <w:noProof/>
          <w:szCs w:val="24"/>
        </w:rPr>
      </w:pPr>
      <w:r>
        <w:rPr>
          <w:rFonts w:cs="Times New Roman"/>
          <w:noProof/>
          <w:szCs w:val="24"/>
        </w:rPr>
        <w:t>Liu, J., Hainen, A., Li, X., Nie, Q., Nambisan, S., 2019. Pedestrian injury severity in motor vehicle crashes: an integrated spatio-temporal modeling approach. Accident Analysis and Prevention 132, 105272.</w:t>
      </w:r>
    </w:p>
    <w:p w14:paraId="7AD3EA34" w14:textId="77777777" w:rsidR="009F7E5E" w:rsidRDefault="009F7E5E" w:rsidP="009F7E5E">
      <w:pPr>
        <w:widowControl w:val="0"/>
        <w:autoSpaceDE w:val="0"/>
        <w:autoSpaceDN w:val="0"/>
        <w:adjustRightInd w:val="0"/>
        <w:rPr>
          <w:rFonts w:cs="Times New Roman"/>
          <w:noProof/>
          <w:szCs w:val="24"/>
        </w:rPr>
      </w:pPr>
    </w:p>
    <w:p w14:paraId="70306148" w14:textId="1633BE5F" w:rsidR="009F7E5E" w:rsidRDefault="009F7E5E" w:rsidP="009F7E5E">
      <w:pPr>
        <w:widowControl w:val="0"/>
        <w:autoSpaceDE w:val="0"/>
        <w:autoSpaceDN w:val="0"/>
        <w:adjustRightInd w:val="0"/>
        <w:rPr>
          <w:rFonts w:cs="Times New Roman"/>
          <w:noProof/>
          <w:szCs w:val="24"/>
        </w:rPr>
      </w:pPr>
      <w:r>
        <w:rPr>
          <w:rFonts w:cs="Times New Roman"/>
          <w:noProof/>
          <w:szCs w:val="24"/>
        </w:rPr>
        <w:t>Mannering, F., 2018. Temporal instability and the analysis of highway accident data. </w:t>
      </w:r>
      <w:r w:rsidR="00E44A8C">
        <w:rPr>
          <w:rFonts w:cs="Times New Roman"/>
          <w:noProof/>
          <w:szCs w:val="24"/>
        </w:rPr>
        <w:t>Analytic Methods in Accident Research</w:t>
      </w:r>
      <w:r>
        <w:rPr>
          <w:rFonts w:cs="Times New Roman"/>
          <w:noProof/>
          <w:szCs w:val="24"/>
        </w:rPr>
        <w:t xml:space="preserve"> 17,1-13. </w:t>
      </w:r>
    </w:p>
    <w:p w14:paraId="0B10FC33" w14:textId="77777777" w:rsidR="009F7E5E" w:rsidRDefault="009F7E5E" w:rsidP="009F7E5E">
      <w:pPr>
        <w:widowControl w:val="0"/>
        <w:autoSpaceDE w:val="0"/>
        <w:autoSpaceDN w:val="0"/>
        <w:adjustRightInd w:val="0"/>
        <w:rPr>
          <w:rFonts w:cs="Times New Roman"/>
          <w:noProof/>
          <w:szCs w:val="24"/>
        </w:rPr>
      </w:pPr>
    </w:p>
    <w:p w14:paraId="25A7D984" w14:textId="5B412FB4" w:rsidR="009F7E5E" w:rsidRDefault="009F7E5E" w:rsidP="009F7E5E">
      <w:pPr>
        <w:widowControl w:val="0"/>
        <w:autoSpaceDE w:val="0"/>
        <w:autoSpaceDN w:val="0"/>
        <w:adjustRightInd w:val="0"/>
        <w:rPr>
          <w:rFonts w:cs="Times New Roman"/>
          <w:noProof/>
          <w:szCs w:val="24"/>
        </w:rPr>
      </w:pPr>
      <w:r>
        <w:rPr>
          <w:rFonts w:cs="Times New Roman"/>
          <w:noProof/>
          <w:szCs w:val="24"/>
        </w:rPr>
        <w:t>Marcoux, R., Yasmin, S., Eluru, N., Rahman, M., 2018. Evaluating temporal variability of exogenous variable impacts over 25 years: An application of scaled generalized ordered logit model for driver injury severity. </w:t>
      </w:r>
      <w:r w:rsidR="00E44A8C">
        <w:rPr>
          <w:rFonts w:cs="Times New Roman"/>
          <w:noProof/>
          <w:szCs w:val="24"/>
        </w:rPr>
        <w:t>Analytic Methods in Accident Research</w:t>
      </w:r>
      <w:r>
        <w:rPr>
          <w:rFonts w:cs="Times New Roman"/>
          <w:noProof/>
          <w:szCs w:val="24"/>
        </w:rPr>
        <w:t> 20, 15-29.</w:t>
      </w:r>
    </w:p>
    <w:p w14:paraId="2181A4FE" w14:textId="05A361A5" w:rsidR="0035498B" w:rsidRDefault="0035498B" w:rsidP="009F7E5E">
      <w:pPr>
        <w:autoSpaceDE w:val="0"/>
        <w:autoSpaceDN w:val="0"/>
        <w:adjustRightInd w:val="0"/>
        <w:rPr>
          <w:rFonts w:cs="Times New Roman"/>
          <w:noProof/>
          <w:szCs w:val="24"/>
        </w:rPr>
      </w:pPr>
    </w:p>
    <w:p w14:paraId="67E5A159" w14:textId="3827A21E" w:rsidR="0035498B" w:rsidRDefault="0035498B" w:rsidP="009F7E5E">
      <w:pPr>
        <w:autoSpaceDE w:val="0"/>
        <w:autoSpaceDN w:val="0"/>
        <w:adjustRightInd w:val="0"/>
        <w:rPr>
          <w:rFonts w:cs="Times New Roman"/>
          <w:noProof/>
          <w:szCs w:val="24"/>
        </w:rPr>
      </w:pPr>
      <w:r w:rsidRPr="0035498B">
        <w:rPr>
          <w:rFonts w:cs="Times New Roman"/>
          <w:noProof/>
          <w:szCs w:val="24"/>
        </w:rPr>
        <w:t xml:space="preserve">Shakouri, E. and Mobini, A., 2019. Airbag deployment: Infrared thermography and evaluation of thermal damage. Proceedings of the Institution of Mechanical Engineers, Part H: Journal </w:t>
      </w:r>
      <w:r w:rsidR="00500159">
        <w:rPr>
          <w:rFonts w:cs="Times New Roman"/>
          <w:noProof/>
          <w:szCs w:val="24"/>
        </w:rPr>
        <w:t>o</w:t>
      </w:r>
      <w:r w:rsidR="00500159" w:rsidRPr="0035498B">
        <w:rPr>
          <w:rFonts w:cs="Times New Roman"/>
          <w:noProof/>
          <w:szCs w:val="24"/>
        </w:rPr>
        <w:t>f Engineering In Medicine </w:t>
      </w:r>
      <w:r w:rsidRPr="0035498B">
        <w:rPr>
          <w:rFonts w:cs="Times New Roman"/>
          <w:noProof/>
          <w:szCs w:val="24"/>
        </w:rPr>
        <w:t>233(4),</w:t>
      </w:r>
      <w:r>
        <w:rPr>
          <w:rFonts w:cs="Times New Roman"/>
          <w:noProof/>
          <w:szCs w:val="24"/>
        </w:rPr>
        <w:t xml:space="preserve"> </w:t>
      </w:r>
      <w:r w:rsidRPr="0035498B">
        <w:rPr>
          <w:rFonts w:cs="Times New Roman"/>
          <w:noProof/>
          <w:szCs w:val="24"/>
        </w:rPr>
        <w:t>424-431.</w:t>
      </w:r>
    </w:p>
    <w:p w14:paraId="63832CD1" w14:textId="3A5B388D" w:rsidR="00521798" w:rsidRDefault="00521798" w:rsidP="009F7E5E">
      <w:pPr>
        <w:autoSpaceDE w:val="0"/>
        <w:autoSpaceDN w:val="0"/>
        <w:adjustRightInd w:val="0"/>
        <w:rPr>
          <w:rFonts w:cs="Times New Roman"/>
          <w:noProof/>
          <w:szCs w:val="24"/>
        </w:rPr>
      </w:pPr>
    </w:p>
    <w:p w14:paraId="58953EE8" w14:textId="5D81EFA4" w:rsidR="00521798" w:rsidRDefault="00521798" w:rsidP="009F7E5E">
      <w:pPr>
        <w:autoSpaceDE w:val="0"/>
        <w:autoSpaceDN w:val="0"/>
        <w:adjustRightInd w:val="0"/>
        <w:rPr>
          <w:rFonts w:cs="Times New Roman"/>
          <w:noProof/>
          <w:szCs w:val="24"/>
        </w:rPr>
      </w:pPr>
      <w:r w:rsidRPr="00521798">
        <w:rPr>
          <w:rFonts w:cs="Times New Roman"/>
          <w:noProof/>
          <w:szCs w:val="24"/>
        </w:rPr>
        <w:t>Se, C., Champahom, T., Jomnonkwao, S., Karoonsoontawong, A.</w:t>
      </w:r>
      <w:r>
        <w:rPr>
          <w:rFonts w:cs="Times New Roman"/>
          <w:noProof/>
          <w:szCs w:val="24"/>
        </w:rPr>
        <w:t>,</w:t>
      </w:r>
      <w:r w:rsidRPr="00521798">
        <w:rPr>
          <w:rFonts w:cs="Times New Roman"/>
          <w:noProof/>
          <w:szCs w:val="24"/>
        </w:rPr>
        <w:t xml:space="preserve"> Ratanavaraha, V., 2021. Temporal stability of factors influencing driver-injury severities in single-vehicle crashes: A correlated random parameters with heterogeneity in means and variances approach. </w:t>
      </w:r>
      <w:r>
        <w:rPr>
          <w:rFonts w:cs="Times New Roman"/>
          <w:noProof/>
          <w:szCs w:val="24"/>
        </w:rPr>
        <w:t>Analytic Methods in Accident Resea</w:t>
      </w:r>
      <w:r w:rsidRPr="00521798">
        <w:rPr>
          <w:rFonts w:cs="Times New Roman"/>
          <w:noProof/>
          <w:szCs w:val="24"/>
        </w:rPr>
        <w:t>rch 32, 100179.</w:t>
      </w:r>
    </w:p>
    <w:p w14:paraId="2A106E9C" w14:textId="77777777" w:rsidR="009F7E5E" w:rsidRDefault="009F7E5E" w:rsidP="009F7E5E">
      <w:pPr>
        <w:widowControl w:val="0"/>
        <w:autoSpaceDE w:val="0"/>
        <w:autoSpaceDN w:val="0"/>
        <w:adjustRightInd w:val="0"/>
        <w:rPr>
          <w:rFonts w:cs="Times New Roman"/>
          <w:noProof/>
          <w:szCs w:val="24"/>
        </w:rPr>
      </w:pPr>
    </w:p>
    <w:p w14:paraId="53701563" w14:textId="1C680BB7" w:rsidR="009F7E5E" w:rsidRDefault="009F7E5E" w:rsidP="009F7E5E">
      <w:pPr>
        <w:widowControl w:val="0"/>
        <w:autoSpaceDE w:val="0"/>
        <w:autoSpaceDN w:val="0"/>
        <w:adjustRightInd w:val="0"/>
        <w:rPr>
          <w:rFonts w:cs="Times New Roman"/>
          <w:noProof/>
          <w:szCs w:val="24"/>
        </w:rPr>
      </w:pPr>
      <w:r>
        <w:rPr>
          <w:rFonts w:cs="Times New Roman"/>
          <w:noProof/>
          <w:szCs w:val="24"/>
        </w:rPr>
        <w:t xml:space="preserve">Sze, N., Wong, S.C., 2007. Diagnostic analysis of the logistic model for pedestrian injury severity in traffic crashes. Accident Analysis </w:t>
      </w:r>
      <w:r w:rsidR="008A70BF">
        <w:rPr>
          <w:rFonts w:cs="Times New Roman"/>
          <w:noProof/>
          <w:szCs w:val="24"/>
        </w:rPr>
        <w:t>and</w:t>
      </w:r>
      <w:r>
        <w:rPr>
          <w:rFonts w:cs="Times New Roman"/>
          <w:noProof/>
          <w:szCs w:val="24"/>
        </w:rPr>
        <w:t xml:space="preserve"> Prevention 39(6),1267-1278.</w:t>
      </w:r>
    </w:p>
    <w:p w14:paraId="5E961DFB" w14:textId="4009105B" w:rsidR="00521798" w:rsidRDefault="00521798" w:rsidP="009F7E5E">
      <w:pPr>
        <w:widowControl w:val="0"/>
        <w:autoSpaceDE w:val="0"/>
        <w:autoSpaceDN w:val="0"/>
        <w:adjustRightInd w:val="0"/>
        <w:rPr>
          <w:rFonts w:cs="Times New Roman"/>
          <w:noProof/>
          <w:szCs w:val="24"/>
        </w:rPr>
      </w:pPr>
    </w:p>
    <w:p w14:paraId="36C55BA9" w14:textId="1B82E0FC" w:rsidR="00521798" w:rsidRDefault="00521798" w:rsidP="009F7E5E">
      <w:pPr>
        <w:widowControl w:val="0"/>
        <w:autoSpaceDE w:val="0"/>
        <w:autoSpaceDN w:val="0"/>
        <w:adjustRightInd w:val="0"/>
        <w:rPr>
          <w:rFonts w:cs="Times New Roman"/>
          <w:noProof/>
          <w:szCs w:val="24"/>
        </w:rPr>
      </w:pPr>
      <w:r w:rsidRPr="00521798">
        <w:rPr>
          <w:rFonts w:cs="Times New Roman"/>
          <w:noProof/>
          <w:szCs w:val="24"/>
        </w:rPr>
        <w:t>Tamakloe, R., Hong, J., Park, D., 2020. A copula-based approach for jointly modeling crash severity and number of vehicles involved in express bus crashes on expressways considering temporal stability of data. Accident Analysis and Prevention 146, 105736.</w:t>
      </w:r>
    </w:p>
    <w:p w14:paraId="2DDEB7F2" w14:textId="53657065" w:rsidR="00521798" w:rsidRPr="00521798" w:rsidRDefault="00521798" w:rsidP="009F7E5E">
      <w:pPr>
        <w:widowControl w:val="0"/>
        <w:autoSpaceDE w:val="0"/>
        <w:autoSpaceDN w:val="0"/>
        <w:adjustRightInd w:val="0"/>
        <w:rPr>
          <w:rFonts w:cs="Times New Roman"/>
          <w:noProof/>
          <w:szCs w:val="24"/>
        </w:rPr>
      </w:pPr>
      <w:r w:rsidRPr="00521798">
        <w:rPr>
          <w:rFonts w:cs="Times New Roman"/>
          <w:noProof/>
          <w:szCs w:val="24"/>
        </w:rPr>
        <w:t>Tamakloe, R., Lim, S., Sam, E.F., Park, S.H., Park, D., 2021. Investigating factors affecting bus/minibus accident severity in a developing country for different subgroup datasets characterised by time, pavement, and light conditions. Accident Analysis and Prevention 159, 106268.</w:t>
      </w:r>
    </w:p>
    <w:p w14:paraId="0DF15215" w14:textId="77777777" w:rsidR="009F7E5E" w:rsidRDefault="009F7E5E" w:rsidP="009F7E5E">
      <w:pPr>
        <w:widowControl w:val="0"/>
        <w:autoSpaceDE w:val="0"/>
        <w:autoSpaceDN w:val="0"/>
        <w:adjustRightInd w:val="0"/>
        <w:rPr>
          <w:rFonts w:cs="Times New Roman"/>
          <w:noProof/>
          <w:szCs w:val="24"/>
        </w:rPr>
      </w:pPr>
    </w:p>
    <w:p w14:paraId="7DE69E4E" w14:textId="77777777" w:rsidR="009F7E5E" w:rsidRDefault="009F7E5E" w:rsidP="009F7E5E">
      <w:pPr>
        <w:widowControl w:val="0"/>
        <w:autoSpaceDE w:val="0"/>
        <w:autoSpaceDN w:val="0"/>
        <w:adjustRightInd w:val="0"/>
        <w:rPr>
          <w:rFonts w:cs="Times New Roman"/>
          <w:noProof/>
          <w:szCs w:val="24"/>
        </w:rPr>
      </w:pPr>
      <w:r>
        <w:rPr>
          <w:rFonts w:cs="Times New Roman"/>
          <w:noProof/>
          <w:szCs w:val="24"/>
        </w:rPr>
        <w:t>Tirtha, S.D., Yasmin, S., Eluru, N., 2020. Modeling of incident type and incident duration using data from multiple years. Analytic Methods in Accident Research 28, 100132.</w:t>
      </w:r>
    </w:p>
    <w:p w14:paraId="5B4E35E4" w14:textId="529A457E" w:rsidR="009F7E5E" w:rsidRDefault="009F7E5E" w:rsidP="009F7E5E">
      <w:pPr>
        <w:widowControl w:val="0"/>
        <w:autoSpaceDE w:val="0"/>
        <w:autoSpaceDN w:val="0"/>
        <w:adjustRightInd w:val="0"/>
        <w:rPr>
          <w:rFonts w:cs="Times New Roman"/>
          <w:b/>
          <w:bCs/>
          <w:noProof/>
          <w:szCs w:val="24"/>
        </w:rPr>
      </w:pPr>
    </w:p>
    <w:p w14:paraId="0368E139" w14:textId="4A1780FE" w:rsidR="00B5546A" w:rsidRPr="00B5546A" w:rsidRDefault="00B5546A" w:rsidP="009F7E5E">
      <w:pPr>
        <w:widowControl w:val="0"/>
        <w:autoSpaceDE w:val="0"/>
        <w:autoSpaceDN w:val="0"/>
        <w:adjustRightInd w:val="0"/>
        <w:rPr>
          <w:rFonts w:cs="Times New Roman"/>
          <w:noProof/>
          <w:szCs w:val="24"/>
        </w:rPr>
      </w:pPr>
      <w:r w:rsidRPr="00B5546A">
        <w:rPr>
          <w:rFonts w:cs="Times New Roman"/>
          <w:noProof/>
          <w:szCs w:val="24"/>
        </w:rPr>
        <w:t xml:space="preserve">Wallis, L.A. and Greaves, I., 2002. Injuries associated with airbag deployment. Emergency </w:t>
      </w:r>
      <w:r w:rsidR="00500159" w:rsidRPr="00B5546A">
        <w:rPr>
          <w:rFonts w:cs="Times New Roman"/>
          <w:noProof/>
          <w:szCs w:val="24"/>
        </w:rPr>
        <w:t>Medicine Journal</w:t>
      </w:r>
      <w:r w:rsidRPr="00B5546A">
        <w:rPr>
          <w:rFonts w:cs="Times New Roman"/>
          <w:noProof/>
          <w:szCs w:val="24"/>
        </w:rPr>
        <w:t> 19(6), 490-493.</w:t>
      </w:r>
    </w:p>
    <w:p w14:paraId="4D33574A" w14:textId="77777777" w:rsidR="00B5546A" w:rsidRPr="001040F3" w:rsidRDefault="00B5546A" w:rsidP="009F7E5E">
      <w:pPr>
        <w:widowControl w:val="0"/>
        <w:autoSpaceDE w:val="0"/>
        <w:autoSpaceDN w:val="0"/>
        <w:adjustRightInd w:val="0"/>
        <w:rPr>
          <w:rFonts w:cs="Times New Roman"/>
          <w:b/>
          <w:bCs/>
          <w:noProof/>
          <w:szCs w:val="24"/>
        </w:rPr>
      </w:pPr>
    </w:p>
    <w:p w14:paraId="627650E8" w14:textId="762F6F14" w:rsidR="009F7E5E" w:rsidRDefault="009F7E5E" w:rsidP="009F7E5E">
      <w:pPr>
        <w:widowControl w:val="0"/>
        <w:autoSpaceDE w:val="0"/>
        <w:autoSpaceDN w:val="0"/>
        <w:adjustRightInd w:val="0"/>
        <w:rPr>
          <w:rFonts w:cs="Times New Roman"/>
          <w:noProof/>
          <w:szCs w:val="24"/>
        </w:rPr>
      </w:pPr>
      <w:r>
        <w:rPr>
          <w:rFonts w:cs="Times New Roman"/>
          <w:noProof/>
          <w:szCs w:val="24"/>
        </w:rPr>
        <w:t>Wang, K., Bhowmik, T., Yasmin, S., Zhao, S., Eluru, N., Jackson, E., 2019. Multivariate copula temporal modeling of intersection crash consequence metrics: a joint estimation of injury severity, crash type, vehicle damage and driver error. Accident Analysis and Prevention 125, 188-197.</w:t>
      </w:r>
    </w:p>
    <w:p w14:paraId="14C55757" w14:textId="71B46EDB" w:rsidR="00375DC6" w:rsidRDefault="00375DC6" w:rsidP="009F7E5E">
      <w:pPr>
        <w:widowControl w:val="0"/>
        <w:autoSpaceDE w:val="0"/>
        <w:autoSpaceDN w:val="0"/>
        <w:adjustRightInd w:val="0"/>
        <w:rPr>
          <w:rFonts w:cs="Times New Roman"/>
          <w:noProof/>
          <w:szCs w:val="24"/>
        </w:rPr>
      </w:pPr>
    </w:p>
    <w:p w14:paraId="55BDF546" w14:textId="083B931F" w:rsidR="00375DC6" w:rsidRPr="00B97A93" w:rsidRDefault="00375DC6" w:rsidP="00375DC6">
      <w:pPr>
        <w:rPr>
          <w:rFonts w:cs="Times New Roman"/>
          <w:noProof/>
          <w:szCs w:val="24"/>
        </w:rPr>
      </w:pPr>
      <w:r w:rsidRPr="00B97A93">
        <w:rPr>
          <w:rFonts w:cs="Times New Roman"/>
          <w:noProof/>
          <w:szCs w:val="24"/>
        </w:rPr>
        <w:t>Wang, X. and Kockelman, K.M., 2005. Use of heteroscedastic ordered logit model to study severity of occupant injury: distinguishing effects of vehicle weight and type. Transportation Research Record 1908(1), 195-204.</w:t>
      </w:r>
    </w:p>
    <w:p w14:paraId="07922E6F" w14:textId="77777777" w:rsidR="009F7E5E" w:rsidRPr="00AE18EB" w:rsidRDefault="009F7E5E" w:rsidP="009F7E5E">
      <w:pPr>
        <w:widowControl w:val="0"/>
        <w:autoSpaceDE w:val="0"/>
        <w:autoSpaceDN w:val="0"/>
        <w:adjustRightInd w:val="0"/>
        <w:rPr>
          <w:rFonts w:cs="Times New Roman"/>
          <w:noProof/>
          <w:szCs w:val="24"/>
          <w:highlight w:val="yellow"/>
        </w:rPr>
      </w:pPr>
    </w:p>
    <w:p w14:paraId="0E0C0D87" w14:textId="72624084" w:rsidR="009F7E5E" w:rsidRDefault="009F7E5E" w:rsidP="009F7E5E">
      <w:pPr>
        <w:widowControl w:val="0"/>
        <w:autoSpaceDE w:val="0"/>
        <w:autoSpaceDN w:val="0"/>
        <w:adjustRightInd w:val="0"/>
      </w:pPr>
      <w:r w:rsidRPr="00A7252A">
        <w:rPr>
          <w:rFonts w:cs="Times New Roman"/>
          <w:noProof/>
          <w:szCs w:val="24"/>
        </w:rPr>
        <w:t>W</w:t>
      </w:r>
      <w:r w:rsidR="00974F9A">
        <w:rPr>
          <w:rFonts w:cs="Times New Roman"/>
          <w:noProof/>
          <w:szCs w:val="24"/>
        </w:rPr>
        <w:t>HO</w:t>
      </w:r>
      <w:r w:rsidRPr="00A7252A">
        <w:rPr>
          <w:rFonts w:cs="Times New Roman"/>
          <w:noProof/>
          <w:szCs w:val="24"/>
        </w:rPr>
        <w:t>, 2018. </w:t>
      </w:r>
      <w:r w:rsidRPr="00A7252A">
        <w:t>Global status report on road safety 2018: Summary.</w:t>
      </w:r>
      <w:r w:rsidR="00974F9A" w:rsidRPr="00974F9A">
        <w:t xml:space="preserve"> World Health Organization, Geneva, Switzerland (2018)</w:t>
      </w:r>
      <w:r w:rsidR="00974F9A">
        <w:t>.</w:t>
      </w:r>
    </w:p>
    <w:p w14:paraId="7F6FA62B" w14:textId="77777777" w:rsidR="009F7E5E" w:rsidRDefault="009F7E5E" w:rsidP="009F7E5E">
      <w:pPr>
        <w:widowControl w:val="0"/>
        <w:autoSpaceDE w:val="0"/>
        <w:autoSpaceDN w:val="0"/>
        <w:adjustRightInd w:val="0"/>
      </w:pPr>
    </w:p>
    <w:p w14:paraId="0194683D" w14:textId="16EFAF0E" w:rsidR="002B4493" w:rsidRDefault="002B4493" w:rsidP="002B4493">
      <w:pPr>
        <w:widowControl w:val="0"/>
        <w:autoSpaceDE w:val="0"/>
        <w:autoSpaceDN w:val="0"/>
        <w:adjustRightInd w:val="0"/>
        <w:rPr>
          <w:rFonts w:cs="Times New Roman"/>
          <w:noProof/>
          <w:szCs w:val="24"/>
        </w:rPr>
      </w:pPr>
      <w:r w:rsidRPr="002B4493">
        <w:rPr>
          <w:rFonts w:cs="Times New Roman"/>
          <w:noProof/>
          <w:szCs w:val="24"/>
        </w:rPr>
        <w:t>Yan,</w:t>
      </w:r>
      <w:r>
        <w:rPr>
          <w:rFonts w:cs="Times New Roman"/>
          <w:noProof/>
          <w:szCs w:val="24"/>
        </w:rPr>
        <w:t xml:space="preserve"> X.,</w:t>
      </w:r>
      <w:r w:rsidRPr="002B4493">
        <w:rPr>
          <w:rFonts w:cs="Times New Roman"/>
          <w:noProof/>
          <w:szCs w:val="24"/>
        </w:rPr>
        <w:t xml:space="preserve"> He,</w:t>
      </w:r>
      <w:r>
        <w:rPr>
          <w:rFonts w:cs="Times New Roman"/>
          <w:noProof/>
          <w:szCs w:val="24"/>
        </w:rPr>
        <w:t xml:space="preserve"> J., </w:t>
      </w:r>
      <w:r w:rsidRPr="002B4493">
        <w:rPr>
          <w:rFonts w:cs="Times New Roman"/>
          <w:noProof/>
          <w:szCs w:val="24"/>
        </w:rPr>
        <w:t>Zhang,</w:t>
      </w:r>
      <w:r>
        <w:rPr>
          <w:rFonts w:cs="Times New Roman"/>
          <w:noProof/>
          <w:szCs w:val="24"/>
        </w:rPr>
        <w:t xml:space="preserve"> C.,</w:t>
      </w:r>
      <w:r w:rsidRPr="002B4493">
        <w:rPr>
          <w:rFonts w:cs="Times New Roman"/>
          <w:noProof/>
          <w:szCs w:val="24"/>
        </w:rPr>
        <w:t xml:space="preserve"> Liu,</w:t>
      </w:r>
      <w:r>
        <w:rPr>
          <w:rFonts w:cs="Times New Roman"/>
          <w:noProof/>
          <w:szCs w:val="24"/>
        </w:rPr>
        <w:t xml:space="preserve"> Z., </w:t>
      </w:r>
      <w:r w:rsidRPr="002B4493">
        <w:rPr>
          <w:rFonts w:cs="Times New Roman"/>
          <w:noProof/>
          <w:szCs w:val="24"/>
        </w:rPr>
        <w:t>Wang,</w:t>
      </w:r>
      <w:r>
        <w:rPr>
          <w:rFonts w:cs="Times New Roman"/>
          <w:noProof/>
          <w:szCs w:val="24"/>
        </w:rPr>
        <w:t xml:space="preserve"> C.,</w:t>
      </w:r>
      <w:r w:rsidRPr="002B4493">
        <w:rPr>
          <w:rFonts w:cs="Times New Roman"/>
          <w:noProof/>
          <w:szCs w:val="24"/>
        </w:rPr>
        <w:t xml:space="preserve"> Qiao,</w:t>
      </w:r>
      <w:r>
        <w:rPr>
          <w:rFonts w:cs="Times New Roman"/>
          <w:noProof/>
          <w:szCs w:val="24"/>
        </w:rPr>
        <w:t xml:space="preserve"> B., 2021. </w:t>
      </w:r>
      <w:r w:rsidRPr="002B4493">
        <w:rPr>
          <w:rFonts w:cs="Times New Roman"/>
          <w:noProof/>
          <w:szCs w:val="24"/>
        </w:rPr>
        <w:t>Temporal analysis of crash severities involving male and female drivers: A random parameters approach with heterogeneity in means and variances</w:t>
      </w:r>
      <w:r>
        <w:rPr>
          <w:rFonts w:cs="Times New Roman"/>
          <w:noProof/>
          <w:szCs w:val="24"/>
        </w:rPr>
        <w:t xml:space="preserve">. </w:t>
      </w:r>
      <w:r w:rsidRPr="002B4493">
        <w:rPr>
          <w:rFonts w:cs="Times New Roman"/>
          <w:noProof/>
          <w:szCs w:val="24"/>
        </w:rPr>
        <w:t>Analytic Methods in Accident Research 30,</w:t>
      </w:r>
      <w:r>
        <w:rPr>
          <w:rFonts w:cs="Times New Roman"/>
          <w:noProof/>
          <w:szCs w:val="24"/>
        </w:rPr>
        <w:t xml:space="preserve"> </w:t>
      </w:r>
      <w:r w:rsidRPr="002B4493">
        <w:rPr>
          <w:rFonts w:cs="Times New Roman"/>
          <w:noProof/>
          <w:szCs w:val="24"/>
        </w:rPr>
        <w:t>100161,</w:t>
      </w:r>
    </w:p>
    <w:p w14:paraId="2773D345" w14:textId="77777777" w:rsidR="009F7E5E" w:rsidRDefault="009F7E5E" w:rsidP="009F7E5E">
      <w:pPr>
        <w:widowControl w:val="0"/>
        <w:autoSpaceDE w:val="0"/>
        <w:autoSpaceDN w:val="0"/>
        <w:adjustRightInd w:val="0"/>
        <w:rPr>
          <w:rFonts w:cs="Times New Roman"/>
          <w:noProof/>
          <w:szCs w:val="24"/>
        </w:rPr>
      </w:pPr>
    </w:p>
    <w:p w14:paraId="217CC5A0" w14:textId="77777777" w:rsidR="009F7E5E" w:rsidRDefault="009F7E5E" w:rsidP="009F7E5E">
      <w:pPr>
        <w:autoSpaceDE w:val="0"/>
        <w:autoSpaceDN w:val="0"/>
        <w:adjustRightInd w:val="0"/>
        <w:rPr>
          <w:rFonts w:cs="Times New Roman"/>
          <w:noProof/>
          <w:szCs w:val="24"/>
        </w:rPr>
      </w:pPr>
      <w:r w:rsidRPr="00E60CB0">
        <w:rPr>
          <w:rFonts w:cs="Times New Roman"/>
          <w:noProof/>
          <w:szCs w:val="24"/>
        </w:rPr>
        <w:t>Yasmin, S., Eluru, N., 2013. Evaluating alternate discrete outcome frameworks for modeling crash injury severity. Accident Analysis and Prevention 59, 506–521.</w:t>
      </w:r>
    </w:p>
    <w:p w14:paraId="4AB65082" w14:textId="77777777" w:rsidR="009F7E5E" w:rsidRDefault="009F7E5E" w:rsidP="009F7E5E">
      <w:pPr>
        <w:widowControl w:val="0"/>
        <w:autoSpaceDE w:val="0"/>
        <w:autoSpaceDN w:val="0"/>
        <w:adjustRightInd w:val="0"/>
        <w:rPr>
          <w:rFonts w:cs="Times New Roman"/>
          <w:noProof/>
          <w:szCs w:val="24"/>
        </w:rPr>
      </w:pPr>
    </w:p>
    <w:p w14:paraId="4F3B6CB5" w14:textId="3CD967E7" w:rsidR="009F7E5E" w:rsidRDefault="009F7E5E" w:rsidP="009F7E5E">
      <w:pPr>
        <w:widowControl w:val="0"/>
        <w:autoSpaceDE w:val="0"/>
        <w:autoSpaceDN w:val="0"/>
        <w:adjustRightInd w:val="0"/>
        <w:rPr>
          <w:rFonts w:cs="Times New Roman"/>
          <w:noProof/>
          <w:szCs w:val="24"/>
        </w:rPr>
      </w:pPr>
      <w:r>
        <w:rPr>
          <w:rFonts w:cs="Times New Roman"/>
          <w:noProof/>
          <w:szCs w:val="24"/>
        </w:rPr>
        <w:lastRenderedPageBreak/>
        <w:t>Yu, H., Li, Z., Zhang, G., Liu, P., 2019. A latent class approach for driver injury severity analysis in highway single vehicle crash considering unobserved heterogeneity and temporal influence. </w:t>
      </w:r>
      <w:r w:rsidR="00E44A8C">
        <w:rPr>
          <w:rFonts w:cs="Times New Roman"/>
          <w:noProof/>
          <w:szCs w:val="24"/>
        </w:rPr>
        <w:t>Analytic Methods in Accident Research</w:t>
      </w:r>
      <w:r>
        <w:rPr>
          <w:rFonts w:cs="Times New Roman"/>
          <w:noProof/>
          <w:szCs w:val="24"/>
        </w:rPr>
        <w:t> 24, 100110.</w:t>
      </w:r>
    </w:p>
    <w:p w14:paraId="35C641A8" w14:textId="77777777" w:rsidR="009F7E5E" w:rsidRDefault="009F7E5E" w:rsidP="009F7E5E">
      <w:pPr>
        <w:widowControl w:val="0"/>
        <w:autoSpaceDE w:val="0"/>
        <w:autoSpaceDN w:val="0"/>
        <w:adjustRightInd w:val="0"/>
        <w:rPr>
          <w:rFonts w:cs="Times New Roman"/>
          <w:noProof/>
          <w:szCs w:val="24"/>
        </w:rPr>
      </w:pPr>
    </w:p>
    <w:p w14:paraId="11D1A513" w14:textId="51B36E86" w:rsidR="009F7E5E" w:rsidRDefault="009F7E5E" w:rsidP="009F7E5E">
      <w:pPr>
        <w:widowControl w:val="0"/>
        <w:autoSpaceDE w:val="0"/>
        <w:autoSpaceDN w:val="0"/>
        <w:adjustRightInd w:val="0"/>
        <w:rPr>
          <w:rFonts w:cs="Times New Roman"/>
          <w:noProof/>
          <w:szCs w:val="24"/>
        </w:rPr>
      </w:pPr>
      <w:r w:rsidRPr="002B4493">
        <w:rPr>
          <w:rFonts w:cs="Times New Roman"/>
          <w:noProof/>
          <w:szCs w:val="24"/>
        </w:rPr>
        <w:t>Yu, H., Yuan, R., Li, Z., Zhang, G., Ma, D.T., 2020</w:t>
      </w:r>
      <w:r w:rsidR="000D03D6">
        <w:rPr>
          <w:rFonts w:cs="Times New Roman"/>
          <w:noProof/>
          <w:szCs w:val="24"/>
        </w:rPr>
        <w:t>a</w:t>
      </w:r>
      <w:r w:rsidRPr="002B4493">
        <w:rPr>
          <w:rFonts w:cs="Times New Roman"/>
          <w:noProof/>
          <w:szCs w:val="24"/>
        </w:rPr>
        <w:t>. Identifying heterogeneous factors for driver injury severity variations in snow-related rural single-vehicle crashes. Accident Analysis and Prevention 144, 105587.</w:t>
      </w:r>
    </w:p>
    <w:p w14:paraId="2047483C" w14:textId="36FE9E6C" w:rsidR="00810DFF" w:rsidRDefault="00810DFF" w:rsidP="009F7E5E">
      <w:pPr>
        <w:widowControl w:val="0"/>
        <w:autoSpaceDE w:val="0"/>
        <w:autoSpaceDN w:val="0"/>
        <w:adjustRightInd w:val="0"/>
        <w:rPr>
          <w:rFonts w:cs="Times New Roman"/>
          <w:noProof/>
          <w:szCs w:val="24"/>
        </w:rPr>
      </w:pPr>
    </w:p>
    <w:p w14:paraId="61106388" w14:textId="5C6DD7C9" w:rsidR="00810DFF" w:rsidRDefault="00810DFF" w:rsidP="009F7E5E">
      <w:pPr>
        <w:widowControl w:val="0"/>
        <w:autoSpaceDE w:val="0"/>
        <w:autoSpaceDN w:val="0"/>
        <w:adjustRightInd w:val="0"/>
        <w:rPr>
          <w:rFonts w:cs="Times New Roman"/>
          <w:noProof/>
          <w:szCs w:val="24"/>
        </w:rPr>
      </w:pPr>
      <w:r w:rsidRPr="00810DFF">
        <w:rPr>
          <w:rFonts w:cs="Times New Roman"/>
          <w:noProof/>
          <w:szCs w:val="24"/>
        </w:rPr>
        <w:t xml:space="preserve">Yu, M. and Long, J., 2021. Injury severity analysis of drivers in single-vehicle rollover crashes: A random thresholds random parameters hierarchical ordered logit approach. Journal of Transportation Safety </w:t>
      </w:r>
      <w:r w:rsidR="007F32CC">
        <w:rPr>
          <w:rFonts w:cs="Times New Roman"/>
          <w:noProof/>
          <w:szCs w:val="24"/>
        </w:rPr>
        <w:t>and</w:t>
      </w:r>
      <w:r w:rsidRPr="00810DFF">
        <w:rPr>
          <w:rFonts w:cs="Times New Roman"/>
          <w:noProof/>
          <w:szCs w:val="24"/>
        </w:rPr>
        <w:t xml:space="preserve"> Security, 1-17.</w:t>
      </w:r>
    </w:p>
    <w:p w14:paraId="5CAB6997" w14:textId="2814AF3D" w:rsidR="00810DFF" w:rsidRDefault="00810DFF" w:rsidP="009F7E5E">
      <w:pPr>
        <w:widowControl w:val="0"/>
        <w:autoSpaceDE w:val="0"/>
        <w:autoSpaceDN w:val="0"/>
        <w:adjustRightInd w:val="0"/>
        <w:rPr>
          <w:rFonts w:cs="Times New Roman"/>
          <w:noProof/>
          <w:szCs w:val="24"/>
        </w:rPr>
      </w:pPr>
    </w:p>
    <w:p w14:paraId="02F24CE7" w14:textId="268D0CA3" w:rsidR="00810DFF" w:rsidRDefault="00810DFF" w:rsidP="00810DFF">
      <w:pPr>
        <w:widowControl w:val="0"/>
        <w:autoSpaceDE w:val="0"/>
        <w:autoSpaceDN w:val="0"/>
        <w:adjustRightInd w:val="0"/>
        <w:rPr>
          <w:rFonts w:cs="Times New Roman"/>
          <w:noProof/>
          <w:szCs w:val="24"/>
        </w:rPr>
      </w:pPr>
      <w:r>
        <w:rPr>
          <w:rFonts w:cs="Times New Roman"/>
          <w:noProof/>
          <w:szCs w:val="24"/>
        </w:rPr>
        <w:t>Yu, M., Ma, C., Shen, J., 2021. Temporal stability of driver injury severity in single-vehicle roadway departure crashes: a random thresholds random parameters hierarchical ordered probit approach. </w:t>
      </w:r>
      <w:r w:rsidR="00E44A8C">
        <w:rPr>
          <w:rFonts w:cs="Times New Roman"/>
          <w:noProof/>
          <w:szCs w:val="24"/>
        </w:rPr>
        <w:t>Analytic Methods in Accident Research</w:t>
      </w:r>
      <w:r>
        <w:rPr>
          <w:rFonts w:cs="Times New Roman"/>
          <w:noProof/>
          <w:szCs w:val="24"/>
        </w:rPr>
        <w:t xml:space="preserve"> 29,100144. </w:t>
      </w:r>
    </w:p>
    <w:p w14:paraId="32B6719E" w14:textId="77777777" w:rsidR="009F7E5E" w:rsidRDefault="009F7E5E" w:rsidP="009F7E5E">
      <w:pPr>
        <w:widowControl w:val="0"/>
        <w:autoSpaceDE w:val="0"/>
        <w:autoSpaceDN w:val="0"/>
        <w:adjustRightInd w:val="0"/>
        <w:rPr>
          <w:rFonts w:cs="Times New Roman"/>
          <w:noProof/>
          <w:szCs w:val="24"/>
        </w:rPr>
      </w:pPr>
    </w:p>
    <w:p w14:paraId="1C317837" w14:textId="318E8132" w:rsidR="009F7E5E" w:rsidRDefault="009F7E5E" w:rsidP="009F7E5E">
      <w:pPr>
        <w:widowControl w:val="0"/>
        <w:autoSpaceDE w:val="0"/>
        <w:autoSpaceDN w:val="0"/>
        <w:adjustRightInd w:val="0"/>
        <w:rPr>
          <w:rFonts w:cs="Times New Roman"/>
          <w:noProof/>
          <w:szCs w:val="24"/>
        </w:rPr>
      </w:pPr>
      <w:r>
        <w:rPr>
          <w:rFonts w:cs="Times New Roman"/>
          <w:noProof/>
          <w:szCs w:val="24"/>
        </w:rPr>
        <w:t>Yu, M., Zheng, C., Ma, C., Shen, J., 2020</w:t>
      </w:r>
      <w:r w:rsidR="000D03D6">
        <w:rPr>
          <w:rFonts w:cs="Times New Roman"/>
          <w:noProof/>
          <w:szCs w:val="24"/>
        </w:rPr>
        <w:t>b</w:t>
      </w:r>
      <w:r>
        <w:rPr>
          <w:rFonts w:cs="Times New Roman"/>
          <w:noProof/>
          <w:szCs w:val="24"/>
        </w:rPr>
        <w:t>. The temporal stability of factors affecting driver injury severity in run-off-road crashes: A random parameters ordered probit model with heterogeneity in the means approach. Accident Analysis and Prevention 144,105677.</w:t>
      </w:r>
    </w:p>
    <w:p w14:paraId="42FF3275" w14:textId="533F7D6E" w:rsidR="00521798" w:rsidRDefault="00521798" w:rsidP="009F7E5E">
      <w:pPr>
        <w:widowControl w:val="0"/>
        <w:autoSpaceDE w:val="0"/>
        <w:autoSpaceDN w:val="0"/>
        <w:adjustRightInd w:val="0"/>
        <w:rPr>
          <w:rFonts w:cs="Times New Roman"/>
          <w:noProof/>
          <w:szCs w:val="24"/>
        </w:rPr>
      </w:pPr>
    </w:p>
    <w:p w14:paraId="45BBD760" w14:textId="48194802" w:rsidR="00521798" w:rsidRDefault="00521798" w:rsidP="009F7E5E">
      <w:pPr>
        <w:widowControl w:val="0"/>
        <w:autoSpaceDE w:val="0"/>
        <w:autoSpaceDN w:val="0"/>
        <w:adjustRightInd w:val="0"/>
        <w:rPr>
          <w:rFonts w:cs="Times New Roman"/>
          <w:noProof/>
          <w:szCs w:val="24"/>
        </w:rPr>
      </w:pPr>
      <w:r w:rsidRPr="00521798">
        <w:rPr>
          <w:rFonts w:cs="Times New Roman"/>
          <w:noProof/>
          <w:szCs w:val="24"/>
        </w:rPr>
        <w:t>Zubaidi, H., Obaid, I., Alnedawi, A., Das, S.</w:t>
      </w:r>
      <w:r>
        <w:rPr>
          <w:rFonts w:cs="Times New Roman"/>
          <w:noProof/>
          <w:szCs w:val="24"/>
        </w:rPr>
        <w:t>,</w:t>
      </w:r>
      <w:r w:rsidRPr="00521798">
        <w:rPr>
          <w:rFonts w:cs="Times New Roman"/>
          <w:noProof/>
          <w:szCs w:val="24"/>
        </w:rPr>
        <w:t xml:space="preserve"> Haque, M.M., 2021. Temporal instability assessment of injury severities of motor vehicle drivers at give-way controlled unsignalized intersections: A random parameters approach with heterogeneity in means and variances. </w:t>
      </w:r>
      <w:r>
        <w:rPr>
          <w:rFonts w:cs="Times New Roman"/>
          <w:noProof/>
          <w:szCs w:val="24"/>
        </w:rPr>
        <w:t> Accident Analysis and Preventi</w:t>
      </w:r>
      <w:r w:rsidRPr="00521798">
        <w:rPr>
          <w:rFonts w:cs="Times New Roman"/>
          <w:noProof/>
          <w:szCs w:val="24"/>
        </w:rPr>
        <w:t>on 156, 106151.</w:t>
      </w:r>
    </w:p>
    <w:p w14:paraId="30DDAA33" w14:textId="77777777" w:rsidR="009F7E5E" w:rsidRDefault="009F7E5E" w:rsidP="009F7E5E">
      <w:pPr>
        <w:widowControl w:val="0"/>
        <w:autoSpaceDE w:val="0"/>
        <w:autoSpaceDN w:val="0"/>
        <w:adjustRightInd w:val="0"/>
        <w:rPr>
          <w:rFonts w:cs="Times New Roman"/>
          <w:noProof/>
          <w:szCs w:val="24"/>
        </w:rPr>
      </w:pPr>
    </w:p>
    <w:p w14:paraId="46983B7F" w14:textId="17F2DC3A" w:rsidR="009F7E5E" w:rsidRDefault="009F7E5E" w:rsidP="009F7E5E">
      <w:r w:rsidRPr="00AE18EB">
        <w:rPr>
          <w:rFonts w:asciiTheme="majorBidi" w:hAnsiTheme="majorBidi" w:cstheme="majorBidi"/>
          <w:highlight w:val="yellow"/>
        </w:rPr>
        <w:fldChar w:fldCharType="end"/>
      </w:r>
      <w:bookmarkEnd w:id="27"/>
    </w:p>
    <w:p w14:paraId="7242A65D" w14:textId="64C5754A" w:rsidR="00C62429" w:rsidRDefault="00C62429" w:rsidP="006A2150">
      <w:r>
        <w:br w:type="page"/>
      </w:r>
    </w:p>
    <w:p w14:paraId="584A6061" w14:textId="77777777" w:rsidR="00C62429" w:rsidRPr="00040BF9" w:rsidRDefault="00C62429" w:rsidP="00C62429">
      <w:pPr>
        <w:jc w:val="center"/>
        <w:rPr>
          <w:b/>
          <w:u w:val="single"/>
        </w:rPr>
      </w:pPr>
      <w:r w:rsidRPr="00040BF9">
        <w:rPr>
          <w:b/>
          <w:u w:val="single"/>
        </w:rPr>
        <w:lastRenderedPageBreak/>
        <w:t xml:space="preserve">LIST OF </w:t>
      </w:r>
      <w:r>
        <w:rPr>
          <w:b/>
          <w:u w:val="single"/>
        </w:rPr>
        <w:t>FIGURES</w:t>
      </w:r>
    </w:p>
    <w:p w14:paraId="38604DB8" w14:textId="77777777" w:rsidR="00C62429" w:rsidRDefault="00C62429" w:rsidP="00C62429">
      <w:pPr>
        <w:jc w:val="left"/>
      </w:pPr>
    </w:p>
    <w:p w14:paraId="61925592" w14:textId="574508DB" w:rsidR="00C62429" w:rsidRDefault="00C62429" w:rsidP="00484ADB">
      <w:pPr>
        <w:ind w:left="1170" w:hanging="1170"/>
        <w:jc w:val="left"/>
      </w:pPr>
      <w:r w:rsidRPr="006E2F5D">
        <w:t xml:space="preserve">FIGURE 1 </w:t>
      </w:r>
      <w:r w:rsidRPr="00700A1F">
        <w:t xml:space="preserve">Distribution </w:t>
      </w:r>
      <w:r w:rsidR="003E2844" w:rsidRPr="00700A1F">
        <w:t>of</w:t>
      </w:r>
      <w:r w:rsidRPr="00700A1F">
        <w:t xml:space="preserve"> The Random Sample Size </w:t>
      </w:r>
      <w:r w:rsidR="00544A1A" w:rsidRPr="00700A1F">
        <w:t>for</w:t>
      </w:r>
      <w:r w:rsidRPr="00700A1F">
        <w:t xml:space="preserve"> The Driver Injury Severity Levels </w:t>
      </w:r>
      <w:r w:rsidR="00C267AA">
        <w:t>b</w:t>
      </w:r>
      <w:r w:rsidRPr="00700A1F">
        <w:t>y Body Region Over Time</w:t>
      </w:r>
    </w:p>
    <w:p w14:paraId="45E9B80D" w14:textId="77777777" w:rsidR="00C62429" w:rsidRPr="006E2F5D" w:rsidRDefault="00C62429" w:rsidP="00C62429">
      <w:pPr>
        <w:jc w:val="left"/>
      </w:pPr>
    </w:p>
    <w:p w14:paraId="3246A7C9" w14:textId="77777777" w:rsidR="00C62429" w:rsidRPr="00FC3F04" w:rsidRDefault="00C62429" w:rsidP="00C62429">
      <w:pPr>
        <w:jc w:val="left"/>
      </w:pPr>
      <w:r w:rsidRPr="006E2F5D">
        <w:t xml:space="preserve">FIGURE </w:t>
      </w:r>
      <w:r>
        <w:t>2</w:t>
      </w:r>
      <w:r w:rsidRPr="006E2F5D">
        <w:t xml:space="preserve"> </w:t>
      </w:r>
      <w:r w:rsidRPr="00FC3F04">
        <w:t>Sample Characteristics (Driver and Vehicle Related Factors)</w:t>
      </w:r>
    </w:p>
    <w:p w14:paraId="5B9F946C" w14:textId="77777777" w:rsidR="00C62429" w:rsidRDefault="00C62429" w:rsidP="00C62429">
      <w:pPr>
        <w:jc w:val="left"/>
      </w:pPr>
    </w:p>
    <w:p w14:paraId="140DDB3D" w14:textId="7C0E583C" w:rsidR="00C62429" w:rsidRDefault="00C62429" w:rsidP="00C62429">
      <w:pPr>
        <w:jc w:val="left"/>
        <w:rPr>
          <w:b/>
          <w:bCs/>
        </w:rPr>
      </w:pPr>
      <w:r w:rsidRPr="006E2F5D">
        <w:t xml:space="preserve">FIGURE </w:t>
      </w:r>
      <w:r>
        <w:t>3</w:t>
      </w:r>
      <w:r w:rsidRPr="006E2F5D">
        <w:t xml:space="preserve"> </w:t>
      </w:r>
      <w:r w:rsidRPr="00FC3F04">
        <w:t>Sample Characteristics (Crash, Roadway and Environment Related Factors)</w:t>
      </w:r>
    </w:p>
    <w:p w14:paraId="4D5BF699" w14:textId="5C102EB6" w:rsidR="001700B5" w:rsidRDefault="001700B5" w:rsidP="00C62429">
      <w:pPr>
        <w:jc w:val="left"/>
        <w:rPr>
          <w:b/>
          <w:bCs/>
        </w:rPr>
      </w:pPr>
    </w:p>
    <w:p w14:paraId="73DCE1DE" w14:textId="3A3DBAD3" w:rsidR="001700B5" w:rsidRPr="001700B5" w:rsidRDefault="001700B5" w:rsidP="001043A3">
      <w:pPr>
        <w:ind w:left="1080" w:hanging="1080"/>
        <w:jc w:val="left"/>
      </w:pPr>
      <w:r w:rsidRPr="001700B5">
        <w:t>FIGURE 4</w:t>
      </w:r>
      <w:r>
        <w:t xml:space="preserve"> </w:t>
      </w:r>
      <w:r w:rsidRPr="00C1009A">
        <w:t>Probability Plots of Driver Injury Severity Profiles across Different Years for Hypothetical Scenarios.</w:t>
      </w:r>
    </w:p>
    <w:p w14:paraId="72A06B21" w14:textId="77777777" w:rsidR="00C62429" w:rsidRDefault="00C62429" w:rsidP="00C62429">
      <w:pPr>
        <w:jc w:val="left"/>
      </w:pPr>
    </w:p>
    <w:p w14:paraId="063185F5" w14:textId="537CF136" w:rsidR="006A2150" w:rsidRDefault="006A2150" w:rsidP="006A2150"/>
    <w:p w14:paraId="27526281" w14:textId="77777777" w:rsidR="00C62429" w:rsidRPr="00040BF9" w:rsidRDefault="00C62429" w:rsidP="00C62429">
      <w:pPr>
        <w:jc w:val="center"/>
        <w:rPr>
          <w:b/>
          <w:u w:val="single"/>
        </w:rPr>
      </w:pPr>
      <w:r w:rsidRPr="00040BF9">
        <w:rPr>
          <w:b/>
          <w:u w:val="single"/>
        </w:rPr>
        <w:t>LIST OF TABLES</w:t>
      </w:r>
    </w:p>
    <w:p w14:paraId="1E99C5B5" w14:textId="77777777" w:rsidR="00C62429" w:rsidRDefault="00C62429" w:rsidP="00C62429">
      <w:pPr>
        <w:jc w:val="left"/>
      </w:pPr>
    </w:p>
    <w:p w14:paraId="0C42783D" w14:textId="37AADA4C" w:rsidR="00C62429" w:rsidRDefault="00C62429" w:rsidP="006124B6">
      <w:pPr>
        <w:ind w:left="1080" w:hanging="1080"/>
        <w:jc w:val="left"/>
      </w:pPr>
      <w:r>
        <w:t xml:space="preserve">TABLE 1: </w:t>
      </w:r>
      <w:r w:rsidR="00C135D0" w:rsidRPr="00C135D0">
        <w:t xml:space="preserve">Multivariate Scaled Random Parameters Generalized Ordered Probit model </w:t>
      </w:r>
      <w:r w:rsidRPr="00EB34F0">
        <w:t>Results.</w:t>
      </w:r>
    </w:p>
    <w:p w14:paraId="2D545FE4" w14:textId="18EF7E61" w:rsidR="003226A2" w:rsidRDefault="003226A2" w:rsidP="00C62429">
      <w:pPr>
        <w:jc w:val="left"/>
      </w:pPr>
    </w:p>
    <w:p w14:paraId="668906B1" w14:textId="6CC9B582" w:rsidR="003226A2" w:rsidRDefault="003226A2" w:rsidP="003226A2">
      <w:r w:rsidRPr="003226A2">
        <w:t>T</w:t>
      </w:r>
      <w:r>
        <w:t>ABLE</w:t>
      </w:r>
      <w:r w:rsidRPr="003226A2">
        <w:t xml:space="preserve"> 2</w:t>
      </w:r>
      <w:r>
        <w:t>:</w:t>
      </w:r>
      <w:r w:rsidRPr="003226A2">
        <w:t xml:space="preserve"> Aggregate Measures for Actual shares and Validation Sample</w:t>
      </w:r>
    </w:p>
    <w:p w14:paraId="11451E76" w14:textId="23AE4D71" w:rsidR="007C3029" w:rsidRDefault="007C3029" w:rsidP="003226A2"/>
    <w:p w14:paraId="01707289" w14:textId="6F874026" w:rsidR="007C3029" w:rsidRDefault="007C3029" w:rsidP="006124B6">
      <w:pPr>
        <w:ind w:left="1080" w:hanging="1080"/>
      </w:pPr>
      <w:r w:rsidRPr="00D021BE">
        <w:t xml:space="preserve">TABLE </w:t>
      </w:r>
      <w:r>
        <w:t>3</w:t>
      </w:r>
      <w:r w:rsidRPr="00D021BE">
        <w:t xml:space="preserve"> The Elasticity Effects Between Vehicle Types and Across All Crash Types by Body Region</w:t>
      </w:r>
    </w:p>
    <w:p w14:paraId="51E6B32E" w14:textId="77777777" w:rsidR="007C3029" w:rsidRDefault="007C3029" w:rsidP="007C3029"/>
    <w:p w14:paraId="1A74DB82" w14:textId="601D0645" w:rsidR="007C3029" w:rsidRPr="00D021BE" w:rsidRDefault="007C3029" w:rsidP="006124B6">
      <w:pPr>
        <w:ind w:left="1080" w:hanging="1080"/>
      </w:pPr>
      <w:r w:rsidRPr="00D021BE">
        <w:t xml:space="preserve">TABLE </w:t>
      </w:r>
      <w:r>
        <w:t>4</w:t>
      </w:r>
      <w:r w:rsidRPr="00D021BE">
        <w:t xml:space="preserve"> The Elasticity Effects for Head and Thorax Between Vehicle Types and Across All Crash Types </w:t>
      </w:r>
      <w:r>
        <w:t>b</w:t>
      </w:r>
      <w:r w:rsidRPr="00D021BE">
        <w:t>y Vehicle age</w:t>
      </w:r>
    </w:p>
    <w:p w14:paraId="70DDA0D8" w14:textId="77777777" w:rsidR="007C3029" w:rsidRPr="003226A2" w:rsidRDefault="007C3029" w:rsidP="003226A2"/>
    <w:p w14:paraId="2D4EC7EF" w14:textId="1337A910" w:rsidR="00C90EC9" w:rsidRPr="00E33D1F" w:rsidRDefault="00C90EC9" w:rsidP="00C90EC9">
      <w:pPr>
        <w:pStyle w:val="NoSpacing"/>
        <w:spacing w:line="360" w:lineRule="auto"/>
        <w:ind w:firstLine="720"/>
        <w:jc w:val="both"/>
        <w:rPr>
          <w:rFonts w:asciiTheme="majorBidi" w:hAnsiTheme="majorBidi" w:cstheme="majorBidi"/>
          <w:b w:val="0"/>
          <w:bCs/>
          <w:sz w:val="24"/>
          <w:szCs w:val="24"/>
        </w:rPr>
      </w:pPr>
    </w:p>
    <w:p w14:paraId="64C6C07B" w14:textId="77777777" w:rsidR="00C90EC9" w:rsidRPr="00700A1F" w:rsidRDefault="00C90EC9" w:rsidP="00C90EC9">
      <w:pPr>
        <w:pStyle w:val="NoSpacing"/>
        <w:rPr>
          <w:rFonts w:asciiTheme="majorBidi" w:hAnsiTheme="majorBidi" w:cstheme="majorBidi"/>
          <w:b w:val="0"/>
          <w:bCs/>
          <w:sz w:val="24"/>
          <w:szCs w:val="24"/>
        </w:rPr>
      </w:pPr>
      <w:r w:rsidRPr="00700A1F">
        <w:rPr>
          <w:rFonts w:asciiTheme="majorBidi" w:hAnsiTheme="majorBidi" w:cstheme="majorBidi"/>
          <w:b w:val="0"/>
          <w:bCs/>
          <w:noProof/>
          <w:sz w:val="24"/>
          <w:szCs w:val="24"/>
        </w:rPr>
        <w:lastRenderedPageBreak/>
        <w:drawing>
          <wp:inline distT="0" distB="0" distL="0" distR="0" wp14:anchorId="49A865DA" wp14:editId="54D7E4ED">
            <wp:extent cx="5648325" cy="6696075"/>
            <wp:effectExtent l="0" t="0" r="0" b="0"/>
            <wp:docPr id="1" name="Chart 1">
              <a:extLst xmlns:a="http://schemas.openxmlformats.org/drawingml/2006/main">
                <a:ext uri="{FF2B5EF4-FFF2-40B4-BE49-F238E27FC236}">
                  <a16:creationId xmlns:a16="http://schemas.microsoft.com/office/drawing/2014/main" id="{1AEF87A7-7B6E-45A8-BCC8-D33693473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D32585" w14:textId="1D005DD8" w:rsidR="00C90EC9" w:rsidRPr="00700A1F" w:rsidRDefault="0049344E" w:rsidP="00C90EC9">
      <w:pPr>
        <w:pStyle w:val="Caption"/>
      </w:pPr>
      <w:bookmarkStart w:id="29" w:name="_Toc68230944"/>
      <w:r>
        <w:t xml:space="preserve">FIGURE </w:t>
      </w:r>
      <w:r w:rsidR="00C90EC9">
        <w:fldChar w:fldCharType="begin"/>
      </w:r>
      <w:r w:rsidR="00C90EC9">
        <w:instrText xml:space="preserve"> SEQ Figure_4. \* ARABIC </w:instrText>
      </w:r>
      <w:r w:rsidR="00C90EC9">
        <w:fldChar w:fldCharType="separate"/>
      </w:r>
      <w:r w:rsidR="003A3907">
        <w:rPr>
          <w:noProof/>
        </w:rPr>
        <w:t>1</w:t>
      </w:r>
      <w:r w:rsidR="00C90EC9">
        <w:fldChar w:fldCharType="end"/>
      </w:r>
      <w:r w:rsidR="00C90EC9">
        <w:t xml:space="preserve"> </w:t>
      </w:r>
      <w:r w:rsidR="00C90EC9" w:rsidRPr="00700A1F">
        <w:t xml:space="preserve">Distribution </w:t>
      </w:r>
      <w:r w:rsidR="008E3A50">
        <w:t>of</w:t>
      </w:r>
      <w:r w:rsidR="00C90EC9" w:rsidRPr="00700A1F">
        <w:t xml:space="preserve"> The Random Sample Size </w:t>
      </w:r>
      <w:r w:rsidR="003E6D8E" w:rsidRPr="00700A1F">
        <w:t>for</w:t>
      </w:r>
      <w:r w:rsidR="00C90EC9" w:rsidRPr="00700A1F">
        <w:t xml:space="preserve"> The Driver Injury Severity Levels </w:t>
      </w:r>
      <w:r w:rsidR="00110EC9" w:rsidRPr="00700A1F">
        <w:t>by</w:t>
      </w:r>
      <w:r w:rsidR="00C90EC9" w:rsidRPr="00700A1F">
        <w:t xml:space="preserve"> Body Region Over Time</w:t>
      </w:r>
      <w:bookmarkEnd w:id="29"/>
    </w:p>
    <w:p w14:paraId="3A533C4E" w14:textId="2090C956" w:rsidR="00C90EC9" w:rsidRPr="00700A1F" w:rsidRDefault="00291084" w:rsidP="00C90EC9">
      <w:pPr>
        <w:pStyle w:val="NoSpacing"/>
        <w:rPr>
          <w:rFonts w:asciiTheme="majorBidi" w:hAnsiTheme="majorBidi" w:cstheme="majorBidi"/>
          <w:b w:val="0"/>
          <w:bCs/>
          <w:sz w:val="24"/>
          <w:szCs w:val="24"/>
        </w:rPr>
      </w:pPr>
      <w:r>
        <w:rPr>
          <w:noProof/>
        </w:rPr>
        <w:lastRenderedPageBreak/>
        <w:drawing>
          <wp:inline distT="0" distB="0" distL="0" distR="0" wp14:anchorId="6D889E1D" wp14:editId="532170E5">
            <wp:extent cx="5731510" cy="7718425"/>
            <wp:effectExtent l="0" t="0" r="2540" b="15875"/>
            <wp:docPr id="2" name="Chart 2">
              <a:extLst xmlns:a="http://schemas.openxmlformats.org/drawingml/2006/main">
                <a:ext uri="{FF2B5EF4-FFF2-40B4-BE49-F238E27FC236}">
                  <a16:creationId xmlns:a16="http://schemas.microsoft.com/office/drawing/2014/main" id="{AB2F8AF1-2F23-4733-95E6-2509FEB6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90EC9" w:rsidRPr="00700A1F">
        <w:rPr>
          <w:rFonts w:asciiTheme="majorBidi" w:eastAsia="Times New Roman" w:hAnsiTheme="majorBidi" w:cstheme="majorBidi"/>
          <w:b w:val="0"/>
          <w:bCs/>
          <w:sz w:val="24"/>
          <w:szCs w:val="24"/>
        </w:rPr>
        <w:fldChar w:fldCharType="begin" w:fldLock="1"/>
      </w:r>
      <w:r w:rsidR="00C90EC9" w:rsidRPr="00700A1F">
        <w:rPr>
          <w:rFonts w:asciiTheme="majorBidi" w:eastAsia="Times New Roman" w:hAnsiTheme="majorBidi" w:cstheme="majorBidi"/>
          <w:b w:val="0"/>
          <w:bCs/>
          <w:sz w:val="24"/>
          <w:szCs w:val="24"/>
        </w:rPr>
        <w:instrText>ADDIN CSL_CITATION {"citationItems":[{"id":"ITEM-1","itemData":{"container-title":"Aptech 2015, Aptech Systems Inc, accessed from http://www.aptech.com/ on September 19th 2015.","id":"ITEM-1","issued":{"date-parts":[["0"]]},"title":"Aptech Systems Inc","type":"article-journal"},"uris":["http://www.mendeley.com/documents/?uuid=03d44da5-5648-4c9a-a643-e909aae8ebc3","http://www.mendeley.com/documents/?uuid=58c6fa9b-db1b-4475-bddf-d9b253675558"]}],"mendeley":{"formattedCitation":"(“Aptech Systems Inc,” n.d.)","manualFormatting":"((Aptech, 2015) Aptech Systems Inc,” n.d.)","plainTextFormattedCitation":"(“Aptech Systems Inc,” n.d.)","previouslyFormattedCitation":"(“Aptech Systems Inc,” n.d.)"},"properties":{"noteIndex":0},"schema":"https://github.com/citation-style-language/schema/raw/master/csl-citation.json"}</w:instrText>
      </w:r>
      <w:r w:rsidR="00C90EC9" w:rsidRPr="00700A1F">
        <w:rPr>
          <w:rFonts w:asciiTheme="majorBidi" w:eastAsia="Times New Roman" w:hAnsiTheme="majorBidi" w:cstheme="majorBidi"/>
          <w:b w:val="0"/>
          <w:bCs/>
          <w:sz w:val="24"/>
          <w:szCs w:val="24"/>
        </w:rPr>
        <w:fldChar w:fldCharType="separate"/>
      </w:r>
    </w:p>
    <w:p w14:paraId="263D3FC6" w14:textId="1990D593" w:rsidR="00C90EC9" w:rsidRPr="00700A1F" w:rsidRDefault="00C90EC9" w:rsidP="00C90EC9">
      <w:pPr>
        <w:pStyle w:val="Caption"/>
        <w:rPr>
          <w:lang w:val="en-GB"/>
        </w:rPr>
      </w:pPr>
      <w:r w:rsidRPr="00700A1F">
        <w:rPr>
          <w:rFonts w:eastAsia="Times New Roman"/>
        </w:rPr>
        <w:fldChar w:fldCharType="end"/>
      </w:r>
      <w:r w:rsidRPr="00700A1F">
        <w:rPr>
          <w:lang w:val="en-GB"/>
        </w:rPr>
        <w:t xml:space="preserve"> </w:t>
      </w:r>
      <w:bookmarkStart w:id="30" w:name="_Toc68230945"/>
      <w:r w:rsidR="0049344E">
        <w:t xml:space="preserve">FIGURE </w:t>
      </w:r>
      <w:r>
        <w:fldChar w:fldCharType="begin"/>
      </w:r>
      <w:r>
        <w:instrText xml:space="preserve"> SEQ Figure_4. \* ARABIC </w:instrText>
      </w:r>
      <w:r>
        <w:fldChar w:fldCharType="separate"/>
      </w:r>
      <w:r w:rsidR="003A3907">
        <w:rPr>
          <w:noProof/>
        </w:rPr>
        <w:t>2</w:t>
      </w:r>
      <w:r>
        <w:fldChar w:fldCharType="end"/>
      </w:r>
      <w:r>
        <w:t xml:space="preserve"> </w:t>
      </w:r>
      <w:r w:rsidRPr="00700A1F">
        <w:rPr>
          <w:lang w:val="en-GB"/>
        </w:rPr>
        <w:t>Sample Characteristics (Driver and Vehicle Related Factors).</w:t>
      </w:r>
      <w:bookmarkEnd w:id="30"/>
    </w:p>
    <w:p w14:paraId="16C454B1" w14:textId="70E8C711" w:rsidR="00C90EC9" w:rsidRPr="00700A1F" w:rsidRDefault="00291084" w:rsidP="00C90EC9">
      <w:pPr>
        <w:pStyle w:val="NoSpacing"/>
        <w:rPr>
          <w:rFonts w:asciiTheme="majorBidi" w:hAnsiTheme="majorBidi" w:cstheme="majorBidi"/>
          <w:b w:val="0"/>
          <w:bCs/>
          <w:sz w:val="24"/>
          <w:szCs w:val="24"/>
          <w:lang w:val="en-GB"/>
        </w:rPr>
      </w:pPr>
      <w:r>
        <w:rPr>
          <w:noProof/>
        </w:rPr>
        <w:lastRenderedPageBreak/>
        <w:drawing>
          <wp:inline distT="0" distB="0" distL="0" distR="0" wp14:anchorId="2D29D847" wp14:editId="40F28F5E">
            <wp:extent cx="5731510" cy="6861810"/>
            <wp:effectExtent l="0" t="0" r="2540" b="15240"/>
            <wp:docPr id="5" name="Chart 5">
              <a:extLst xmlns:a="http://schemas.openxmlformats.org/drawingml/2006/main">
                <a:ext uri="{FF2B5EF4-FFF2-40B4-BE49-F238E27FC236}">
                  <a16:creationId xmlns:a16="http://schemas.microsoft.com/office/drawing/2014/main" id="{55CA2EFA-3288-45AE-8965-E751C5EC9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F1C1E7" w14:textId="104AAFB6" w:rsidR="00C90EC9" w:rsidRDefault="0049344E" w:rsidP="00C90EC9">
      <w:pPr>
        <w:pStyle w:val="Caption"/>
        <w:rPr>
          <w:lang w:val="en-GB"/>
        </w:rPr>
      </w:pPr>
      <w:bookmarkStart w:id="31" w:name="_Toc68230946"/>
      <w:r>
        <w:t xml:space="preserve">FIGURE </w:t>
      </w:r>
      <w:r w:rsidR="00C90EC9">
        <w:rPr>
          <w:lang w:val="en-GB"/>
        </w:rPr>
        <w:fldChar w:fldCharType="begin"/>
      </w:r>
      <w:r w:rsidR="00C90EC9">
        <w:rPr>
          <w:lang w:val="en-GB"/>
        </w:rPr>
        <w:instrText xml:space="preserve"> SEQ Figure_4. \* ARABIC </w:instrText>
      </w:r>
      <w:r w:rsidR="00C90EC9">
        <w:rPr>
          <w:lang w:val="en-GB"/>
        </w:rPr>
        <w:fldChar w:fldCharType="separate"/>
      </w:r>
      <w:r w:rsidR="003A3907">
        <w:rPr>
          <w:noProof/>
          <w:lang w:val="en-GB"/>
        </w:rPr>
        <w:t>3</w:t>
      </w:r>
      <w:r w:rsidR="00C90EC9">
        <w:rPr>
          <w:lang w:val="en-GB"/>
        </w:rPr>
        <w:fldChar w:fldCharType="end"/>
      </w:r>
      <w:r w:rsidR="00C90EC9">
        <w:rPr>
          <w:lang w:val="en-GB"/>
        </w:rPr>
        <w:t xml:space="preserve"> </w:t>
      </w:r>
      <w:r w:rsidR="00C90EC9" w:rsidRPr="00700A1F">
        <w:rPr>
          <w:lang w:val="en-GB"/>
        </w:rPr>
        <w:t>Sample Characteristics (Crash, Roadway and Environment Related Factors).</w:t>
      </w:r>
      <w:bookmarkEnd w:id="31"/>
    </w:p>
    <w:p w14:paraId="3341F5C9" w14:textId="422B0BC6" w:rsidR="0049344E" w:rsidRDefault="0049344E" w:rsidP="0049344E">
      <w:pPr>
        <w:jc w:val="center"/>
        <w:rPr>
          <w:sz w:val="20"/>
          <w:szCs w:val="18"/>
        </w:rPr>
      </w:pPr>
      <w:r>
        <w:rPr>
          <w:sz w:val="20"/>
          <w:szCs w:val="18"/>
        </w:rPr>
        <w:t>* Head on and Rear-end crashes are part of the Any Forward Impact crash type (interaction terms).</w:t>
      </w:r>
    </w:p>
    <w:p w14:paraId="1EAF1975" w14:textId="77777777" w:rsidR="0049344E" w:rsidRPr="0049344E" w:rsidRDefault="0049344E" w:rsidP="0049344E"/>
    <w:p w14:paraId="209E3BE6" w14:textId="0EDE77C1" w:rsidR="00114A97" w:rsidRDefault="00114A97" w:rsidP="00114A97">
      <w:pPr>
        <w:rPr>
          <w:lang w:val="en-GB"/>
        </w:rPr>
      </w:pPr>
    </w:p>
    <w:p w14:paraId="07A4D426" w14:textId="596B6FA6" w:rsidR="00114A97" w:rsidRDefault="00114A97" w:rsidP="00114A97">
      <w:pPr>
        <w:rPr>
          <w:lang w:val="en-GB"/>
        </w:rPr>
      </w:pPr>
    </w:p>
    <w:p w14:paraId="09A715D7" w14:textId="69FD871C" w:rsidR="00114A97" w:rsidRDefault="00114A97" w:rsidP="00114A97">
      <w:pPr>
        <w:rPr>
          <w:lang w:val="en-GB"/>
        </w:rPr>
      </w:pPr>
    </w:p>
    <w:p w14:paraId="3E352B3E" w14:textId="18C8BCD9" w:rsidR="00114A97" w:rsidRDefault="00114A97" w:rsidP="00114A97">
      <w:pPr>
        <w:rPr>
          <w:lang w:val="en-GB"/>
        </w:rPr>
      </w:pPr>
    </w:p>
    <w:p w14:paraId="680183B5" w14:textId="1D269D68" w:rsidR="00114A97" w:rsidRDefault="00114A97" w:rsidP="00114A97">
      <w:pPr>
        <w:rPr>
          <w:lang w:val="en-GB"/>
        </w:rPr>
      </w:pPr>
    </w:p>
    <w:p w14:paraId="6D7172C6" w14:textId="344D0786" w:rsidR="00114A97" w:rsidRDefault="00114A97" w:rsidP="00114A97">
      <w:pPr>
        <w:rPr>
          <w:lang w:val="en-GB"/>
        </w:rPr>
      </w:pPr>
    </w:p>
    <w:p w14:paraId="2D2B70E8" w14:textId="294B58A5" w:rsidR="00114A97" w:rsidRDefault="00114A97" w:rsidP="00114A97">
      <w:pPr>
        <w:jc w:val="center"/>
        <w:rPr>
          <w:lang w:val="en-GB"/>
        </w:rPr>
      </w:pPr>
    </w:p>
    <w:p w14:paraId="76974B0C" w14:textId="415FBFDB" w:rsidR="00114A97" w:rsidRDefault="00887E96" w:rsidP="00114A97">
      <w:pPr>
        <w:jc w:val="center"/>
        <w:rPr>
          <w:lang w:val="en-GB"/>
        </w:rPr>
      </w:pPr>
      <w:r>
        <w:rPr>
          <w:noProof/>
          <w:lang w:val="en-GB"/>
        </w:rPr>
        <w:drawing>
          <wp:inline distT="0" distB="0" distL="0" distR="0" wp14:anchorId="5960B1F3" wp14:editId="75971DD1">
            <wp:extent cx="5663565" cy="7517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3565" cy="7517130"/>
                    </a:xfrm>
                    <a:prstGeom prst="rect">
                      <a:avLst/>
                    </a:prstGeom>
                    <a:noFill/>
                  </pic:spPr>
                </pic:pic>
              </a:graphicData>
            </a:graphic>
          </wp:inline>
        </w:drawing>
      </w:r>
    </w:p>
    <w:p w14:paraId="2526F23D" w14:textId="12D02066" w:rsidR="00114A97" w:rsidRDefault="0049344E" w:rsidP="00114A97">
      <w:pPr>
        <w:pStyle w:val="Caption"/>
        <w:spacing w:after="0"/>
        <w:rPr>
          <w:sz w:val="20"/>
          <w:szCs w:val="20"/>
        </w:rPr>
      </w:pPr>
      <w:r>
        <w:t xml:space="preserve">FIGURE 4 </w:t>
      </w:r>
      <w:r w:rsidR="00114A97" w:rsidRPr="00C1009A">
        <w:t>Probability Plots of Driver Injury Severity Profiles across Different Years for Hypothetical Scenarios.</w:t>
      </w:r>
    </w:p>
    <w:p w14:paraId="6227D0C5" w14:textId="77777777" w:rsidR="00114A97" w:rsidRPr="001700B5" w:rsidRDefault="00114A97" w:rsidP="00114A97">
      <w:pPr>
        <w:pStyle w:val="Caption"/>
        <w:spacing w:after="0"/>
        <w:rPr>
          <w:b w:val="0"/>
          <w:bCs/>
          <w:sz w:val="20"/>
          <w:szCs w:val="20"/>
          <w:lang w:val="en-GB"/>
        </w:rPr>
      </w:pPr>
      <w:r w:rsidRPr="001700B5">
        <w:rPr>
          <w:b w:val="0"/>
          <w:bCs/>
          <w:sz w:val="20"/>
          <w:szCs w:val="20"/>
          <w:lang w:val="en-GB"/>
        </w:rPr>
        <w:t xml:space="preserve"> (AIS0= No Injury, AIS1= Minor Injury, AIS2+= Moderate Injury and Higher)</w:t>
      </w:r>
    </w:p>
    <w:p w14:paraId="5FC53FBF" w14:textId="77777777" w:rsidR="00114A97" w:rsidRDefault="00114A97" w:rsidP="00114A97">
      <w:pPr>
        <w:rPr>
          <w:lang w:val="en-GB"/>
        </w:rPr>
      </w:pPr>
    </w:p>
    <w:p w14:paraId="6F5DCB11" w14:textId="77777777" w:rsidR="00114A97" w:rsidRPr="00114A97" w:rsidRDefault="00114A97" w:rsidP="00114A97">
      <w:pPr>
        <w:rPr>
          <w:lang w:val="en-GB"/>
        </w:rPr>
      </w:pPr>
    </w:p>
    <w:p w14:paraId="68C158D8" w14:textId="77777777" w:rsidR="00C90EC9" w:rsidRDefault="00C90EC9">
      <w:pPr>
        <w:rPr>
          <w:lang w:val="en-GB"/>
        </w:rPr>
        <w:sectPr w:rsidR="00C90EC9" w:rsidSect="00E37592">
          <w:footerReference w:type="default" r:id="rId16"/>
          <w:pgSz w:w="11906" w:h="16838"/>
          <w:pgMar w:top="1440" w:right="1440" w:bottom="1440" w:left="1440" w:header="720" w:footer="720" w:gutter="0"/>
          <w:cols w:space="720"/>
          <w:titlePg/>
          <w:docGrid w:linePitch="360"/>
        </w:sectPr>
      </w:pPr>
    </w:p>
    <w:p w14:paraId="15AAADBB" w14:textId="6B63B39C" w:rsidR="00C90EC9" w:rsidRPr="003D7183" w:rsidRDefault="0049344E" w:rsidP="00D15CF4">
      <w:pPr>
        <w:pStyle w:val="Caption"/>
        <w:spacing w:after="0"/>
        <w:rPr>
          <w:rFonts w:asciiTheme="majorBidi" w:hAnsiTheme="majorBidi" w:cstheme="majorBidi"/>
        </w:rPr>
      </w:pPr>
      <w:bookmarkStart w:id="32" w:name="_Toc68230954"/>
      <w:r>
        <w:lastRenderedPageBreak/>
        <w:t xml:space="preserve">TABLE 1 </w:t>
      </w:r>
      <w:r w:rsidR="00C135D0" w:rsidRPr="00C135D0">
        <w:t xml:space="preserve">Multivariate Scaled Random Parameters Generalized Ordered Probit </w:t>
      </w:r>
      <w:r w:rsidR="00C135D0">
        <w:t>M</w:t>
      </w:r>
      <w:r w:rsidR="00C135D0" w:rsidRPr="00C135D0">
        <w:t xml:space="preserve">odel </w:t>
      </w:r>
      <w:r w:rsidR="00C90EC9" w:rsidRPr="00EB34F0">
        <w:t>Results.</w:t>
      </w:r>
      <w:bookmarkEnd w:id="32"/>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36"/>
        <w:gridCol w:w="1162"/>
        <w:gridCol w:w="1321"/>
        <w:gridCol w:w="1298"/>
        <w:gridCol w:w="1298"/>
        <w:gridCol w:w="1298"/>
        <w:gridCol w:w="1298"/>
        <w:gridCol w:w="1298"/>
        <w:gridCol w:w="1621"/>
      </w:tblGrid>
      <w:tr w:rsidR="003E6D8E" w14:paraId="003B5691" w14:textId="77777777" w:rsidTr="003E6D8E">
        <w:trPr>
          <w:trHeight w:val="330"/>
          <w:jc w:val="center"/>
        </w:trPr>
        <w:tc>
          <w:tcPr>
            <w:tcW w:w="903" w:type="pct"/>
            <w:vMerge w:val="restart"/>
            <w:tcBorders>
              <w:top w:val="double" w:sz="4" w:space="0" w:color="auto"/>
              <w:left w:val="double" w:sz="4" w:space="0" w:color="auto"/>
              <w:bottom w:val="single" w:sz="4" w:space="0" w:color="auto"/>
              <w:right w:val="single" w:sz="4" w:space="0" w:color="auto"/>
            </w:tcBorders>
            <w:vAlign w:val="center"/>
            <w:hideMark/>
          </w:tcPr>
          <w:p w14:paraId="70AAD6DA"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sz w:val="20"/>
                <w:szCs w:val="20"/>
                <w:lang w:val="en-GB"/>
              </w:rPr>
              <w:t>Variables Name</w:t>
            </w:r>
          </w:p>
        </w:tc>
        <w:tc>
          <w:tcPr>
            <w:tcW w:w="4097" w:type="pct"/>
            <w:gridSpan w:val="8"/>
            <w:tcBorders>
              <w:top w:val="double" w:sz="4" w:space="0" w:color="auto"/>
              <w:left w:val="single" w:sz="4" w:space="0" w:color="auto"/>
              <w:bottom w:val="single" w:sz="4" w:space="0" w:color="auto"/>
              <w:right w:val="double" w:sz="4" w:space="0" w:color="auto"/>
            </w:tcBorders>
            <w:vAlign w:val="center"/>
            <w:hideMark/>
          </w:tcPr>
          <w:p w14:paraId="65015C35" w14:textId="77777777" w:rsidR="003E6D8E" w:rsidRDefault="003E6D8E" w:rsidP="003E6D8E">
            <w:pPr>
              <w:pStyle w:val="NoSpacing"/>
              <w:spacing w:line="256" w:lineRule="auto"/>
              <w:rPr>
                <w:rFonts w:asciiTheme="majorBidi" w:hAnsiTheme="majorBidi" w:cstheme="majorBidi"/>
                <w:sz w:val="20"/>
                <w:szCs w:val="20"/>
                <w:lang w:val="en-GB"/>
              </w:rPr>
            </w:pPr>
            <w:r>
              <w:rPr>
                <w:rFonts w:asciiTheme="majorBidi" w:hAnsiTheme="majorBidi" w:cstheme="majorBidi"/>
                <w:sz w:val="20"/>
                <w:szCs w:val="20"/>
                <w:lang w:val="en-GB"/>
              </w:rPr>
              <w:t>BODY REGIONS</w:t>
            </w:r>
          </w:p>
        </w:tc>
      </w:tr>
      <w:tr w:rsidR="003E6D8E" w14:paraId="5DCE7A4F" w14:textId="77777777" w:rsidTr="003E6D8E">
        <w:trPr>
          <w:trHeight w:val="358"/>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7F74AF12" w14:textId="77777777" w:rsidR="003E6D8E" w:rsidRDefault="003E6D8E" w:rsidP="003E6D8E">
            <w:pPr>
              <w:spacing w:line="256" w:lineRule="auto"/>
              <w:jc w:val="left"/>
              <w:rPr>
                <w:rFonts w:asciiTheme="majorBidi" w:hAnsiTheme="majorBidi" w:cstheme="majorBidi"/>
                <w:bCs/>
                <w:sz w:val="20"/>
                <w:szCs w:val="20"/>
                <w:lang w:val="en-GB"/>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3A6D40CC"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Head</w:t>
            </w:r>
          </w:p>
        </w:tc>
        <w:tc>
          <w:tcPr>
            <w:tcW w:w="511" w:type="pct"/>
            <w:tcBorders>
              <w:top w:val="single" w:sz="4" w:space="0" w:color="auto"/>
              <w:left w:val="single" w:sz="4" w:space="0" w:color="auto"/>
              <w:bottom w:val="single" w:sz="4" w:space="0" w:color="auto"/>
              <w:right w:val="single" w:sz="4" w:space="0" w:color="auto"/>
            </w:tcBorders>
            <w:vAlign w:val="center"/>
            <w:hideMark/>
          </w:tcPr>
          <w:p w14:paraId="0C5BB2B2"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Face</w:t>
            </w:r>
          </w:p>
        </w:tc>
        <w:tc>
          <w:tcPr>
            <w:tcW w:w="502" w:type="pct"/>
            <w:tcBorders>
              <w:top w:val="single" w:sz="4" w:space="0" w:color="auto"/>
              <w:left w:val="single" w:sz="4" w:space="0" w:color="auto"/>
              <w:bottom w:val="single" w:sz="4" w:space="0" w:color="auto"/>
              <w:right w:val="single" w:sz="4" w:space="0" w:color="auto"/>
            </w:tcBorders>
            <w:vAlign w:val="center"/>
            <w:hideMark/>
          </w:tcPr>
          <w:p w14:paraId="34E30F50"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Neck</w:t>
            </w:r>
          </w:p>
        </w:tc>
        <w:tc>
          <w:tcPr>
            <w:tcW w:w="502" w:type="pct"/>
            <w:tcBorders>
              <w:top w:val="single" w:sz="4" w:space="0" w:color="auto"/>
              <w:left w:val="single" w:sz="4" w:space="0" w:color="auto"/>
              <w:bottom w:val="single" w:sz="4" w:space="0" w:color="auto"/>
              <w:right w:val="single" w:sz="4" w:space="0" w:color="auto"/>
            </w:tcBorders>
            <w:vAlign w:val="center"/>
            <w:hideMark/>
          </w:tcPr>
          <w:p w14:paraId="05CF2FD5"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Abdomen</w:t>
            </w:r>
          </w:p>
        </w:tc>
        <w:tc>
          <w:tcPr>
            <w:tcW w:w="502" w:type="pct"/>
            <w:tcBorders>
              <w:top w:val="single" w:sz="4" w:space="0" w:color="auto"/>
              <w:left w:val="single" w:sz="4" w:space="0" w:color="auto"/>
              <w:bottom w:val="single" w:sz="4" w:space="0" w:color="auto"/>
              <w:right w:val="single" w:sz="4" w:space="0" w:color="auto"/>
            </w:tcBorders>
            <w:vAlign w:val="center"/>
            <w:hideMark/>
          </w:tcPr>
          <w:p w14:paraId="786AA198"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Thorax</w:t>
            </w:r>
          </w:p>
        </w:tc>
        <w:tc>
          <w:tcPr>
            <w:tcW w:w="502" w:type="pct"/>
            <w:tcBorders>
              <w:top w:val="single" w:sz="4" w:space="0" w:color="auto"/>
              <w:left w:val="single" w:sz="4" w:space="0" w:color="auto"/>
              <w:bottom w:val="single" w:sz="4" w:space="0" w:color="auto"/>
              <w:right w:val="single" w:sz="4" w:space="0" w:color="auto"/>
            </w:tcBorders>
            <w:vAlign w:val="center"/>
            <w:hideMark/>
          </w:tcPr>
          <w:p w14:paraId="2DC62C4C"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Spine</w:t>
            </w:r>
          </w:p>
        </w:tc>
        <w:tc>
          <w:tcPr>
            <w:tcW w:w="502" w:type="pct"/>
            <w:tcBorders>
              <w:top w:val="single" w:sz="4" w:space="0" w:color="auto"/>
              <w:left w:val="single" w:sz="4" w:space="0" w:color="auto"/>
              <w:bottom w:val="single" w:sz="4" w:space="0" w:color="auto"/>
              <w:right w:val="single" w:sz="4" w:space="0" w:color="auto"/>
            </w:tcBorders>
            <w:vAlign w:val="center"/>
            <w:hideMark/>
          </w:tcPr>
          <w:p w14:paraId="269E1EA0"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Lower extremity</w:t>
            </w:r>
          </w:p>
        </w:tc>
        <w:tc>
          <w:tcPr>
            <w:tcW w:w="627" w:type="pct"/>
            <w:tcBorders>
              <w:top w:val="single" w:sz="4" w:space="0" w:color="auto"/>
              <w:left w:val="single" w:sz="4" w:space="0" w:color="auto"/>
              <w:bottom w:val="single" w:sz="4" w:space="0" w:color="auto"/>
              <w:right w:val="double" w:sz="4" w:space="0" w:color="auto"/>
            </w:tcBorders>
            <w:vAlign w:val="center"/>
            <w:hideMark/>
          </w:tcPr>
          <w:p w14:paraId="1B09B0C0"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Upper extremity</w:t>
            </w:r>
          </w:p>
        </w:tc>
      </w:tr>
      <w:tr w:rsidR="003E6D8E" w14:paraId="4DF41E62" w14:textId="77777777" w:rsidTr="003E6D8E">
        <w:trPr>
          <w:trHeight w:val="242"/>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55370A41" w14:textId="77777777" w:rsidR="003E6D8E" w:rsidRDefault="003E6D8E" w:rsidP="003E6D8E">
            <w:pPr>
              <w:spacing w:line="256" w:lineRule="auto"/>
              <w:jc w:val="left"/>
              <w:rPr>
                <w:rFonts w:asciiTheme="majorBidi" w:hAnsiTheme="majorBidi" w:cstheme="majorBidi"/>
                <w:bCs/>
                <w:sz w:val="20"/>
                <w:szCs w:val="20"/>
                <w:lang w:val="en-GB"/>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3B914C7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p>
          <w:p w14:paraId="503007F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eastAsia="Times New Roman" w:hAnsiTheme="majorBidi" w:cstheme="majorBidi"/>
                <w:b w:val="0"/>
                <w:bCs/>
                <w:color w:val="000000"/>
                <w:sz w:val="20"/>
                <w:szCs w:val="20"/>
                <w:lang w:val="en-GB" w:eastAsia="en-CA"/>
              </w:rPr>
              <w:t>(T-stat)</w:t>
            </w:r>
          </w:p>
        </w:tc>
        <w:tc>
          <w:tcPr>
            <w:tcW w:w="511" w:type="pct"/>
            <w:tcBorders>
              <w:top w:val="single" w:sz="4" w:space="0" w:color="auto"/>
              <w:left w:val="single" w:sz="4" w:space="0" w:color="auto"/>
              <w:bottom w:val="single" w:sz="4" w:space="0" w:color="auto"/>
              <w:right w:val="single" w:sz="4" w:space="0" w:color="auto"/>
            </w:tcBorders>
            <w:vAlign w:val="center"/>
            <w:hideMark/>
          </w:tcPr>
          <w:p w14:paraId="5DAE5D2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r>
              <w:rPr>
                <w:rFonts w:asciiTheme="majorBidi" w:eastAsia="Times New Roman" w:hAnsiTheme="majorBidi" w:cstheme="majorBidi"/>
                <w:b w:val="0"/>
                <w:bCs/>
                <w:color w:val="000000"/>
                <w:sz w:val="20"/>
                <w:szCs w:val="20"/>
                <w:lang w:val="en-GB" w:eastAsia="en-CA"/>
              </w:rPr>
              <w:t xml:space="preserve"> (T-stat)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5398E5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p>
          <w:p w14:paraId="0C17922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eastAsia="Times New Roman" w:hAnsiTheme="majorBidi" w:cstheme="majorBidi"/>
                <w:b w:val="0"/>
                <w:bCs/>
                <w:color w:val="000000"/>
                <w:sz w:val="20"/>
                <w:szCs w:val="20"/>
                <w:lang w:val="en-GB" w:eastAsia="en-CA"/>
              </w:rPr>
              <w:t>(T-stat)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F4DB7A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p>
          <w:p w14:paraId="638A8BC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eastAsia="Times New Roman" w:hAnsiTheme="majorBidi" w:cstheme="majorBidi"/>
                <w:b w:val="0"/>
                <w:bCs/>
                <w:color w:val="000000"/>
                <w:sz w:val="20"/>
                <w:szCs w:val="20"/>
                <w:lang w:val="en-GB" w:eastAsia="en-CA"/>
              </w:rPr>
              <w:t>(T-stat)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522427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p>
          <w:p w14:paraId="1E5CA6E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eastAsia="Times New Roman" w:hAnsiTheme="majorBidi" w:cstheme="majorBidi"/>
                <w:b w:val="0"/>
                <w:bCs/>
                <w:color w:val="000000"/>
                <w:sz w:val="20"/>
                <w:szCs w:val="20"/>
                <w:lang w:val="en-GB" w:eastAsia="en-CA"/>
              </w:rPr>
              <w:t>(T-stat)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37B8CF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r>
              <w:rPr>
                <w:rFonts w:asciiTheme="majorBidi" w:eastAsia="Times New Roman" w:hAnsiTheme="majorBidi" w:cstheme="majorBidi"/>
                <w:b w:val="0"/>
                <w:bCs/>
                <w:color w:val="000000"/>
                <w:sz w:val="20"/>
                <w:szCs w:val="20"/>
                <w:lang w:val="en-GB" w:eastAsia="en-CA"/>
              </w:rPr>
              <w:t xml:space="preserve"> (T-stat)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5DB972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Coefficient</w:t>
            </w:r>
            <w:r>
              <w:rPr>
                <w:rFonts w:asciiTheme="majorBidi" w:eastAsia="Times New Roman" w:hAnsiTheme="majorBidi" w:cstheme="majorBidi"/>
                <w:b w:val="0"/>
                <w:bCs/>
                <w:color w:val="000000"/>
                <w:sz w:val="20"/>
                <w:szCs w:val="20"/>
                <w:lang w:val="en-GB" w:eastAsia="en-CA"/>
              </w:rPr>
              <w:t xml:space="preserve"> (T-stat)</w:t>
            </w:r>
          </w:p>
        </w:tc>
        <w:tc>
          <w:tcPr>
            <w:tcW w:w="627" w:type="pct"/>
            <w:tcBorders>
              <w:top w:val="single" w:sz="4" w:space="0" w:color="auto"/>
              <w:left w:val="single" w:sz="4" w:space="0" w:color="auto"/>
              <w:bottom w:val="single" w:sz="4" w:space="0" w:color="auto"/>
              <w:right w:val="double" w:sz="4" w:space="0" w:color="auto"/>
            </w:tcBorders>
            <w:vAlign w:val="center"/>
            <w:hideMark/>
          </w:tcPr>
          <w:p w14:paraId="24438313" w14:textId="77777777" w:rsidR="003E6D8E" w:rsidRDefault="003E6D8E" w:rsidP="003E6D8E">
            <w:pPr>
              <w:pStyle w:val="NoSpacing"/>
              <w:spacing w:line="256" w:lineRule="auto"/>
              <w:jc w:val="left"/>
              <w:rPr>
                <w:rFonts w:asciiTheme="majorBidi" w:eastAsia="Times New Roman" w:hAnsiTheme="majorBidi" w:cstheme="majorBidi"/>
                <w:b w:val="0"/>
                <w:bCs/>
                <w:color w:val="000000"/>
                <w:sz w:val="20"/>
                <w:szCs w:val="20"/>
                <w:lang w:val="en-GB" w:eastAsia="en-CA"/>
              </w:rPr>
            </w:pPr>
            <w:r>
              <w:rPr>
                <w:rFonts w:asciiTheme="majorBidi" w:hAnsiTheme="majorBidi" w:cstheme="majorBidi"/>
                <w:b w:val="0"/>
                <w:bCs/>
                <w:color w:val="000000"/>
                <w:sz w:val="20"/>
                <w:szCs w:val="20"/>
                <w:lang w:val="en-GB"/>
              </w:rPr>
              <w:t>Coefficient</w:t>
            </w:r>
            <w:r>
              <w:rPr>
                <w:rFonts w:asciiTheme="majorBidi" w:eastAsia="Times New Roman" w:hAnsiTheme="majorBidi" w:cstheme="majorBidi"/>
                <w:b w:val="0"/>
                <w:bCs/>
                <w:color w:val="000000"/>
                <w:sz w:val="20"/>
                <w:szCs w:val="20"/>
                <w:lang w:val="en-GB" w:eastAsia="en-CA"/>
              </w:rPr>
              <w:t xml:space="preserve"> </w:t>
            </w:r>
          </w:p>
          <w:p w14:paraId="4D082EB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eastAsia="Times New Roman" w:hAnsiTheme="majorBidi" w:cstheme="majorBidi"/>
                <w:b w:val="0"/>
                <w:bCs/>
                <w:color w:val="000000"/>
                <w:sz w:val="20"/>
                <w:szCs w:val="20"/>
                <w:lang w:val="en-GB" w:eastAsia="en-CA"/>
              </w:rPr>
              <w:t>(T-stat)</w:t>
            </w:r>
          </w:p>
        </w:tc>
      </w:tr>
      <w:tr w:rsidR="003E6D8E" w14:paraId="59F0031C" w14:textId="77777777" w:rsidTr="003E6D8E">
        <w:trPr>
          <w:trHeight w:val="28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293E668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i/>
                <w:iCs/>
                <w:sz w:val="20"/>
                <w:szCs w:val="20"/>
                <w:lang w:val="en-GB"/>
              </w:rPr>
              <w:t>Threshold Parameters</w:t>
            </w:r>
          </w:p>
        </w:tc>
      </w:tr>
      <w:tr w:rsidR="003E6D8E" w14:paraId="201521C3" w14:textId="77777777" w:rsidTr="003E6D8E">
        <w:trPr>
          <w:trHeight w:val="417"/>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67B4409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Threshold 1</w:t>
            </w:r>
          </w:p>
        </w:tc>
        <w:tc>
          <w:tcPr>
            <w:tcW w:w="449" w:type="pct"/>
            <w:tcBorders>
              <w:top w:val="single" w:sz="4" w:space="0" w:color="auto"/>
              <w:left w:val="single" w:sz="4" w:space="0" w:color="auto"/>
              <w:bottom w:val="single" w:sz="4" w:space="0" w:color="auto"/>
              <w:right w:val="single" w:sz="4" w:space="0" w:color="auto"/>
            </w:tcBorders>
            <w:vAlign w:val="center"/>
            <w:hideMark/>
          </w:tcPr>
          <w:p w14:paraId="091F68A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1.742</w:t>
            </w:r>
          </w:p>
          <w:p w14:paraId="14FFA40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(20.450)</w:t>
            </w:r>
          </w:p>
        </w:tc>
        <w:tc>
          <w:tcPr>
            <w:tcW w:w="511" w:type="pct"/>
            <w:tcBorders>
              <w:top w:val="single" w:sz="4" w:space="0" w:color="auto"/>
              <w:left w:val="single" w:sz="4" w:space="0" w:color="auto"/>
              <w:bottom w:val="single" w:sz="4" w:space="0" w:color="auto"/>
              <w:right w:val="single" w:sz="4" w:space="0" w:color="auto"/>
            </w:tcBorders>
            <w:vAlign w:val="center"/>
            <w:hideMark/>
          </w:tcPr>
          <w:p w14:paraId="2E4502C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1.320</w:t>
            </w:r>
          </w:p>
          <w:p w14:paraId="288767E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(15.431)</w:t>
            </w:r>
          </w:p>
        </w:tc>
        <w:tc>
          <w:tcPr>
            <w:tcW w:w="502" w:type="pct"/>
            <w:tcBorders>
              <w:top w:val="single" w:sz="4" w:space="0" w:color="auto"/>
              <w:left w:val="single" w:sz="4" w:space="0" w:color="auto"/>
              <w:bottom w:val="single" w:sz="4" w:space="0" w:color="auto"/>
              <w:right w:val="single" w:sz="4" w:space="0" w:color="auto"/>
            </w:tcBorders>
            <w:vAlign w:val="center"/>
            <w:hideMark/>
          </w:tcPr>
          <w:p w14:paraId="6DA9CED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2.206</w:t>
            </w:r>
          </w:p>
          <w:p w14:paraId="2670608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(33.367)</w:t>
            </w:r>
          </w:p>
        </w:tc>
        <w:tc>
          <w:tcPr>
            <w:tcW w:w="502" w:type="pct"/>
            <w:tcBorders>
              <w:top w:val="single" w:sz="4" w:space="0" w:color="auto"/>
              <w:left w:val="single" w:sz="4" w:space="0" w:color="auto"/>
              <w:bottom w:val="single" w:sz="4" w:space="0" w:color="auto"/>
              <w:right w:val="single" w:sz="4" w:space="0" w:color="auto"/>
            </w:tcBorders>
            <w:vAlign w:val="center"/>
            <w:hideMark/>
          </w:tcPr>
          <w:p w14:paraId="4034CA4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1.379</w:t>
            </w:r>
          </w:p>
          <w:p w14:paraId="4440E37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(21.860)</w:t>
            </w:r>
          </w:p>
        </w:tc>
        <w:tc>
          <w:tcPr>
            <w:tcW w:w="502" w:type="pct"/>
            <w:tcBorders>
              <w:top w:val="single" w:sz="4" w:space="0" w:color="auto"/>
              <w:left w:val="single" w:sz="4" w:space="0" w:color="auto"/>
              <w:bottom w:val="single" w:sz="4" w:space="0" w:color="auto"/>
              <w:right w:val="single" w:sz="4" w:space="0" w:color="auto"/>
            </w:tcBorders>
            <w:vAlign w:val="center"/>
            <w:hideMark/>
          </w:tcPr>
          <w:p w14:paraId="0862B4E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0.837</w:t>
            </w:r>
          </w:p>
          <w:p w14:paraId="4DC3D57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(14.351)</w:t>
            </w:r>
          </w:p>
        </w:tc>
        <w:tc>
          <w:tcPr>
            <w:tcW w:w="502" w:type="pct"/>
            <w:tcBorders>
              <w:top w:val="single" w:sz="4" w:space="0" w:color="auto"/>
              <w:left w:val="single" w:sz="4" w:space="0" w:color="auto"/>
              <w:bottom w:val="single" w:sz="4" w:space="0" w:color="auto"/>
              <w:right w:val="single" w:sz="4" w:space="0" w:color="auto"/>
            </w:tcBorders>
            <w:vAlign w:val="center"/>
            <w:hideMark/>
          </w:tcPr>
          <w:p w14:paraId="6CE2241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1.060</w:t>
            </w:r>
          </w:p>
          <w:p w14:paraId="3A8FF7C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(17.938)</w:t>
            </w:r>
          </w:p>
        </w:tc>
        <w:tc>
          <w:tcPr>
            <w:tcW w:w="502" w:type="pct"/>
            <w:tcBorders>
              <w:top w:val="single" w:sz="4" w:space="0" w:color="auto"/>
              <w:left w:val="single" w:sz="4" w:space="0" w:color="auto"/>
              <w:bottom w:val="single" w:sz="4" w:space="0" w:color="auto"/>
              <w:right w:val="single" w:sz="4" w:space="0" w:color="auto"/>
            </w:tcBorders>
            <w:vAlign w:val="center"/>
            <w:hideMark/>
          </w:tcPr>
          <w:p w14:paraId="40214A5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0.715</w:t>
            </w:r>
          </w:p>
          <w:p w14:paraId="582E86A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(13.717)</w:t>
            </w:r>
          </w:p>
        </w:tc>
        <w:tc>
          <w:tcPr>
            <w:tcW w:w="627" w:type="pct"/>
            <w:tcBorders>
              <w:top w:val="single" w:sz="4" w:space="0" w:color="auto"/>
              <w:left w:val="single" w:sz="4" w:space="0" w:color="auto"/>
              <w:bottom w:val="single" w:sz="4" w:space="0" w:color="auto"/>
              <w:right w:val="double" w:sz="4" w:space="0" w:color="auto"/>
            </w:tcBorders>
            <w:vAlign w:val="center"/>
            <w:hideMark/>
          </w:tcPr>
          <w:p w14:paraId="0BF1CA8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0.745</w:t>
            </w:r>
          </w:p>
          <w:p w14:paraId="55F4816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(16.515)</w:t>
            </w:r>
          </w:p>
        </w:tc>
      </w:tr>
      <w:tr w:rsidR="003E6D8E" w14:paraId="02041A4C"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65BD0B6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Threshold 2</w:t>
            </w:r>
          </w:p>
        </w:tc>
        <w:tc>
          <w:tcPr>
            <w:tcW w:w="449" w:type="pct"/>
            <w:tcBorders>
              <w:top w:val="single" w:sz="4" w:space="0" w:color="auto"/>
              <w:left w:val="single" w:sz="4" w:space="0" w:color="auto"/>
              <w:bottom w:val="single" w:sz="4" w:space="0" w:color="auto"/>
              <w:right w:val="single" w:sz="4" w:space="0" w:color="auto"/>
            </w:tcBorders>
            <w:vAlign w:val="center"/>
            <w:hideMark/>
          </w:tcPr>
          <w:p w14:paraId="206B7F4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-0.244</w:t>
            </w:r>
          </w:p>
          <w:p w14:paraId="56FDBEB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(-4.725)</w:t>
            </w:r>
          </w:p>
        </w:tc>
        <w:tc>
          <w:tcPr>
            <w:tcW w:w="511" w:type="pct"/>
            <w:tcBorders>
              <w:top w:val="single" w:sz="4" w:space="0" w:color="auto"/>
              <w:left w:val="single" w:sz="4" w:space="0" w:color="auto"/>
              <w:bottom w:val="single" w:sz="4" w:space="0" w:color="auto"/>
              <w:right w:val="single" w:sz="4" w:space="0" w:color="auto"/>
            </w:tcBorders>
            <w:vAlign w:val="center"/>
            <w:hideMark/>
          </w:tcPr>
          <w:p w14:paraId="5F8A9E7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0.565</w:t>
            </w:r>
          </w:p>
          <w:p w14:paraId="63ED29B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(12.644)</w:t>
            </w:r>
          </w:p>
        </w:tc>
        <w:tc>
          <w:tcPr>
            <w:tcW w:w="502" w:type="pct"/>
            <w:tcBorders>
              <w:top w:val="single" w:sz="4" w:space="0" w:color="auto"/>
              <w:left w:val="single" w:sz="4" w:space="0" w:color="auto"/>
              <w:bottom w:val="single" w:sz="4" w:space="0" w:color="auto"/>
              <w:right w:val="single" w:sz="4" w:space="0" w:color="auto"/>
            </w:tcBorders>
            <w:vAlign w:val="center"/>
            <w:hideMark/>
          </w:tcPr>
          <w:p w14:paraId="1C665B6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DCE277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-0.822</w:t>
            </w:r>
          </w:p>
          <w:p w14:paraId="08CBA81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(-11.099)</w:t>
            </w:r>
          </w:p>
        </w:tc>
        <w:tc>
          <w:tcPr>
            <w:tcW w:w="502" w:type="pct"/>
            <w:tcBorders>
              <w:top w:val="single" w:sz="4" w:space="0" w:color="auto"/>
              <w:left w:val="single" w:sz="4" w:space="0" w:color="auto"/>
              <w:bottom w:val="single" w:sz="4" w:space="0" w:color="auto"/>
              <w:right w:val="single" w:sz="4" w:space="0" w:color="auto"/>
            </w:tcBorders>
            <w:vAlign w:val="center"/>
            <w:hideMark/>
          </w:tcPr>
          <w:p w14:paraId="07FB466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-0.486</w:t>
            </w:r>
          </w:p>
          <w:p w14:paraId="4DC7C58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(-12.710)</w:t>
            </w:r>
          </w:p>
        </w:tc>
        <w:tc>
          <w:tcPr>
            <w:tcW w:w="502" w:type="pct"/>
            <w:tcBorders>
              <w:top w:val="single" w:sz="4" w:space="0" w:color="auto"/>
              <w:left w:val="single" w:sz="4" w:space="0" w:color="auto"/>
              <w:bottom w:val="single" w:sz="4" w:space="0" w:color="auto"/>
              <w:right w:val="single" w:sz="4" w:space="0" w:color="auto"/>
            </w:tcBorders>
            <w:vAlign w:val="center"/>
            <w:hideMark/>
          </w:tcPr>
          <w:p w14:paraId="03F211D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0.156</w:t>
            </w:r>
          </w:p>
          <w:p w14:paraId="78A3C66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(3.447)</w:t>
            </w:r>
          </w:p>
        </w:tc>
        <w:tc>
          <w:tcPr>
            <w:tcW w:w="502" w:type="pct"/>
            <w:tcBorders>
              <w:top w:val="single" w:sz="4" w:space="0" w:color="auto"/>
              <w:left w:val="single" w:sz="4" w:space="0" w:color="auto"/>
              <w:bottom w:val="single" w:sz="4" w:space="0" w:color="auto"/>
              <w:right w:val="single" w:sz="4" w:space="0" w:color="auto"/>
            </w:tcBorders>
            <w:vAlign w:val="center"/>
            <w:hideMark/>
          </w:tcPr>
          <w:p w14:paraId="3DFFB1C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0.109</w:t>
            </w:r>
          </w:p>
          <w:p w14:paraId="15537D5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(2.515)</w:t>
            </w:r>
          </w:p>
        </w:tc>
        <w:tc>
          <w:tcPr>
            <w:tcW w:w="627" w:type="pct"/>
            <w:tcBorders>
              <w:top w:val="single" w:sz="4" w:space="0" w:color="auto"/>
              <w:left w:val="single" w:sz="4" w:space="0" w:color="auto"/>
              <w:bottom w:val="single" w:sz="4" w:space="0" w:color="auto"/>
              <w:right w:val="double" w:sz="4" w:space="0" w:color="auto"/>
            </w:tcBorders>
            <w:vAlign w:val="center"/>
            <w:hideMark/>
          </w:tcPr>
          <w:p w14:paraId="3EFCB4A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0.138</w:t>
            </w:r>
          </w:p>
          <w:p w14:paraId="7FABEF3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(3.260)</w:t>
            </w:r>
          </w:p>
        </w:tc>
      </w:tr>
      <w:tr w:rsidR="003E6D8E" w14:paraId="0E0AF17B" w14:textId="77777777" w:rsidTr="003E6D8E">
        <w:trPr>
          <w:trHeight w:val="418"/>
          <w:jc w:val="center"/>
        </w:trPr>
        <w:tc>
          <w:tcPr>
            <w:tcW w:w="903" w:type="pct"/>
            <w:tcBorders>
              <w:top w:val="single" w:sz="4" w:space="0" w:color="auto"/>
              <w:left w:val="double" w:sz="4" w:space="0" w:color="auto"/>
              <w:bottom w:val="double" w:sz="4" w:space="0" w:color="auto"/>
              <w:right w:val="single" w:sz="4" w:space="0" w:color="auto"/>
            </w:tcBorders>
            <w:vAlign w:val="center"/>
            <w:hideMark/>
          </w:tcPr>
          <w:p w14:paraId="727193D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Threshold 3</w:t>
            </w:r>
          </w:p>
        </w:tc>
        <w:tc>
          <w:tcPr>
            <w:tcW w:w="449" w:type="pct"/>
            <w:tcBorders>
              <w:top w:val="single" w:sz="4" w:space="0" w:color="auto"/>
              <w:left w:val="single" w:sz="4" w:space="0" w:color="auto"/>
              <w:bottom w:val="double" w:sz="4" w:space="0" w:color="auto"/>
              <w:right w:val="single" w:sz="4" w:space="0" w:color="auto"/>
            </w:tcBorders>
            <w:vAlign w:val="center"/>
            <w:hideMark/>
          </w:tcPr>
          <w:p w14:paraId="0A42D00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-0.293</w:t>
            </w:r>
          </w:p>
          <w:p w14:paraId="4034147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(-4.632)</w:t>
            </w:r>
          </w:p>
        </w:tc>
        <w:tc>
          <w:tcPr>
            <w:tcW w:w="511" w:type="pct"/>
            <w:tcBorders>
              <w:top w:val="single" w:sz="4" w:space="0" w:color="auto"/>
              <w:left w:val="single" w:sz="4" w:space="0" w:color="auto"/>
              <w:bottom w:val="double" w:sz="4" w:space="0" w:color="auto"/>
              <w:right w:val="single" w:sz="4" w:space="0" w:color="auto"/>
            </w:tcBorders>
            <w:vAlign w:val="center"/>
            <w:hideMark/>
          </w:tcPr>
          <w:p w14:paraId="29028E6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621D9F1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256E275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0DE87F4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2B67FA5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4EFAFDB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double" w:sz="4" w:space="0" w:color="auto"/>
              <w:right w:val="double" w:sz="4" w:space="0" w:color="auto"/>
            </w:tcBorders>
            <w:vAlign w:val="center"/>
            <w:hideMark/>
          </w:tcPr>
          <w:p w14:paraId="0DE4653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7C8579FD" w14:textId="77777777" w:rsidTr="003E6D8E">
        <w:trPr>
          <w:trHeight w:val="330"/>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54DEA5A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i/>
                <w:iCs/>
                <w:sz w:val="20"/>
                <w:szCs w:val="20"/>
                <w:lang w:val="en-GB"/>
              </w:rPr>
              <w:t>Temporal variables</w:t>
            </w:r>
          </w:p>
        </w:tc>
      </w:tr>
      <w:tr w:rsidR="003E6D8E" w14:paraId="0D5DDDAB" w14:textId="77777777" w:rsidTr="003E6D8E">
        <w:trPr>
          <w:trHeight w:val="418"/>
          <w:jc w:val="center"/>
        </w:trPr>
        <w:tc>
          <w:tcPr>
            <w:tcW w:w="903" w:type="pct"/>
            <w:tcBorders>
              <w:top w:val="double" w:sz="4" w:space="0" w:color="auto"/>
              <w:left w:val="double" w:sz="4" w:space="0" w:color="auto"/>
              <w:bottom w:val="single" w:sz="4" w:space="0" w:color="auto"/>
              <w:right w:val="single" w:sz="4" w:space="0" w:color="auto"/>
            </w:tcBorders>
            <w:vAlign w:val="center"/>
            <w:hideMark/>
          </w:tcPr>
          <w:p w14:paraId="27A5D0F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Time elapsed (linear)</w:t>
            </w:r>
          </w:p>
        </w:tc>
        <w:tc>
          <w:tcPr>
            <w:tcW w:w="449" w:type="pct"/>
            <w:tcBorders>
              <w:top w:val="double" w:sz="4" w:space="0" w:color="auto"/>
              <w:left w:val="single" w:sz="4" w:space="0" w:color="auto"/>
              <w:bottom w:val="single" w:sz="4" w:space="0" w:color="auto"/>
              <w:right w:val="single" w:sz="4" w:space="0" w:color="auto"/>
            </w:tcBorders>
            <w:vAlign w:val="center"/>
            <w:hideMark/>
          </w:tcPr>
          <w:p w14:paraId="1F4DE5C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-0.023</w:t>
            </w:r>
          </w:p>
          <w:p w14:paraId="0A75B60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(-3.483)</w:t>
            </w:r>
          </w:p>
        </w:tc>
        <w:tc>
          <w:tcPr>
            <w:tcW w:w="511" w:type="pct"/>
            <w:tcBorders>
              <w:top w:val="double" w:sz="4" w:space="0" w:color="auto"/>
              <w:left w:val="single" w:sz="4" w:space="0" w:color="auto"/>
              <w:bottom w:val="single" w:sz="4" w:space="0" w:color="auto"/>
              <w:right w:val="single" w:sz="4" w:space="0" w:color="auto"/>
            </w:tcBorders>
            <w:vAlign w:val="center"/>
            <w:hideMark/>
          </w:tcPr>
          <w:p w14:paraId="60D5DCA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-0.054</w:t>
            </w:r>
          </w:p>
          <w:p w14:paraId="077DC00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(-5.958)</w:t>
            </w:r>
          </w:p>
        </w:tc>
        <w:tc>
          <w:tcPr>
            <w:tcW w:w="502" w:type="pct"/>
            <w:tcBorders>
              <w:top w:val="double" w:sz="4" w:space="0" w:color="auto"/>
              <w:left w:val="single" w:sz="4" w:space="0" w:color="auto"/>
              <w:bottom w:val="single" w:sz="4" w:space="0" w:color="auto"/>
              <w:right w:val="single" w:sz="4" w:space="0" w:color="auto"/>
            </w:tcBorders>
            <w:vAlign w:val="center"/>
            <w:hideMark/>
          </w:tcPr>
          <w:p w14:paraId="7E3D184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r>
              <w:rPr>
                <w:rFonts w:asciiTheme="majorBidi" w:hAnsiTheme="majorBidi" w:cstheme="majorBidi"/>
                <w:b w:val="0"/>
                <w:bCs/>
                <w:color w:val="000000"/>
                <w:sz w:val="20"/>
                <w:szCs w:val="20"/>
                <w:vertAlign w:val="superscript"/>
                <w:lang w:val="en-GB"/>
              </w:rPr>
              <w:t>1</w:t>
            </w:r>
          </w:p>
        </w:tc>
        <w:tc>
          <w:tcPr>
            <w:tcW w:w="502" w:type="pct"/>
            <w:tcBorders>
              <w:top w:val="double" w:sz="4" w:space="0" w:color="auto"/>
              <w:left w:val="single" w:sz="4" w:space="0" w:color="auto"/>
              <w:bottom w:val="single" w:sz="4" w:space="0" w:color="auto"/>
              <w:right w:val="single" w:sz="4" w:space="0" w:color="auto"/>
            </w:tcBorders>
            <w:vAlign w:val="center"/>
            <w:hideMark/>
          </w:tcPr>
          <w:p w14:paraId="08D90AB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0.020</w:t>
            </w:r>
          </w:p>
          <w:p w14:paraId="097C43C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(2.103)</w:t>
            </w:r>
          </w:p>
        </w:tc>
        <w:tc>
          <w:tcPr>
            <w:tcW w:w="502" w:type="pct"/>
            <w:tcBorders>
              <w:top w:val="double" w:sz="4" w:space="0" w:color="auto"/>
              <w:left w:val="single" w:sz="4" w:space="0" w:color="auto"/>
              <w:bottom w:val="single" w:sz="4" w:space="0" w:color="auto"/>
              <w:right w:val="single" w:sz="4" w:space="0" w:color="auto"/>
            </w:tcBorders>
            <w:vAlign w:val="center"/>
            <w:hideMark/>
          </w:tcPr>
          <w:p w14:paraId="7F40FF7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-0.012</w:t>
            </w:r>
          </w:p>
          <w:p w14:paraId="7B95275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(-3.010)</w:t>
            </w:r>
          </w:p>
        </w:tc>
        <w:tc>
          <w:tcPr>
            <w:tcW w:w="502" w:type="pct"/>
            <w:tcBorders>
              <w:top w:val="double" w:sz="4" w:space="0" w:color="auto"/>
              <w:left w:val="single" w:sz="4" w:space="0" w:color="auto"/>
              <w:bottom w:val="single" w:sz="4" w:space="0" w:color="auto"/>
              <w:right w:val="single" w:sz="4" w:space="0" w:color="auto"/>
            </w:tcBorders>
            <w:vAlign w:val="center"/>
            <w:hideMark/>
          </w:tcPr>
          <w:p w14:paraId="2413D80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-0.023</w:t>
            </w:r>
          </w:p>
          <w:p w14:paraId="2852614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(-2.671)</w:t>
            </w:r>
          </w:p>
        </w:tc>
        <w:tc>
          <w:tcPr>
            <w:tcW w:w="502" w:type="pct"/>
            <w:tcBorders>
              <w:top w:val="double" w:sz="4" w:space="0" w:color="auto"/>
              <w:left w:val="single" w:sz="4" w:space="0" w:color="auto"/>
              <w:bottom w:val="single" w:sz="4" w:space="0" w:color="auto"/>
              <w:right w:val="single" w:sz="4" w:space="0" w:color="auto"/>
            </w:tcBorders>
            <w:vAlign w:val="center"/>
            <w:hideMark/>
          </w:tcPr>
          <w:p w14:paraId="7B6A9C2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-0.015</w:t>
            </w:r>
          </w:p>
          <w:p w14:paraId="43F4BF2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(-2.493)</w:t>
            </w:r>
          </w:p>
        </w:tc>
        <w:tc>
          <w:tcPr>
            <w:tcW w:w="627" w:type="pct"/>
            <w:tcBorders>
              <w:top w:val="double" w:sz="4" w:space="0" w:color="auto"/>
              <w:left w:val="single" w:sz="4" w:space="0" w:color="auto"/>
              <w:bottom w:val="single" w:sz="4" w:space="0" w:color="auto"/>
              <w:right w:val="double" w:sz="4" w:space="0" w:color="auto"/>
            </w:tcBorders>
            <w:vAlign w:val="center"/>
            <w:hideMark/>
          </w:tcPr>
          <w:p w14:paraId="1F5656A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-0.019</w:t>
            </w:r>
          </w:p>
          <w:p w14:paraId="4E46CE1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(-2.589)</w:t>
            </w:r>
          </w:p>
        </w:tc>
      </w:tr>
      <w:tr w:rsidR="003E6D8E" w14:paraId="57B03A92" w14:textId="77777777" w:rsidTr="003E6D8E">
        <w:trPr>
          <w:trHeight w:val="28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650DA643"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Driver Characteristics</w:t>
            </w:r>
          </w:p>
        </w:tc>
      </w:tr>
      <w:tr w:rsidR="003E6D8E" w14:paraId="0229EEEA"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1EC3D1E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Younger driver (</w:t>
            </w:r>
            <w:r w:rsidRPr="00540477">
              <w:rPr>
                <w:rFonts w:asciiTheme="majorBidi" w:hAnsiTheme="majorBidi" w:cstheme="majorBidi"/>
                <w:b w:val="0"/>
                <w:bCs/>
                <w:color w:val="000000"/>
                <w:sz w:val="20"/>
                <w:szCs w:val="20"/>
                <w:lang w:val="en-GB"/>
              </w:rPr>
              <w:t>Middle-aged</w:t>
            </w:r>
            <w:r>
              <w:rPr>
                <w:rFonts w:asciiTheme="majorBidi" w:hAnsiTheme="majorBidi" w:cstheme="majorBidi"/>
                <w:b w:val="0"/>
                <w:bCs/>
                <w:color w:val="000000"/>
                <w:sz w:val="20"/>
                <w:szCs w:val="20"/>
                <w:lang w:val="en-GB"/>
              </w:rPr>
              <w:t xml:space="preserve"> is base) </w:t>
            </w:r>
          </w:p>
        </w:tc>
        <w:tc>
          <w:tcPr>
            <w:tcW w:w="449" w:type="pct"/>
            <w:tcBorders>
              <w:top w:val="single" w:sz="4" w:space="0" w:color="auto"/>
              <w:left w:val="single" w:sz="4" w:space="0" w:color="auto"/>
              <w:bottom w:val="single" w:sz="4" w:space="0" w:color="auto"/>
              <w:right w:val="single" w:sz="4" w:space="0" w:color="auto"/>
            </w:tcBorders>
            <w:vAlign w:val="center"/>
            <w:hideMark/>
          </w:tcPr>
          <w:p w14:paraId="59583CB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291F3D3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E7C0195"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655771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-0.104</w:t>
            </w:r>
          </w:p>
          <w:p w14:paraId="77C7600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(-2.084)</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BC249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-0.170</w:t>
            </w:r>
          </w:p>
          <w:p w14:paraId="6AD3ACB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-3.702)</w:t>
            </w:r>
          </w:p>
        </w:tc>
        <w:tc>
          <w:tcPr>
            <w:tcW w:w="502" w:type="pct"/>
            <w:tcBorders>
              <w:top w:val="single" w:sz="4" w:space="0" w:color="auto"/>
              <w:left w:val="single" w:sz="4" w:space="0" w:color="auto"/>
              <w:bottom w:val="single" w:sz="4" w:space="0" w:color="auto"/>
              <w:right w:val="single" w:sz="4" w:space="0" w:color="auto"/>
            </w:tcBorders>
            <w:vAlign w:val="center"/>
            <w:hideMark/>
          </w:tcPr>
          <w:p w14:paraId="55959A62"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7507A8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1579F14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r>
      <w:tr w:rsidR="003E6D8E" w14:paraId="63C8E15A"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1DBF2A6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Senior driver (</w:t>
            </w:r>
            <w:r w:rsidRPr="00540477">
              <w:rPr>
                <w:rFonts w:asciiTheme="majorBidi" w:hAnsiTheme="majorBidi" w:cstheme="majorBidi"/>
                <w:b w:val="0"/>
                <w:bCs/>
                <w:color w:val="000000"/>
                <w:sz w:val="20"/>
                <w:szCs w:val="20"/>
                <w:lang w:val="en-GB"/>
              </w:rPr>
              <w:t>Middle-aged</w:t>
            </w:r>
            <w:r>
              <w:rPr>
                <w:rFonts w:asciiTheme="majorBidi" w:hAnsiTheme="majorBidi" w:cstheme="majorBidi"/>
                <w:b w:val="0"/>
                <w:bCs/>
                <w:color w:val="000000"/>
                <w:sz w:val="20"/>
                <w:szCs w:val="20"/>
                <w:lang w:val="en-GB"/>
              </w:rPr>
              <w:t xml:space="preserve">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49C9748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50882CB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0.228</w:t>
            </w:r>
          </w:p>
          <w:p w14:paraId="13295CB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(2.593)</w:t>
            </w:r>
          </w:p>
        </w:tc>
        <w:tc>
          <w:tcPr>
            <w:tcW w:w="502" w:type="pct"/>
            <w:tcBorders>
              <w:top w:val="single" w:sz="4" w:space="0" w:color="auto"/>
              <w:left w:val="single" w:sz="4" w:space="0" w:color="auto"/>
              <w:bottom w:val="single" w:sz="4" w:space="0" w:color="auto"/>
              <w:right w:val="single" w:sz="4" w:space="0" w:color="auto"/>
            </w:tcBorders>
            <w:vAlign w:val="center"/>
            <w:hideMark/>
          </w:tcPr>
          <w:p w14:paraId="34D70E08"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942272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0.156</w:t>
            </w:r>
          </w:p>
          <w:p w14:paraId="39E5636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(2.710)</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243F6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0.457</w:t>
            </w:r>
          </w:p>
          <w:p w14:paraId="79A09D4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(8.459)</w:t>
            </w:r>
          </w:p>
        </w:tc>
        <w:tc>
          <w:tcPr>
            <w:tcW w:w="502" w:type="pct"/>
            <w:tcBorders>
              <w:top w:val="single" w:sz="4" w:space="0" w:color="auto"/>
              <w:left w:val="single" w:sz="4" w:space="0" w:color="auto"/>
              <w:bottom w:val="single" w:sz="4" w:space="0" w:color="auto"/>
              <w:right w:val="single" w:sz="4" w:space="0" w:color="auto"/>
            </w:tcBorders>
            <w:vAlign w:val="center"/>
            <w:hideMark/>
          </w:tcPr>
          <w:p w14:paraId="21BF286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0.169</w:t>
            </w:r>
          </w:p>
          <w:p w14:paraId="3D7DCF7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(2.168)</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8CA5C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0.153</w:t>
            </w:r>
          </w:p>
          <w:p w14:paraId="14BFA65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(2.534)</w:t>
            </w:r>
          </w:p>
        </w:tc>
        <w:tc>
          <w:tcPr>
            <w:tcW w:w="627" w:type="pct"/>
            <w:tcBorders>
              <w:top w:val="single" w:sz="4" w:space="0" w:color="auto"/>
              <w:left w:val="single" w:sz="4" w:space="0" w:color="auto"/>
              <w:bottom w:val="single" w:sz="4" w:space="0" w:color="auto"/>
              <w:right w:val="double" w:sz="4" w:space="0" w:color="auto"/>
            </w:tcBorders>
            <w:vAlign w:val="center"/>
            <w:hideMark/>
          </w:tcPr>
          <w:p w14:paraId="175C5D0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0.213</w:t>
            </w:r>
          </w:p>
          <w:p w14:paraId="4D6982B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(4.301)</w:t>
            </w:r>
          </w:p>
        </w:tc>
      </w:tr>
      <w:tr w:rsidR="003E6D8E" w14:paraId="4B0EFB5E"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2C7A13F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Male (Female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625D7FA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37F783C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D87867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-0.265</w:t>
            </w:r>
          </w:p>
          <w:p w14:paraId="433F6CC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(-4.219)</w:t>
            </w:r>
          </w:p>
        </w:tc>
        <w:tc>
          <w:tcPr>
            <w:tcW w:w="502" w:type="pct"/>
            <w:tcBorders>
              <w:top w:val="single" w:sz="4" w:space="0" w:color="auto"/>
              <w:left w:val="single" w:sz="4" w:space="0" w:color="auto"/>
              <w:bottom w:val="single" w:sz="4" w:space="0" w:color="auto"/>
              <w:right w:val="single" w:sz="4" w:space="0" w:color="auto"/>
            </w:tcBorders>
            <w:vAlign w:val="center"/>
            <w:hideMark/>
          </w:tcPr>
          <w:p w14:paraId="733C384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-0.167</w:t>
            </w:r>
          </w:p>
          <w:p w14:paraId="6847C18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(-4.380)</w:t>
            </w:r>
          </w:p>
        </w:tc>
        <w:tc>
          <w:tcPr>
            <w:tcW w:w="502" w:type="pct"/>
            <w:tcBorders>
              <w:top w:val="single" w:sz="4" w:space="0" w:color="auto"/>
              <w:left w:val="single" w:sz="4" w:space="0" w:color="auto"/>
              <w:bottom w:val="single" w:sz="4" w:space="0" w:color="auto"/>
              <w:right w:val="single" w:sz="4" w:space="0" w:color="auto"/>
            </w:tcBorders>
            <w:vAlign w:val="center"/>
            <w:hideMark/>
          </w:tcPr>
          <w:p w14:paraId="23D91C4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-0.175</w:t>
            </w:r>
          </w:p>
          <w:p w14:paraId="5B1DE83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(-4.979)</w:t>
            </w:r>
          </w:p>
        </w:tc>
        <w:tc>
          <w:tcPr>
            <w:tcW w:w="502" w:type="pct"/>
            <w:tcBorders>
              <w:top w:val="single" w:sz="4" w:space="0" w:color="auto"/>
              <w:left w:val="single" w:sz="4" w:space="0" w:color="auto"/>
              <w:bottom w:val="single" w:sz="4" w:space="0" w:color="auto"/>
              <w:right w:val="single" w:sz="4" w:space="0" w:color="auto"/>
            </w:tcBorders>
            <w:vAlign w:val="center"/>
            <w:hideMark/>
          </w:tcPr>
          <w:p w14:paraId="25636B5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-0.265</w:t>
            </w:r>
          </w:p>
          <w:p w14:paraId="7218BF4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(-5.878)</w:t>
            </w:r>
          </w:p>
        </w:tc>
        <w:tc>
          <w:tcPr>
            <w:tcW w:w="502" w:type="pct"/>
            <w:tcBorders>
              <w:top w:val="single" w:sz="4" w:space="0" w:color="auto"/>
              <w:left w:val="single" w:sz="4" w:space="0" w:color="auto"/>
              <w:bottom w:val="single" w:sz="4" w:space="0" w:color="auto"/>
              <w:right w:val="single" w:sz="4" w:space="0" w:color="auto"/>
            </w:tcBorders>
            <w:vAlign w:val="center"/>
            <w:hideMark/>
          </w:tcPr>
          <w:p w14:paraId="3A6E806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-0.306</w:t>
            </w:r>
          </w:p>
          <w:p w14:paraId="3C419EA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(-7.958)</w:t>
            </w:r>
          </w:p>
        </w:tc>
        <w:tc>
          <w:tcPr>
            <w:tcW w:w="627" w:type="pct"/>
            <w:tcBorders>
              <w:top w:val="single" w:sz="4" w:space="0" w:color="auto"/>
              <w:left w:val="single" w:sz="4" w:space="0" w:color="auto"/>
              <w:bottom w:val="single" w:sz="4" w:space="0" w:color="auto"/>
              <w:right w:val="double" w:sz="4" w:space="0" w:color="auto"/>
            </w:tcBorders>
            <w:vAlign w:val="center"/>
            <w:hideMark/>
          </w:tcPr>
          <w:p w14:paraId="3C704A5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-0.172</w:t>
            </w:r>
          </w:p>
          <w:p w14:paraId="3AE0544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-5.452)</w:t>
            </w:r>
          </w:p>
        </w:tc>
      </w:tr>
      <w:tr w:rsidR="003E6D8E" w14:paraId="30E58E75"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18CE267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Drunk (Not drunk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37A714A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0.345</w:t>
            </w:r>
          </w:p>
          <w:p w14:paraId="1FD00796"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3.718)</w:t>
            </w:r>
          </w:p>
        </w:tc>
        <w:tc>
          <w:tcPr>
            <w:tcW w:w="511" w:type="pct"/>
            <w:tcBorders>
              <w:top w:val="single" w:sz="4" w:space="0" w:color="auto"/>
              <w:left w:val="single" w:sz="4" w:space="0" w:color="auto"/>
              <w:bottom w:val="single" w:sz="4" w:space="0" w:color="auto"/>
              <w:right w:val="single" w:sz="4" w:space="0" w:color="auto"/>
            </w:tcBorders>
            <w:vAlign w:val="center"/>
            <w:hideMark/>
          </w:tcPr>
          <w:p w14:paraId="0ABFD2D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0.497</w:t>
            </w:r>
          </w:p>
          <w:p w14:paraId="7C07872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(5.310)</w:t>
            </w:r>
          </w:p>
        </w:tc>
        <w:tc>
          <w:tcPr>
            <w:tcW w:w="502" w:type="pct"/>
            <w:tcBorders>
              <w:top w:val="single" w:sz="4" w:space="0" w:color="auto"/>
              <w:left w:val="single" w:sz="4" w:space="0" w:color="auto"/>
              <w:bottom w:val="single" w:sz="4" w:space="0" w:color="auto"/>
              <w:right w:val="single" w:sz="4" w:space="0" w:color="auto"/>
            </w:tcBorders>
            <w:vAlign w:val="center"/>
            <w:hideMark/>
          </w:tcPr>
          <w:p w14:paraId="47D893DF" w14:textId="77777777" w:rsidR="003E6D8E" w:rsidRDefault="003E6D8E" w:rsidP="003E6D8E">
            <w:pPr>
              <w:pStyle w:val="NoSpacing"/>
              <w:spacing w:line="256" w:lineRule="auto"/>
              <w:jc w:val="left"/>
              <w:rPr>
                <w:rFonts w:asciiTheme="majorBidi" w:hAnsiTheme="majorBidi" w:cstheme="majorBidi"/>
                <w:b w:val="0"/>
                <w:bCs/>
                <w:sz w:val="20"/>
                <w:szCs w:val="20"/>
                <w:rtl/>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AADAE8C"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40E1736"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B9D511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D3D2E2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4F209AF5"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r>
      <w:tr w:rsidR="003E6D8E" w14:paraId="669C3648"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7196F61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Unrestrained (Restrained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476BDD8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0.965</w:t>
            </w:r>
          </w:p>
          <w:p w14:paraId="101E1940"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12.749</w:t>
            </w:r>
            <w:r>
              <w:rPr>
                <w:rFonts w:asciiTheme="majorBidi" w:hAnsiTheme="majorBidi" w:cstheme="majorBidi"/>
                <w:b w:val="0"/>
                <w:bCs/>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6DBB6F3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0.810</w:t>
            </w:r>
          </w:p>
          <w:p w14:paraId="4AA7397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(10.539)</w:t>
            </w:r>
          </w:p>
        </w:tc>
        <w:tc>
          <w:tcPr>
            <w:tcW w:w="502" w:type="pct"/>
            <w:tcBorders>
              <w:top w:val="single" w:sz="4" w:space="0" w:color="auto"/>
              <w:left w:val="single" w:sz="4" w:space="0" w:color="auto"/>
              <w:bottom w:val="single" w:sz="4" w:space="0" w:color="auto"/>
              <w:right w:val="single" w:sz="4" w:space="0" w:color="auto"/>
            </w:tcBorders>
            <w:vAlign w:val="center"/>
            <w:hideMark/>
          </w:tcPr>
          <w:p w14:paraId="0C54A75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0.257</w:t>
            </w:r>
          </w:p>
          <w:p w14:paraId="26A5241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3.097)</w:t>
            </w:r>
          </w:p>
        </w:tc>
        <w:tc>
          <w:tcPr>
            <w:tcW w:w="502" w:type="pct"/>
            <w:tcBorders>
              <w:top w:val="single" w:sz="4" w:space="0" w:color="auto"/>
              <w:left w:val="single" w:sz="4" w:space="0" w:color="auto"/>
              <w:bottom w:val="single" w:sz="4" w:space="0" w:color="auto"/>
              <w:right w:val="single" w:sz="4" w:space="0" w:color="auto"/>
            </w:tcBorders>
            <w:vAlign w:val="center"/>
            <w:hideMark/>
          </w:tcPr>
          <w:p w14:paraId="2865DAD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0.247</w:t>
            </w:r>
          </w:p>
          <w:p w14:paraId="6688960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(4.584)</w:t>
            </w:r>
          </w:p>
        </w:tc>
        <w:tc>
          <w:tcPr>
            <w:tcW w:w="502" w:type="pct"/>
            <w:tcBorders>
              <w:top w:val="single" w:sz="4" w:space="0" w:color="auto"/>
              <w:left w:val="single" w:sz="4" w:space="0" w:color="auto"/>
              <w:bottom w:val="single" w:sz="4" w:space="0" w:color="auto"/>
              <w:right w:val="single" w:sz="4" w:space="0" w:color="auto"/>
            </w:tcBorders>
            <w:vAlign w:val="center"/>
            <w:hideMark/>
          </w:tcPr>
          <w:p w14:paraId="20F0B8C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0.395</w:t>
            </w:r>
          </w:p>
          <w:p w14:paraId="4DEC83A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7.574</w:t>
            </w:r>
            <w:r>
              <w:rPr>
                <w:rFonts w:asciiTheme="majorBidi" w:hAnsiTheme="majorBidi" w:cstheme="majorBidi"/>
                <w:b w:val="0"/>
                <w:bCs/>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58378B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0.189</w:t>
            </w:r>
          </w:p>
          <w:p w14:paraId="1FBA85D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2.698</w:t>
            </w:r>
            <w:r>
              <w:rPr>
                <w:rFonts w:asciiTheme="majorBidi" w:hAnsiTheme="majorBidi" w:cstheme="majorBidi"/>
                <w:b w:val="0"/>
                <w:bCs/>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1ACFA3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0.419</w:t>
            </w:r>
          </w:p>
          <w:p w14:paraId="7407246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(7.386)</w:t>
            </w:r>
          </w:p>
        </w:tc>
        <w:tc>
          <w:tcPr>
            <w:tcW w:w="627" w:type="pct"/>
            <w:tcBorders>
              <w:top w:val="single" w:sz="4" w:space="0" w:color="auto"/>
              <w:left w:val="single" w:sz="4" w:space="0" w:color="auto"/>
              <w:bottom w:val="single" w:sz="4" w:space="0" w:color="auto"/>
              <w:right w:val="double" w:sz="4" w:space="0" w:color="auto"/>
            </w:tcBorders>
            <w:vAlign w:val="center"/>
            <w:hideMark/>
          </w:tcPr>
          <w:p w14:paraId="510BA3B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0.169</w:t>
            </w:r>
          </w:p>
          <w:p w14:paraId="46953EE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3.526)</w:t>
            </w:r>
          </w:p>
        </w:tc>
      </w:tr>
      <w:tr w:rsidR="003E6D8E" w14:paraId="64419B0A"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11DB51B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minor and moderate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25DB4A2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68B87E2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8CB882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333746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804346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45C4A9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3A6392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-0.249</w:t>
            </w:r>
          </w:p>
          <w:p w14:paraId="7AEC67A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(-3.901)</w:t>
            </w:r>
          </w:p>
        </w:tc>
        <w:tc>
          <w:tcPr>
            <w:tcW w:w="627" w:type="pct"/>
            <w:tcBorders>
              <w:top w:val="single" w:sz="4" w:space="0" w:color="auto"/>
              <w:left w:val="single" w:sz="4" w:space="0" w:color="auto"/>
              <w:bottom w:val="single" w:sz="4" w:space="0" w:color="auto"/>
              <w:right w:val="double" w:sz="4" w:space="0" w:color="auto"/>
            </w:tcBorders>
            <w:vAlign w:val="center"/>
            <w:hideMark/>
          </w:tcPr>
          <w:p w14:paraId="5A50AE7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5E5D0608" w14:textId="77777777" w:rsidTr="003E6D8E">
        <w:trPr>
          <w:trHeight w:val="28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43E5B4FC"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i/>
                <w:iCs/>
                <w:sz w:val="20"/>
                <w:szCs w:val="20"/>
                <w:lang w:val="en-GB"/>
              </w:rPr>
              <w:t>Vehicle Characteristics</w:t>
            </w:r>
          </w:p>
        </w:tc>
      </w:tr>
      <w:tr w:rsidR="003E6D8E" w14:paraId="2887DF4B"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hideMark/>
          </w:tcPr>
          <w:p w14:paraId="31BD3C9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Vehicle age </w:t>
            </w:r>
            <w:r>
              <w:rPr>
                <w:rFonts w:ascii="Cambria Math" w:hAnsi="Cambria Math" w:cstheme="majorBidi"/>
                <w:b w:val="0"/>
                <w:bCs/>
                <w:color w:val="000000"/>
                <w:sz w:val="20"/>
                <w:szCs w:val="20"/>
                <w:lang w:val="en-GB"/>
              </w:rPr>
              <w:t>≤</w:t>
            </w:r>
            <w:r>
              <w:rPr>
                <w:rFonts w:asciiTheme="majorBidi" w:hAnsiTheme="majorBidi" w:cstheme="majorBidi"/>
                <w:b w:val="0"/>
                <w:bCs/>
                <w:color w:val="000000"/>
                <w:sz w:val="20"/>
                <w:szCs w:val="20"/>
                <w:lang w:val="en-GB"/>
              </w:rPr>
              <w:t xml:space="preserve"> 3 years old (</w:t>
            </w:r>
            <w:r>
              <w:rPr>
                <w:rFonts w:ascii="Cambria Math" w:hAnsi="Cambria Math" w:cstheme="majorBidi"/>
                <w:b w:val="0"/>
                <w:bCs/>
                <w:color w:val="000000"/>
                <w:sz w:val="20"/>
                <w:szCs w:val="20"/>
                <w:lang w:val="en-GB"/>
              </w:rPr>
              <w:t>&gt;</w:t>
            </w:r>
            <w:r>
              <w:rPr>
                <w:rFonts w:asciiTheme="majorBidi" w:hAnsiTheme="majorBidi" w:cstheme="majorBidi"/>
                <w:b w:val="0"/>
                <w:bCs/>
                <w:color w:val="000000"/>
                <w:sz w:val="20"/>
                <w:szCs w:val="20"/>
                <w:lang w:val="en-GB"/>
              </w:rPr>
              <w:t xml:space="preserve"> 3 years old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43CB5FD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-0.335</w:t>
            </w:r>
          </w:p>
          <w:p w14:paraId="6C28071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(-5.729)</w:t>
            </w:r>
          </w:p>
        </w:tc>
        <w:tc>
          <w:tcPr>
            <w:tcW w:w="511" w:type="pct"/>
            <w:tcBorders>
              <w:top w:val="single" w:sz="4" w:space="0" w:color="auto"/>
              <w:left w:val="single" w:sz="4" w:space="0" w:color="auto"/>
              <w:bottom w:val="single" w:sz="4" w:space="0" w:color="auto"/>
              <w:right w:val="single" w:sz="4" w:space="0" w:color="auto"/>
            </w:tcBorders>
            <w:vAlign w:val="center"/>
            <w:hideMark/>
          </w:tcPr>
          <w:p w14:paraId="56A56E6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-0.286</w:t>
            </w:r>
          </w:p>
          <w:p w14:paraId="238925E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(-4.958)</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81045C"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39122A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-0.066</w:t>
            </w:r>
          </w:p>
          <w:p w14:paraId="21EB235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-1.706)</w:t>
            </w:r>
          </w:p>
        </w:tc>
        <w:tc>
          <w:tcPr>
            <w:tcW w:w="502" w:type="pct"/>
            <w:tcBorders>
              <w:top w:val="single" w:sz="4" w:space="0" w:color="auto"/>
              <w:left w:val="single" w:sz="4" w:space="0" w:color="auto"/>
              <w:bottom w:val="single" w:sz="4" w:space="0" w:color="auto"/>
              <w:right w:val="single" w:sz="4" w:space="0" w:color="auto"/>
            </w:tcBorders>
            <w:vAlign w:val="center"/>
            <w:hideMark/>
          </w:tcPr>
          <w:p w14:paraId="54B8270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-0.058</w:t>
            </w:r>
          </w:p>
          <w:p w14:paraId="37BD667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(-1.681)</w:t>
            </w:r>
          </w:p>
        </w:tc>
        <w:tc>
          <w:tcPr>
            <w:tcW w:w="502" w:type="pct"/>
            <w:tcBorders>
              <w:top w:val="single" w:sz="4" w:space="0" w:color="auto"/>
              <w:left w:val="single" w:sz="4" w:space="0" w:color="auto"/>
              <w:bottom w:val="single" w:sz="4" w:space="0" w:color="auto"/>
              <w:right w:val="single" w:sz="4" w:space="0" w:color="auto"/>
            </w:tcBorders>
            <w:vAlign w:val="center"/>
            <w:hideMark/>
          </w:tcPr>
          <w:p w14:paraId="7810F543"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D9E0C3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-0.122</w:t>
            </w:r>
          </w:p>
          <w:p w14:paraId="7347840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(-3.354)</w:t>
            </w:r>
          </w:p>
        </w:tc>
        <w:tc>
          <w:tcPr>
            <w:tcW w:w="627" w:type="pct"/>
            <w:tcBorders>
              <w:top w:val="single" w:sz="4" w:space="0" w:color="auto"/>
              <w:left w:val="single" w:sz="4" w:space="0" w:color="auto"/>
              <w:bottom w:val="single" w:sz="4" w:space="0" w:color="auto"/>
              <w:right w:val="double" w:sz="4" w:space="0" w:color="auto"/>
            </w:tcBorders>
            <w:vAlign w:val="center"/>
            <w:hideMark/>
          </w:tcPr>
          <w:p w14:paraId="199FF50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4F295240"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hideMark/>
          </w:tcPr>
          <w:p w14:paraId="7F8DFA3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minor and moderate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04C5E6A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372D7AB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6C8A7B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AD752B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0.427</w:t>
            </w:r>
          </w:p>
          <w:p w14:paraId="718D805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(4.752)</w:t>
            </w:r>
          </w:p>
        </w:tc>
        <w:tc>
          <w:tcPr>
            <w:tcW w:w="502" w:type="pct"/>
            <w:tcBorders>
              <w:top w:val="single" w:sz="4" w:space="0" w:color="auto"/>
              <w:left w:val="single" w:sz="4" w:space="0" w:color="auto"/>
              <w:bottom w:val="single" w:sz="4" w:space="0" w:color="auto"/>
              <w:right w:val="single" w:sz="4" w:space="0" w:color="auto"/>
            </w:tcBorders>
            <w:vAlign w:val="center"/>
            <w:hideMark/>
          </w:tcPr>
          <w:p w14:paraId="5C814A1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70549D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0EFDC3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1CDFC22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2A945FAD"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7F453E8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lastRenderedPageBreak/>
              <w:t>Utility vehicle (base is Automobile car)</w:t>
            </w:r>
          </w:p>
        </w:tc>
        <w:tc>
          <w:tcPr>
            <w:tcW w:w="449" w:type="pct"/>
            <w:tcBorders>
              <w:top w:val="single" w:sz="4" w:space="0" w:color="auto"/>
              <w:left w:val="single" w:sz="4" w:space="0" w:color="auto"/>
              <w:bottom w:val="single" w:sz="4" w:space="0" w:color="auto"/>
              <w:right w:val="single" w:sz="4" w:space="0" w:color="auto"/>
            </w:tcBorders>
            <w:vAlign w:val="center"/>
            <w:hideMark/>
          </w:tcPr>
          <w:p w14:paraId="1E7CED1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-0.117</w:t>
            </w:r>
          </w:p>
          <w:p w14:paraId="399FF3E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(-1.716)</w:t>
            </w:r>
          </w:p>
        </w:tc>
        <w:tc>
          <w:tcPr>
            <w:tcW w:w="511" w:type="pct"/>
            <w:tcBorders>
              <w:top w:val="single" w:sz="4" w:space="0" w:color="auto"/>
              <w:left w:val="single" w:sz="4" w:space="0" w:color="auto"/>
              <w:bottom w:val="single" w:sz="4" w:space="0" w:color="auto"/>
              <w:right w:val="single" w:sz="4" w:space="0" w:color="auto"/>
            </w:tcBorders>
            <w:vAlign w:val="center"/>
            <w:hideMark/>
          </w:tcPr>
          <w:p w14:paraId="485CC46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9E6807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ADA92F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E46049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-0.087</w:t>
            </w:r>
          </w:p>
          <w:p w14:paraId="5F2B31C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(-1.902)</w:t>
            </w:r>
          </w:p>
        </w:tc>
        <w:tc>
          <w:tcPr>
            <w:tcW w:w="502" w:type="pct"/>
            <w:tcBorders>
              <w:top w:val="single" w:sz="4" w:space="0" w:color="auto"/>
              <w:left w:val="single" w:sz="4" w:space="0" w:color="auto"/>
              <w:bottom w:val="single" w:sz="4" w:space="0" w:color="auto"/>
              <w:right w:val="single" w:sz="4" w:space="0" w:color="auto"/>
            </w:tcBorders>
            <w:vAlign w:val="center"/>
            <w:hideMark/>
          </w:tcPr>
          <w:p w14:paraId="1720A0B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9C3548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358E2E5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6535BDA9"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19273FC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Light truck (pickup, van) (base is Automobile car)</w:t>
            </w:r>
          </w:p>
        </w:tc>
        <w:tc>
          <w:tcPr>
            <w:tcW w:w="449" w:type="pct"/>
            <w:tcBorders>
              <w:top w:val="single" w:sz="4" w:space="0" w:color="auto"/>
              <w:left w:val="single" w:sz="4" w:space="0" w:color="auto"/>
              <w:bottom w:val="single" w:sz="4" w:space="0" w:color="auto"/>
              <w:right w:val="single" w:sz="4" w:space="0" w:color="auto"/>
            </w:tcBorders>
            <w:vAlign w:val="center"/>
            <w:hideMark/>
          </w:tcPr>
          <w:p w14:paraId="11C747A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-0.200</w:t>
            </w:r>
          </w:p>
          <w:p w14:paraId="2515BE7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(-2.546)</w:t>
            </w:r>
          </w:p>
        </w:tc>
        <w:tc>
          <w:tcPr>
            <w:tcW w:w="511" w:type="pct"/>
            <w:tcBorders>
              <w:top w:val="single" w:sz="4" w:space="0" w:color="auto"/>
              <w:left w:val="single" w:sz="4" w:space="0" w:color="auto"/>
              <w:bottom w:val="single" w:sz="4" w:space="0" w:color="auto"/>
              <w:right w:val="single" w:sz="4" w:space="0" w:color="auto"/>
            </w:tcBorders>
            <w:vAlign w:val="center"/>
            <w:hideMark/>
          </w:tcPr>
          <w:p w14:paraId="4E39D14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-0.160</w:t>
            </w:r>
          </w:p>
          <w:p w14:paraId="1B1E3AA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(-2.095)</w:t>
            </w:r>
          </w:p>
        </w:tc>
        <w:tc>
          <w:tcPr>
            <w:tcW w:w="502" w:type="pct"/>
            <w:tcBorders>
              <w:top w:val="single" w:sz="4" w:space="0" w:color="auto"/>
              <w:left w:val="single" w:sz="4" w:space="0" w:color="auto"/>
              <w:bottom w:val="single" w:sz="4" w:space="0" w:color="auto"/>
              <w:right w:val="single" w:sz="4" w:space="0" w:color="auto"/>
            </w:tcBorders>
            <w:vAlign w:val="center"/>
            <w:hideMark/>
          </w:tcPr>
          <w:p w14:paraId="71BDED4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45260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-0.104</w:t>
            </w:r>
          </w:p>
          <w:p w14:paraId="5DD15F1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(-1.909)</w:t>
            </w:r>
          </w:p>
        </w:tc>
        <w:tc>
          <w:tcPr>
            <w:tcW w:w="502" w:type="pct"/>
            <w:tcBorders>
              <w:top w:val="single" w:sz="4" w:space="0" w:color="auto"/>
              <w:left w:val="single" w:sz="4" w:space="0" w:color="auto"/>
              <w:bottom w:val="single" w:sz="4" w:space="0" w:color="auto"/>
              <w:right w:val="single" w:sz="4" w:space="0" w:color="auto"/>
            </w:tcBorders>
            <w:vAlign w:val="center"/>
            <w:hideMark/>
          </w:tcPr>
          <w:p w14:paraId="4438FEA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-0.204</w:t>
            </w:r>
          </w:p>
          <w:p w14:paraId="598ECAC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(-3.969)</w:t>
            </w:r>
          </w:p>
        </w:tc>
        <w:tc>
          <w:tcPr>
            <w:tcW w:w="502" w:type="pct"/>
            <w:tcBorders>
              <w:top w:val="single" w:sz="4" w:space="0" w:color="auto"/>
              <w:left w:val="single" w:sz="4" w:space="0" w:color="auto"/>
              <w:bottom w:val="single" w:sz="4" w:space="0" w:color="auto"/>
              <w:right w:val="single" w:sz="4" w:space="0" w:color="auto"/>
            </w:tcBorders>
            <w:vAlign w:val="center"/>
            <w:hideMark/>
          </w:tcPr>
          <w:p w14:paraId="5604FF6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8C7734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-0.104</w:t>
            </w:r>
          </w:p>
          <w:p w14:paraId="369E489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(-2.089)</w:t>
            </w:r>
          </w:p>
        </w:tc>
        <w:tc>
          <w:tcPr>
            <w:tcW w:w="627" w:type="pct"/>
            <w:tcBorders>
              <w:top w:val="single" w:sz="4" w:space="0" w:color="auto"/>
              <w:left w:val="single" w:sz="4" w:space="0" w:color="auto"/>
              <w:bottom w:val="single" w:sz="4" w:space="0" w:color="auto"/>
              <w:right w:val="double" w:sz="4" w:space="0" w:color="auto"/>
            </w:tcBorders>
            <w:vAlign w:val="center"/>
            <w:hideMark/>
          </w:tcPr>
          <w:p w14:paraId="715425A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-0.189</w:t>
            </w:r>
          </w:p>
          <w:p w14:paraId="4435F64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(-4.377)</w:t>
            </w:r>
          </w:p>
        </w:tc>
      </w:tr>
      <w:tr w:rsidR="003E6D8E" w14:paraId="52D07FFB"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9B9DB4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Rollover</w:t>
            </w:r>
          </w:p>
        </w:tc>
        <w:tc>
          <w:tcPr>
            <w:tcW w:w="449" w:type="pct"/>
            <w:tcBorders>
              <w:top w:val="single" w:sz="4" w:space="0" w:color="auto"/>
              <w:left w:val="single" w:sz="4" w:space="0" w:color="auto"/>
              <w:bottom w:val="single" w:sz="4" w:space="0" w:color="auto"/>
              <w:right w:val="single" w:sz="4" w:space="0" w:color="auto"/>
            </w:tcBorders>
            <w:vAlign w:val="center"/>
            <w:hideMark/>
          </w:tcPr>
          <w:p w14:paraId="4A1D24C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0.630</w:t>
            </w:r>
          </w:p>
          <w:p w14:paraId="5B19C4A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(6.786)</w:t>
            </w:r>
          </w:p>
        </w:tc>
        <w:tc>
          <w:tcPr>
            <w:tcW w:w="511" w:type="pct"/>
            <w:tcBorders>
              <w:top w:val="single" w:sz="4" w:space="0" w:color="auto"/>
              <w:left w:val="single" w:sz="4" w:space="0" w:color="auto"/>
              <w:bottom w:val="single" w:sz="4" w:space="0" w:color="auto"/>
              <w:right w:val="single" w:sz="4" w:space="0" w:color="auto"/>
            </w:tcBorders>
            <w:vAlign w:val="center"/>
            <w:hideMark/>
          </w:tcPr>
          <w:p w14:paraId="069A485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0.436</w:t>
            </w:r>
          </w:p>
          <w:p w14:paraId="67D6B76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4.718)</w:t>
            </w:r>
          </w:p>
        </w:tc>
        <w:tc>
          <w:tcPr>
            <w:tcW w:w="502" w:type="pct"/>
            <w:tcBorders>
              <w:top w:val="single" w:sz="4" w:space="0" w:color="auto"/>
              <w:left w:val="single" w:sz="4" w:space="0" w:color="auto"/>
              <w:bottom w:val="single" w:sz="4" w:space="0" w:color="auto"/>
              <w:right w:val="single" w:sz="4" w:space="0" w:color="auto"/>
            </w:tcBorders>
            <w:vAlign w:val="center"/>
            <w:hideMark/>
          </w:tcPr>
          <w:p w14:paraId="3346DD4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0.208</w:t>
            </w:r>
          </w:p>
          <w:p w14:paraId="40A3FE7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(1.991)</w:t>
            </w:r>
          </w:p>
        </w:tc>
        <w:tc>
          <w:tcPr>
            <w:tcW w:w="502" w:type="pct"/>
            <w:tcBorders>
              <w:top w:val="single" w:sz="4" w:space="0" w:color="auto"/>
              <w:left w:val="single" w:sz="4" w:space="0" w:color="auto"/>
              <w:bottom w:val="single" w:sz="4" w:space="0" w:color="auto"/>
              <w:right w:val="single" w:sz="4" w:space="0" w:color="auto"/>
            </w:tcBorders>
            <w:vAlign w:val="center"/>
            <w:hideMark/>
          </w:tcPr>
          <w:p w14:paraId="6E65862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0.129</w:t>
            </w:r>
          </w:p>
          <w:p w14:paraId="47D9449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(1.989)</w:t>
            </w:r>
          </w:p>
        </w:tc>
        <w:tc>
          <w:tcPr>
            <w:tcW w:w="502" w:type="pct"/>
            <w:tcBorders>
              <w:top w:val="single" w:sz="4" w:space="0" w:color="auto"/>
              <w:left w:val="single" w:sz="4" w:space="0" w:color="auto"/>
              <w:bottom w:val="single" w:sz="4" w:space="0" w:color="auto"/>
              <w:right w:val="single" w:sz="4" w:space="0" w:color="auto"/>
            </w:tcBorders>
            <w:vAlign w:val="center"/>
            <w:hideMark/>
          </w:tcPr>
          <w:p w14:paraId="752A13F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0.232</w:t>
            </w:r>
          </w:p>
          <w:p w14:paraId="6A4D289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(3.625)</w:t>
            </w:r>
          </w:p>
        </w:tc>
        <w:tc>
          <w:tcPr>
            <w:tcW w:w="502" w:type="pct"/>
            <w:tcBorders>
              <w:top w:val="single" w:sz="4" w:space="0" w:color="auto"/>
              <w:left w:val="single" w:sz="4" w:space="0" w:color="auto"/>
              <w:bottom w:val="single" w:sz="4" w:space="0" w:color="auto"/>
              <w:right w:val="single" w:sz="4" w:space="0" w:color="auto"/>
            </w:tcBorders>
            <w:vAlign w:val="center"/>
            <w:hideMark/>
          </w:tcPr>
          <w:p w14:paraId="2D1B5A3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0.316</w:t>
            </w:r>
          </w:p>
          <w:p w14:paraId="0D60A14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(3.981)</w:t>
            </w:r>
          </w:p>
        </w:tc>
        <w:tc>
          <w:tcPr>
            <w:tcW w:w="502" w:type="pct"/>
            <w:tcBorders>
              <w:top w:val="single" w:sz="4" w:space="0" w:color="auto"/>
              <w:left w:val="single" w:sz="4" w:space="0" w:color="auto"/>
              <w:bottom w:val="single" w:sz="4" w:space="0" w:color="auto"/>
              <w:right w:val="single" w:sz="4" w:space="0" w:color="auto"/>
            </w:tcBorders>
            <w:vAlign w:val="center"/>
            <w:hideMark/>
          </w:tcPr>
          <w:p w14:paraId="4F1834E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0.145</w:t>
            </w:r>
          </w:p>
          <w:p w14:paraId="6EB345E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(2.274)</w:t>
            </w:r>
          </w:p>
        </w:tc>
        <w:tc>
          <w:tcPr>
            <w:tcW w:w="627" w:type="pct"/>
            <w:tcBorders>
              <w:top w:val="single" w:sz="4" w:space="0" w:color="auto"/>
              <w:left w:val="single" w:sz="4" w:space="0" w:color="auto"/>
              <w:bottom w:val="single" w:sz="4" w:space="0" w:color="auto"/>
              <w:right w:val="double" w:sz="4" w:space="0" w:color="auto"/>
            </w:tcBorders>
            <w:vAlign w:val="center"/>
            <w:hideMark/>
          </w:tcPr>
          <w:p w14:paraId="6E8DBF0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0.467</w:t>
            </w:r>
          </w:p>
          <w:p w14:paraId="4EE56E9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7.937)</w:t>
            </w:r>
          </w:p>
        </w:tc>
      </w:tr>
      <w:tr w:rsidR="003E6D8E" w14:paraId="2AB222F1"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23CA93F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minor and moderate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2D9AD45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27D0687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1438D4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79052B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6C1C92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34E31D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-0.416</w:t>
            </w:r>
          </w:p>
          <w:p w14:paraId="09DA2F4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(-4.421)</w:t>
            </w:r>
          </w:p>
        </w:tc>
        <w:tc>
          <w:tcPr>
            <w:tcW w:w="502" w:type="pct"/>
            <w:tcBorders>
              <w:top w:val="single" w:sz="4" w:space="0" w:color="auto"/>
              <w:left w:val="single" w:sz="4" w:space="0" w:color="auto"/>
              <w:bottom w:val="single" w:sz="4" w:space="0" w:color="auto"/>
              <w:right w:val="single" w:sz="4" w:space="0" w:color="auto"/>
            </w:tcBorders>
            <w:vAlign w:val="center"/>
            <w:hideMark/>
          </w:tcPr>
          <w:p w14:paraId="12547AC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4DF77E3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7440D75E"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0EF34BA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Driver ejected</w:t>
            </w:r>
          </w:p>
        </w:tc>
        <w:tc>
          <w:tcPr>
            <w:tcW w:w="449" w:type="pct"/>
            <w:tcBorders>
              <w:top w:val="single" w:sz="4" w:space="0" w:color="auto"/>
              <w:left w:val="single" w:sz="4" w:space="0" w:color="auto"/>
              <w:bottom w:val="single" w:sz="4" w:space="0" w:color="auto"/>
              <w:right w:val="single" w:sz="4" w:space="0" w:color="auto"/>
            </w:tcBorders>
            <w:vAlign w:val="center"/>
            <w:hideMark/>
          </w:tcPr>
          <w:p w14:paraId="26A8E4F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1.296</w:t>
            </w:r>
          </w:p>
          <w:p w14:paraId="38646EC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(8.894)</w:t>
            </w:r>
          </w:p>
        </w:tc>
        <w:tc>
          <w:tcPr>
            <w:tcW w:w="511" w:type="pct"/>
            <w:tcBorders>
              <w:top w:val="single" w:sz="4" w:space="0" w:color="auto"/>
              <w:left w:val="single" w:sz="4" w:space="0" w:color="auto"/>
              <w:bottom w:val="single" w:sz="4" w:space="0" w:color="auto"/>
              <w:right w:val="single" w:sz="4" w:space="0" w:color="auto"/>
            </w:tcBorders>
            <w:vAlign w:val="center"/>
            <w:hideMark/>
          </w:tcPr>
          <w:p w14:paraId="7FFBD2F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0.652</w:t>
            </w:r>
          </w:p>
          <w:p w14:paraId="7AD835E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4.150)</w:t>
            </w:r>
          </w:p>
        </w:tc>
        <w:tc>
          <w:tcPr>
            <w:tcW w:w="502" w:type="pct"/>
            <w:tcBorders>
              <w:top w:val="single" w:sz="4" w:space="0" w:color="auto"/>
              <w:left w:val="single" w:sz="4" w:space="0" w:color="auto"/>
              <w:bottom w:val="single" w:sz="4" w:space="0" w:color="auto"/>
              <w:right w:val="single" w:sz="4" w:space="0" w:color="auto"/>
            </w:tcBorders>
            <w:vAlign w:val="center"/>
            <w:hideMark/>
          </w:tcPr>
          <w:p w14:paraId="53999EF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0.693</w:t>
            </w:r>
          </w:p>
          <w:p w14:paraId="47732EE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1.991)</w:t>
            </w:r>
          </w:p>
        </w:tc>
        <w:tc>
          <w:tcPr>
            <w:tcW w:w="502" w:type="pct"/>
            <w:tcBorders>
              <w:top w:val="single" w:sz="4" w:space="0" w:color="auto"/>
              <w:left w:val="single" w:sz="4" w:space="0" w:color="auto"/>
              <w:bottom w:val="single" w:sz="4" w:space="0" w:color="auto"/>
              <w:right w:val="single" w:sz="4" w:space="0" w:color="auto"/>
            </w:tcBorders>
            <w:vAlign w:val="center"/>
            <w:hideMark/>
          </w:tcPr>
          <w:p w14:paraId="28DC672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0.796</w:t>
            </w:r>
          </w:p>
          <w:p w14:paraId="2A6F402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7.958)</w:t>
            </w:r>
          </w:p>
        </w:tc>
        <w:tc>
          <w:tcPr>
            <w:tcW w:w="502" w:type="pct"/>
            <w:tcBorders>
              <w:top w:val="single" w:sz="4" w:space="0" w:color="auto"/>
              <w:left w:val="single" w:sz="4" w:space="0" w:color="auto"/>
              <w:bottom w:val="single" w:sz="4" w:space="0" w:color="auto"/>
              <w:right w:val="single" w:sz="4" w:space="0" w:color="auto"/>
            </w:tcBorders>
            <w:vAlign w:val="center"/>
            <w:hideMark/>
          </w:tcPr>
          <w:p w14:paraId="08FDF0D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0.837</w:t>
            </w:r>
          </w:p>
          <w:p w14:paraId="110D309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7.700)</w:t>
            </w:r>
          </w:p>
        </w:tc>
        <w:tc>
          <w:tcPr>
            <w:tcW w:w="502" w:type="pct"/>
            <w:tcBorders>
              <w:top w:val="single" w:sz="4" w:space="0" w:color="auto"/>
              <w:left w:val="single" w:sz="4" w:space="0" w:color="auto"/>
              <w:bottom w:val="single" w:sz="4" w:space="0" w:color="auto"/>
              <w:right w:val="single" w:sz="4" w:space="0" w:color="auto"/>
            </w:tcBorders>
            <w:vAlign w:val="center"/>
            <w:hideMark/>
          </w:tcPr>
          <w:p w14:paraId="420CD09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0.866</w:t>
            </w:r>
          </w:p>
          <w:p w14:paraId="00AB074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6.339)</w:t>
            </w:r>
          </w:p>
        </w:tc>
        <w:tc>
          <w:tcPr>
            <w:tcW w:w="502" w:type="pct"/>
            <w:tcBorders>
              <w:top w:val="single" w:sz="4" w:space="0" w:color="auto"/>
              <w:left w:val="single" w:sz="4" w:space="0" w:color="auto"/>
              <w:bottom w:val="single" w:sz="4" w:space="0" w:color="auto"/>
              <w:right w:val="single" w:sz="4" w:space="0" w:color="auto"/>
            </w:tcBorders>
            <w:vAlign w:val="center"/>
            <w:hideMark/>
          </w:tcPr>
          <w:p w14:paraId="3C41E64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0.610</w:t>
            </w:r>
          </w:p>
          <w:p w14:paraId="472C55A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(5.851)</w:t>
            </w:r>
          </w:p>
        </w:tc>
        <w:tc>
          <w:tcPr>
            <w:tcW w:w="627" w:type="pct"/>
            <w:tcBorders>
              <w:top w:val="single" w:sz="4" w:space="0" w:color="auto"/>
              <w:left w:val="single" w:sz="4" w:space="0" w:color="auto"/>
              <w:bottom w:val="single" w:sz="4" w:space="0" w:color="auto"/>
              <w:right w:val="double" w:sz="4" w:space="0" w:color="auto"/>
            </w:tcBorders>
            <w:vAlign w:val="center"/>
            <w:hideMark/>
          </w:tcPr>
          <w:p w14:paraId="0ADF233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0.851</w:t>
            </w:r>
          </w:p>
          <w:p w14:paraId="2D56C14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(8.356)</w:t>
            </w:r>
          </w:p>
        </w:tc>
      </w:tr>
      <w:tr w:rsidR="003E6D8E" w14:paraId="13FC8B53"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76931B8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Steering air bag deployed</w:t>
            </w:r>
          </w:p>
        </w:tc>
        <w:tc>
          <w:tcPr>
            <w:tcW w:w="449" w:type="pct"/>
            <w:tcBorders>
              <w:top w:val="single" w:sz="4" w:space="0" w:color="auto"/>
              <w:left w:val="single" w:sz="4" w:space="0" w:color="auto"/>
              <w:bottom w:val="single" w:sz="4" w:space="0" w:color="auto"/>
              <w:right w:val="single" w:sz="4" w:space="0" w:color="auto"/>
            </w:tcBorders>
            <w:vAlign w:val="center"/>
            <w:hideMark/>
          </w:tcPr>
          <w:p w14:paraId="0494A10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0.446</w:t>
            </w:r>
          </w:p>
          <w:p w14:paraId="54F1606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(7.264)</w:t>
            </w:r>
          </w:p>
        </w:tc>
        <w:tc>
          <w:tcPr>
            <w:tcW w:w="511" w:type="pct"/>
            <w:tcBorders>
              <w:top w:val="single" w:sz="4" w:space="0" w:color="auto"/>
              <w:left w:val="single" w:sz="4" w:space="0" w:color="auto"/>
              <w:bottom w:val="single" w:sz="4" w:space="0" w:color="auto"/>
              <w:right w:val="single" w:sz="4" w:space="0" w:color="auto"/>
            </w:tcBorders>
            <w:vAlign w:val="center"/>
            <w:hideMark/>
          </w:tcPr>
          <w:p w14:paraId="4B0D373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0.529</w:t>
            </w:r>
          </w:p>
          <w:p w14:paraId="550C68B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5.759)</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18FFC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0.388</w:t>
            </w:r>
          </w:p>
          <w:p w14:paraId="5218647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6.031)</w:t>
            </w:r>
          </w:p>
        </w:tc>
        <w:tc>
          <w:tcPr>
            <w:tcW w:w="502" w:type="pct"/>
            <w:tcBorders>
              <w:top w:val="single" w:sz="4" w:space="0" w:color="auto"/>
              <w:left w:val="single" w:sz="4" w:space="0" w:color="auto"/>
              <w:bottom w:val="single" w:sz="4" w:space="0" w:color="auto"/>
              <w:right w:val="single" w:sz="4" w:space="0" w:color="auto"/>
            </w:tcBorders>
            <w:vAlign w:val="center"/>
            <w:hideMark/>
          </w:tcPr>
          <w:p w14:paraId="0CD2B21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0.406</w:t>
            </w:r>
          </w:p>
          <w:p w14:paraId="0A06470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9.336)</w:t>
            </w:r>
          </w:p>
        </w:tc>
        <w:tc>
          <w:tcPr>
            <w:tcW w:w="502" w:type="pct"/>
            <w:tcBorders>
              <w:top w:val="single" w:sz="4" w:space="0" w:color="auto"/>
              <w:left w:val="single" w:sz="4" w:space="0" w:color="auto"/>
              <w:bottom w:val="single" w:sz="4" w:space="0" w:color="auto"/>
              <w:right w:val="single" w:sz="4" w:space="0" w:color="auto"/>
            </w:tcBorders>
            <w:vAlign w:val="center"/>
            <w:hideMark/>
          </w:tcPr>
          <w:p w14:paraId="2DDF1C3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0.505</w:t>
            </w:r>
          </w:p>
          <w:p w14:paraId="6349AFC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14.077)</w:t>
            </w:r>
          </w:p>
        </w:tc>
        <w:tc>
          <w:tcPr>
            <w:tcW w:w="502" w:type="pct"/>
            <w:tcBorders>
              <w:top w:val="single" w:sz="4" w:space="0" w:color="auto"/>
              <w:left w:val="single" w:sz="4" w:space="0" w:color="auto"/>
              <w:bottom w:val="single" w:sz="4" w:space="0" w:color="auto"/>
              <w:right w:val="single" w:sz="4" w:space="0" w:color="auto"/>
            </w:tcBorders>
            <w:vAlign w:val="center"/>
            <w:hideMark/>
          </w:tcPr>
          <w:p w14:paraId="1CE8A08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0.197</w:t>
            </w:r>
          </w:p>
          <w:p w14:paraId="23627EC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4.117)</w:t>
            </w:r>
          </w:p>
        </w:tc>
        <w:tc>
          <w:tcPr>
            <w:tcW w:w="502" w:type="pct"/>
            <w:tcBorders>
              <w:top w:val="single" w:sz="4" w:space="0" w:color="auto"/>
              <w:left w:val="single" w:sz="4" w:space="0" w:color="auto"/>
              <w:bottom w:val="single" w:sz="4" w:space="0" w:color="auto"/>
              <w:right w:val="single" w:sz="4" w:space="0" w:color="auto"/>
            </w:tcBorders>
            <w:vAlign w:val="center"/>
            <w:hideMark/>
          </w:tcPr>
          <w:p w14:paraId="14A78E0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0.742</w:t>
            </w:r>
          </w:p>
          <w:p w14:paraId="7B00CA0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(16.701)</w:t>
            </w:r>
          </w:p>
        </w:tc>
        <w:tc>
          <w:tcPr>
            <w:tcW w:w="627" w:type="pct"/>
            <w:tcBorders>
              <w:top w:val="single" w:sz="4" w:space="0" w:color="auto"/>
              <w:left w:val="single" w:sz="4" w:space="0" w:color="auto"/>
              <w:bottom w:val="single" w:sz="4" w:space="0" w:color="auto"/>
              <w:right w:val="double" w:sz="4" w:space="0" w:color="auto"/>
            </w:tcBorders>
            <w:vAlign w:val="center"/>
            <w:hideMark/>
          </w:tcPr>
          <w:p w14:paraId="6852874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0.497</w:t>
            </w:r>
          </w:p>
          <w:p w14:paraId="411D16B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(9.110)</w:t>
            </w:r>
          </w:p>
        </w:tc>
      </w:tr>
      <w:tr w:rsidR="003E6D8E" w14:paraId="0287D0A1"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A79AEC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minor and moderate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0932773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-0.200</w:t>
            </w:r>
          </w:p>
          <w:p w14:paraId="70141C9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(-2.595)</w:t>
            </w:r>
          </w:p>
        </w:tc>
        <w:tc>
          <w:tcPr>
            <w:tcW w:w="511" w:type="pct"/>
            <w:tcBorders>
              <w:top w:val="single" w:sz="4" w:space="0" w:color="auto"/>
              <w:left w:val="single" w:sz="4" w:space="0" w:color="auto"/>
              <w:bottom w:val="single" w:sz="4" w:space="0" w:color="auto"/>
              <w:right w:val="single" w:sz="4" w:space="0" w:color="auto"/>
            </w:tcBorders>
            <w:vAlign w:val="center"/>
            <w:hideMark/>
          </w:tcPr>
          <w:p w14:paraId="4E98F19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0.220</w:t>
            </w:r>
          </w:p>
          <w:p w14:paraId="5C79251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(3.944)</w:t>
            </w:r>
          </w:p>
        </w:tc>
        <w:tc>
          <w:tcPr>
            <w:tcW w:w="502" w:type="pct"/>
            <w:tcBorders>
              <w:top w:val="single" w:sz="4" w:space="0" w:color="auto"/>
              <w:left w:val="single" w:sz="4" w:space="0" w:color="auto"/>
              <w:bottom w:val="single" w:sz="4" w:space="0" w:color="auto"/>
              <w:right w:val="single" w:sz="4" w:space="0" w:color="auto"/>
            </w:tcBorders>
            <w:vAlign w:val="center"/>
            <w:hideMark/>
          </w:tcPr>
          <w:p w14:paraId="2E8FD6A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2A26C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F1E418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C5FDA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4A1403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5928851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456BF721"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2F5B663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Steering airbag deployed* time elapsed (linear)</w:t>
            </w:r>
          </w:p>
        </w:tc>
        <w:tc>
          <w:tcPr>
            <w:tcW w:w="449" w:type="pct"/>
            <w:tcBorders>
              <w:top w:val="single" w:sz="4" w:space="0" w:color="auto"/>
              <w:left w:val="single" w:sz="4" w:space="0" w:color="auto"/>
              <w:bottom w:val="single" w:sz="4" w:space="0" w:color="auto"/>
              <w:right w:val="single" w:sz="4" w:space="0" w:color="auto"/>
            </w:tcBorders>
            <w:vAlign w:val="center"/>
            <w:hideMark/>
          </w:tcPr>
          <w:p w14:paraId="606D088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51ECE48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0.037</w:t>
            </w:r>
          </w:p>
          <w:p w14:paraId="080805C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(3.010)</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D385D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BC2EA1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F9C464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94119C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18727D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6910F5B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0.018</w:t>
            </w:r>
          </w:p>
          <w:p w14:paraId="4AAF62B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(2.502)</w:t>
            </w:r>
          </w:p>
        </w:tc>
      </w:tr>
      <w:tr w:rsidR="003E6D8E" w14:paraId="13025A6B" w14:textId="77777777" w:rsidTr="003E6D8E">
        <w:trPr>
          <w:trHeight w:val="28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59F47A3D"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i/>
                <w:iCs/>
                <w:sz w:val="20"/>
                <w:szCs w:val="20"/>
                <w:lang w:val="en-GB"/>
              </w:rPr>
              <w:t>Crash Characteristics</w:t>
            </w:r>
          </w:p>
        </w:tc>
      </w:tr>
      <w:tr w:rsidR="003E6D8E" w14:paraId="1EA23C33"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C536FB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Roadside departure (base is passenger side and other)</w:t>
            </w:r>
          </w:p>
        </w:tc>
        <w:tc>
          <w:tcPr>
            <w:tcW w:w="449" w:type="pct"/>
            <w:tcBorders>
              <w:top w:val="single" w:sz="4" w:space="0" w:color="auto"/>
              <w:left w:val="single" w:sz="4" w:space="0" w:color="auto"/>
              <w:bottom w:val="single" w:sz="4" w:space="0" w:color="auto"/>
              <w:right w:val="single" w:sz="4" w:space="0" w:color="auto"/>
            </w:tcBorders>
            <w:vAlign w:val="center"/>
            <w:hideMark/>
          </w:tcPr>
          <w:p w14:paraId="07F0DBA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0.174</w:t>
            </w:r>
          </w:p>
          <w:p w14:paraId="3E2857C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(2.316)</w:t>
            </w:r>
          </w:p>
        </w:tc>
        <w:tc>
          <w:tcPr>
            <w:tcW w:w="511" w:type="pct"/>
            <w:tcBorders>
              <w:top w:val="single" w:sz="4" w:space="0" w:color="auto"/>
              <w:left w:val="single" w:sz="4" w:space="0" w:color="auto"/>
              <w:bottom w:val="single" w:sz="4" w:space="0" w:color="auto"/>
              <w:right w:val="single" w:sz="4" w:space="0" w:color="auto"/>
            </w:tcBorders>
            <w:vAlign w:val="center"/>
            <w:hideMark/>
          </w:tcPr>
          <w:p w14:paraId="2CBC8EFD"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C65900"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4C512DB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153A1B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06FDA5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E176AC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0.130</w:t>
            </w:r>
          </w:p>
          <w:p w14:paraId="23676EB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2.570)</w:t>
            </w:r>
          </w:p>
        </w:tc>
        <w:tc>
          <w:tcPr>
            <w:tcW w:w="627" w:type="pct"/>
            <w:tcBorders>
              <w:top w:val="single" w:sz="4" w:space="0" w:color="auto"/>
              <w:left w:val="single" w:sz="4" w:space="0" w:color="auto"/>
              <w:bottom w:val="single" w:sz="4" w:space="0" w:color="auto"/>
              <w:right w:val="double" w:sz="4" w:space="0" w:color="auto"/>
            </w:tcBorders>
            <w:vAlign w:val="center"/>
            <w:hideMark/>
          </w:tcPr>
          <w:p w14:paraId="520E4A7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0.171</w:t>
            </w:r>
          </w:p>
          <w:p w14:paraId="094B08E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3.116)</w:t>
            </w:r>
          </w:p>
        </w:tc>
      </w:tr>
      <w:tr w:rsidR="003E6D8E" w14:paraId="6731B3F2"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0EC2AA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Standard deviation</w:t>
            </w:r>
          </w:p>
        </w:tc>
        <w:tc>
          <w:tcPr>
            <w:tcW w:w="449" w:type="pct"/>
            <w:tcBorders>
              <w:top w:val="single" w:sz="4" w:space="0" w:color="auto"/>
              <w:left w:val="single" w:sz="4" w:space="0" w:color="auto"/>
              <w:bottom w:val="single" w:sz="4" w:space="0" w:color="auto"/>
              <w:right w:val="single" w:sz="4" w:space="0" w:color="auto"/>
            </w:tcBorders>
            <w:vAlign w:val="center"/>
            <w:hideMark/>
          </w:tcPr>
          <w:p w14:paraId="0F2DE08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6E0B5EE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454599A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A24FA6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7A8287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92593F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1AADED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3333FC6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0.367</w:t>
            </w:r>
          </w:p>
          <w:p w14:paraId="6C67DA6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(2.301)</w:t>
            </w:r>
          </w:p>
        </w:tc>
      </w:tr>
      <w:tr w:rsidR="003E6D8E" w14:paraId="4025AE06"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78D13CB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Any forward impact</w:t>
            </w:r>
          </w:p>
        </w:tc>
        <w:tc>
          <w:tcPr>
            <w:tcW w:w="449" w:type="pct"/>
            <w:tcBorders>
              <w:top w:val="single" w:sz="4" w:space="0" w:color="auto"/>
              <w:left w:val="single" w:sz="4" w:space="0" w:color="auto"/>
              <w:bottom w:val="single" w:sz="4" w:space="0" w:color="auto"/>
              <w:right w:val="single" w:sz="4" w:space="0" w:color="auto"/>
            </w:tcBorders>
            <w:vAlign w:val="center"/>
            <w:hideMark/>
          </w:tcPr>
          <w:p w14:paraId="0E13A86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-0.506</w:t>
            </w:r>
          </w:p>
          <w:p w14:paraId="2330429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(-5.862)</w:t>
            </w:r>
          </w:p>
        </w:tc>
        <w:tc>
          <w:tcPr>
            <w:tcW w:w="511" w:type="pct"/>
            <w:tcBorders>
              <w:top w:val="single" w:sz="4" w:space="0" w:color="auto"/>
              <w:left w:val="single" w:sz="4" w:space="0" w:color="auto"/>
              <w:bottom w:val="single" w:sz="4" w:space="0" w:color="auto"/>
              <w:right w:val="single" w:sz="4" w:space="0" w:color="auto"/>
            </w:tcBorders>
            <w:vAlign w:val="center"/>
            <w:hideMark/>
          </w:tcPr>
          <w:p w14:paraId="0D76BC0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-0.445</w:t>
            </w:r>
          </w:p>
          <w:p w14:paraId="1F17012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(-6.773)</w:t>
            </w:r>
          </w:p>
        </w:tc>
        <w:tc>
          <w:tcPr>
            <w:tcW w:w="502" w:type="pct"/>
            <w:tcBorders>
              <w:top w:val="single" w:sz="4" w:space="0" w:color="auto"/>
              <w:left w:val="single" w:sz="4" w:space="0" w:color="auto"/>
              <w:bottom w:val="single" w:sz="4" w:space="0" w:color="auto"/>
              <w:right w:val="single" w:sz="4" w:space="0" w:color="auto"/>
            </w:tcBorders>
            <w:vAlign w:val="center"/>
            <w:hideMark/>
          </w:tcPr>
          <w:p w14:paraId="5092FA25"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1934F4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-0.244</w:t>
            </w:r>
          </w:p>
          <w:p w14:paraId="7B546D7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(-5.404)</w:t>
            </w:r>
          </w:p>
        </w:tc>
        <w:tc>
          <w:tcPr>
            <w:tcW w:w="502" w:type="pct"/>
            <w:tcBorders>
              <w:top w:val="single" w:sz="4" w:space="0" w:color="auto"/>
              <w:left w:val="single" w:sz="4" w:space="0" w:color="auto"/>
              <w:bottom w:val="single" w:sz="4" w:space="0" w:color="auto"/>
              <w:right w:val="single" w:sz="4" w:space="0" w:color="auto"/>
            </w:tcBorders>
            <w:vAlign w:val="center"/>
            <w:hideMark/>
          </w:tcPr>
          <w:p w14:paraId="70F7796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-0.156</w:t>
            </w:r>
          </w:p>
          <w:p w14:paraId="60F9D0F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-3.349)</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D27E8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-0.158</w:t>
            </w:r>
          </w:p>
          <w:p w14:paraId="284BEE7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-2.892)</w:t>
            </w:r>
          </w:p>
        </w:tc>
        <w:tc>
          <w:tcPr>
            <w:tcW w:w="502" w:type="pct"/>
            <w:tcBorders>
              <w:top w:val="single" w:sz="4" w:space="0" w:color="auto"/>
              <w:left w:val="single" w:sz="4" w:space="0" w:color="auto"/>
              <w:bottom w:val="single" w:sz="4" w:space="0" w:color="auto"/>
              <w:right w:val="single" w:sz="4" w:space="0" w:color="auto"/>
            </w:tcBorders>
            <w:vAlign w:val="center"/>
            <w:hideMark/>
          </w:tcPr>
          <w:p w14:paraId="0408D9C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-0.218</w:t>
            </w:r>
          </w:p>
          <w:p w14:paraId="62983D4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-4.539)</w:t>
            </w:r>
          </w:p>
        </w:tc>
        <w:tc>
          <w:tcPr>
            <w:tcW w:w="627" w:type="pct"/>
            <w:tcBorders>
              <w:top w:val="single" w:sz="4" w:space="0" w:color="auto"/>
              <w:left w:val="single" w:sz="4" w:space="0" w:color="auto"/>
              <w:bottom w:val="single" w:sz="4" w:space="0" w:color="auto"/>
              <w:right w:val="double" w:sz="4" w:space="0" w:color="auto"/>
            </w:tcBorders>
            <w:vAlign w:val="center"/>
            <w:hideMark/>
          </w:tcPr>
          <w:p w14:paraId="0573A24A"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r>
      <w:tr w:rsidR="003E6D8E" w14:paraId="2ABC010F"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0091FE6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minor and moderate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7BD9E10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7099BB8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4BD140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4B5F12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2F0A61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0.481</w:t>
            </w:r>
          </w:p>
          <w:p w14:paraId="6520298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(7.982)</w:t>
            </w:r>
          </w:p>
        </w:tc>
        <w:tc>
          <w:tcPr>
            <w:tcW w:w="502" w:type="pct"/>
            <w:tcBorders>
              <w:top w:val="single" w:sz="4" w:space="0" w:color="auto"/>
              <w:left w:val="single" w:sz="4" w:space="0" w:color="auto"/>
              <w:bottom w:val="single" w:sz="4" w:space="0" w:color="auto"/>
              <w:right w:val="single" w:sz="4" w:space="0" w:color="auto"/>
            </w:tcBorders>
            <w:vAlign w:val="center"/>
            <w:hideMark/>
          </w:tcPr>
          <w:p w14:paraId="1DE5045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5E4839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5A9895E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0B2D547A"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0981682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Head On</w:t>
            </w:r>
          </w:p>
        </w:tc>
        <w:tc>
          <w:tcPr>
            <w:tcW w:w="449" w:type="pct"/>
            <w:tcBorders>
              <w:top w:val="single" w:sz="4" w:space="0" w:color="auto"/>
              <w:left w:val="single" w:sz="4" w:space="0" w:color="auto"/>
              <w:bottom w:val="single" w:sz="4" w:space="0" w:color="auto"/>
              <w:right w:val="single" w:sz="4" w:space="0" w:color="auto"/>
            </w:tcBorders>
            <w:vAlign w:val="center"/>
            <w:hideMark/>
          </w:tcPr>
          <w:p w14:paraId="44847EF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0.684</w:t>
            </w:r>
          </w:p>
          <w:p w14:paraId="2A08E1A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(5.173)</w:t>
            </w:r>
          </w:p>
        </w:tc>
        <w:tc>
          <w:tcPr>
            <w:tcW w:w="511" w:type="pct"/>
            <w:tcBorders>
              <w:top w:val="single" w:sz="4" w:space="0" w:color="auto"/>
              <w:left w:val="single" w:sz="4" w:space="0" w:color="auto"/>
              <w:bottom w:val="single" w:sz="4" w:space="0" w:color="auto"/>
              <w:right w:val="single" w:sz="4" w:space="0" w:color="auto"/>
            </w:tcBorders>
            <w:vAlign w:val="center"/>
            <w:hideMark/>
          </w:tcPr>
          <w:p w14:paraId="31C524B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0.394</w:t>
            </w:r>
          </w:p>
          <w:p w14:paraId="731EA65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(2.755)</w:t>
            </w:r>
          </w:p>
        </w:tc>
        <w:tc>
          <w:tcPr>
            <w:tcW w:w="502" w:type="pct"/>
            <w:tcBorders>
              <w:top w:val="single" w:sz="4" w:space="0" w:color="auto"/>
              <w:left w:val="single" w:sz="4" w:space="0" w:color="auto"/>
              <w:bottom w:val="single" w:sz="4" w:space="0" w:color="auto"/>
              <w:right w:val="single" w:sz="4" w:space="0" w:color="auto"/>
            </w:tcBorders>
            <w:vAlign w:val="center"/>
            <w:hideMark/>
          </w:tcPr>
          <w:p w14:paraId="79E16A3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0.287</w:t>
            </w:r>
          </w:p>
          <w:p w14:paraId="57B3D85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(2.262)</w:t>
            </w:r>
          </w:p>
        </w:tc>
        <w:tc>
          <w:tcPr>
            <w:tcW w:w="502" w:type="pct"/>
            <w:tcBorders>
              <w:top w:val="single" w:sz="4" w:space="0" w:color="auto"/>
              <w:left w:val="single" w:sz="4" w:space="0" w:color="auto"/>
              <w:bottom w:val="single" w:sz="4" w:space="0" w:color="auto"/>
              <w:right w:val="single" w:sz="4" w:space="0" w:color="auto"/>
            </w:tcBorders>
            <w:vAlign w:val="center"/>
            <w:hideMark/>
          </w:tcPr>
          <w:p w14:paraId="297FECF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0.597</w:t>
            </w:r>
          </w:p>
          <w:p w14:paraId="2BB23AF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6.926)</w:t>
            </w:r>
          </w:p>
        </w:tc>
        <w:tc>
          <w:tcPr>
            <w:tcW w:w="502" w:type="pct"/>
            <w:tcBorders>
              <w:top w:val="single" w:sz="4" w:space="0" w:color="auto"/>
              <w:left w:val="single" w:sz="4" w:space="0" w:color="auto"/>
              <w:bottom w:val="single" w:sz="4" w:space="0" w:color="auto"/>
              <w:right w:val="single" w:sz="4" w:space="0" w:color="auto"/>
            </w:tcBorders>
            <w:vAlign w:val="center"/>
            <w:hideMark/>
          </w:tcPr>
          <w:p w14:paraId="6F8BCB0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0.537</w:t>
            </w:r>
          </w:p>
          <w:p w14:paraId="60F97E9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5.590)</w:t>
            </w:r>
          </w:p>
        </w:tc>
        <w:tc>
          <w:tcPr>
            <w:tcW w:w="502" w:type="pct"/>
            <w:tcBorders>
              <w:top w:val="single" w:sz="4" w:space="0" w:color="auto"/>
              <w:left w:val="single" w:sz="4" w:space="0" w:color="auto"/>
              <w:bottom w:val="single" w:sz="4" w:space="0" w:color="auto"/>
              <w:right w:val="single" w:sz="4" w:space="0" w:color="auto"/>
            </w:tcBorders>
            <w:vAlign w:val="center"/>
            <w:hideMark/>
          </w:tcPr>
          <w:p w14:paraId="5E7A9B82"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0ACA19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0.696</w:t>
            </w:r>
          </w:p>
          <w:p w14:paraId="19C0161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(7.295)</w:t>
            </w:r>
          </w:p>
        </w:tc>
        <w:tc>
          <w:tcPr>
            <w:tcW w:w="627" w:type="pct"/>
            <w:tcBorders>
              <w:top w:val="single" w:sz="4" w:space="0" w:color="auto"/>
              <w:left w:val="single" w:sz="4" w:space="0" w:color="auto"/>
              <w:bottom w:val="single" w:sz="4" w:space="0" w:color="auto"/>
              <w:right w:val="double" w:sz="4" w:space="0" w:color="auto"/>
            </w:tcBorders>
            <w:vAlign w:val="center"/>
            <w:hideMark/>
          </w:tcPr>
          <w:p w14:paraId="791D44D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0.456</w:t>
            </w:r>
          </w:p>
          <w:p w14:paraId="72E6613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(6.541)</w:t>
            </w:r>
          </w:p>
        </w:tc>
      </w:tr>
      <w:tr w:rsidR="003E6D8E" w14:paraId="015BD04F"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650E94C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Rear end</w:t>
            </w:r>
          </w:p>
        </w:tc>
        <w:tc>
          <w:tcPr>
            <w:tcW w:w="449" w:type="pct"/>
            <w:tcBorders>
              <w:top w:val="single" w:sz="4" w:space="0" w:color="auto"/>
              <w:left w:val="single" w:sz="4" w:space="0" w:color="auto"/>
              <w:bottom w:val="single" w:sz="4" w:space="0" w:color="auto"/>
              <w:right w:val="single" w:sz="4" w:space="0" w:color="auto"/>
            </w:tcBorders>
            <w:vAlign w:val="center"/>
            <w:hideMark/>
          </w:tcPr>
          <w:p w14:paraId="7B6E629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-0.283</w:t>
            </w:r>
          </w:p>
          <w:p w14:paraId="54C8516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(-2.354)</w:t>
            </w:r>
          </w:p>
        </w:tc>
        <w:tc>
          <w:tcPr>
            <w:tcW w:w="511" w:type="pct"/>
            <w:tcBorders>
              <w:top w:val="single" w:sz="4" w:space="0" w:color="auto"/>
              <w:left w:val="single" w:sz="4" w:space="0" w:color="auto"/>
              <w:bottom w:val="single" w:sz="4" w:space="0" w:color="auto"/>
              <w:right w:val="single" w:sz="4" w:space="0" w:color="auto"/>
            </w:tcBorders>
            <w:vAlign w:val="center"/>
            <w:hideMark/>
          </w:tcPr>
          <w:p w14:paraId="23E8D37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04276F"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69AC8F"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90DBE9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-0.149</w:t>
            </w:r>
          </w:p>
          <w:p w14:paraId="4F5696F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(-2.065)</w:t>
            </w:r>
          </w:p>
        </w:tc>
        <w:tc>
          <w:tcPr>
            <w:tcW w:w="502" w:type="pct"/>
            <w:tcBorders>
              <w:top w:val="single" w:sz="4" w:space="0" w:color="auto"/>
              <w:left w:val="single" w:sz="4" w:space="0" w:color="auto"/>
              <w:bottom w:val="single" w:sz="4" w:space="0" w:color="auto"/>
              <w:right w:val="single" w:sz="4" w:space="0" w:color="auto"/>
            </w:tcBorders>
            <w:vAlign w:val="center"/>
            <w:hideMark/>
          </w:tcPr>
          <w:p w14:paraId="47EADE0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-0.389</w:t>
            </w:r>
          </w:p>
          <w:p w14:paraId="1854408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(-4.075)</w:t>
            </w:r>
          </w:p>
        </w:tc>
        <w:tc>
          <w:tcPr>
            <w:tcW w:w="502" w:type="pct"/>
            <w:tcBorders>
              <w:top w:val="single" w:sz="4" w:space="0" w:color="auto"/>
              <w:left w:val="single" w:sz="4" w:space="0" w:color="auto"/>
              <w:bottom w:val="single" w:sz="4" w:space="0" w:color="auto"/>
              <w:right w:val="single" w:sz="4" w:space="0" w:color="auto"/>
            </w:tcBorders>
            <w:vAlign w:val="center"/>
            <w:hideMark/>
          </w:tcPr>
          <w:p w14:paraId="733D602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-0.264</w:t>
            </w:r>
          </w:p>
          <w:p w14:paraId="149E867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-3.541)</w:t>
            </w:r>
          </w:p>
        </w:tc>
        <w:tc>
          <w:tcPr>
            <w:tcW w:w="627" w:type="pct"/>
            <w:tcBorders>
              <w:top w:val="single" w:sz="4" w:space="0" w:color="auto"/>
              <w:left w:val="single" w:sz="4" w:space="0" w:color="auto"/>
              <w:bottom w:val="single" w:sz="4" w:space="0" w:color="auto"/>
              <w:right w:val="double" w:sz="4" w:space="0" w:color="auto"/>
            </w:tcBorders>
            <w:vAlign w:val="center"/>
            <w:hideMark/>
          </w:tcPr>
          <w:p w14:paraId="20997C6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-0.140</w:t>
            </w:r>
          </w:p>
          <w:p w14:paraId="3B45D72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-2.655)</w:t>
            </w:r>
          </w:p>
        </w:tc>
      </w:tr>
      <w:tr w:rsidR="003E6D8E" w14:paraId="76F36771"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3A5311B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Backward impact</w:t>
            </w:r>
          </w:p>
        </w:tc>
        <w:tc>
          <w:tcPr>
            <w:tcW w:w="449" w:type="pct"/>
            <w:tcBorders>
              <w:top w:val="single" w:sz="4" w:space="0" w:color="auto"/>
              <w:left w:val="single" w:sz="4" w:space="0" w:color="auto"/>
              <w:bottom w:val="single" w:sz="4" w:space="0" w:color="auto"/>
              <w:right w:val="single" w:sz="4" w:space="0" w:color="auto"/>
            </w:tcBorders>
            <w:vAlign w:val="center"/>
            <w:hideMark/>
          </w:tcPr>
          <w:p w14:paraId="1FDB30A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36E5A10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-0.256</w:t>
            </w:r>
          </w:p>
          <w:p w14:paraId="225F4BC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(-2.171)</w:t>
            </w:r>
          </w:p>
        </w:tc>
        <w:tc>
          <w:tcPr>
            <w:tcW w:w="502" w:type="pct"/>
            <w:tcBorders>
              <w:top w:val="single" w:sz="4" w:space="0" w:color="auto"/>
              <w:left w:val="single" w:sz="4" w:space="0" w:color="auto"/>
              <w:bottom w:val="single" w:sz="4" w:space="0" w:color="auto"/>
              <w:right w:val="single" w:sz="4" w:space="0" w:color="auto"/>
            </w:tcBorders>
            <w:vAlign w:val="center"/>
            <w:hideMark/>
          </w:tcPr>
          <w:p w14:paraId="3CEB010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92A34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-0.171</w:t>
            </w:r>
          </w:p>
          <w:p w14:paraId="7A8E0CA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(-1.962)</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87DE7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-0.311</w:t>
            </w:r>
          </w:p>
          <w:p w14:paraId="156E9B3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(-3.776)</w:t>
            </w:r>
          </w:p>
        </w:tc>
        <w:tc>
          <w:tcPr>
            <w:tcW w:w="502" w:type="pct"/>
            <w:tcBorders>
              <w:top w:val="single" w:sz="4" w:space="0" w:color="auto"/>
              <w:left w:val="single" w:sz="4" w:space="0" w:color="auto"/>
              <w:bottom w:val="single" w:sz="4" w:space="0" w:color="auto"/>
              <w:right w:val="single" w:sz="4" w:space="0" w:color="auto"/>
            </w:tcBorders>
            <w:vAlign w:val="center"/>
            <w:hideMark/>
          </w:tcPr>
          <w:p w14:paraId="4F44EC2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0.478</w:t>
            </w:r>
          </w:p>
          <w:p w14:paraId="2224CBA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(5.986)</w:t>
            </w:r>
          </w:p>
        </w:tc>
        <w:tc>
          <w:tcPr>
            <w:tcW w:w="502" w:type="pct"/>
            <w:tcBorders>
              <w:top w:val="single" w:sz="4" w:space="0" w:color="auto"/>
              <w:left w:val="single" w:sz="4" w:space="0" w:color="auto"/>
              <w:bottom w:val="single" w:sz="4" w:space="0" w:color="auto"/>
              <w:right w:val="single" w:sz="4" w:space="0" w:color="auto"/>
            </w:tcBorders>
            <w:vAlign w:val="center"/>
            <w:hideMark/>
          </w:tcPr>
          <w:p w14:paraId="78A632B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-0.217</w:t>
            </w:r>
          </w:p>
          <w:p w14:paraId="1AF571C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(-2.727)</w:t>
            </w:r>
          </w:p>
        </w:tc>
        <w:tc>
          <w:tcPr>
            <w:tcW w:w="627" w:type="pct"/>
            <w:tcBorders>
              <w:top w:val="single" w:sz="4" w:space="0" w:color="auto"/>
              <w:left w:val="single" w:sz="4" w:space="0" w:color="auto"/>
              <w:bottom w:val="single" w:sz="4" w:space="0" w:color="auto"/>
              <w:right w:val="double" w:sz="4" w:space="0" w:color="auto"/>
            </w:tcBorders>
            <w:vAlign w:val="center"/>
            <w:hideMark/>
          </w:tcPr>
          <w:p w14:paraId="551A8F2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4632A431"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72D45FC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Driver side impact</w:t>
            </w:r>
          </w:p>
        </w:tc>
        <w:tc>
          <w:tcPr>
            <w:tcW w:w="449" w:type="pct"/>
            <w:tcBorders>
              <w:top w:val="single" w:sz="4" w:space="0" w:color="auto"/>
              <w:left w:val="single" w:sz="4" w:space="0" w:color="auto"/>
              <w:bottom w:val="single" w:sz="4" w:space="0" w:color="auto"/>
              <w:right w:val="single" w:sz="4" w:space="0" w:color="auto"/>
            </w:tcBorders>
            <w:vAlign w:val="center"/>
            <w:hideMark/>
          </w:tcPr>
          <w:p w14:paraId="586BF7C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0.424</w:t>
            </w:r>
          </w:p>
          <w:p w14:paraId="410DE2C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(5.159)</w:t>
            </w:r>
          </w:p>
        </w:tc>
        <w:tc>
          <w:tcPr>
            <w:tcW w:w="511" w:type="pct"/>
            <w:tcBorders>
              <w:top w:val="single" w:sz="4" w:space="0" w:color="auto"/>
              <w:left w:val="single" w:sz="4" w:space="0" w:color="auto"/>
              <w:bottom w:val="single" w:sz="4" w:space="0" w:color="auto"/>
              <w:right w:val="single" w:sz="4" w:space="0" w:color="auto"/>
            </w:tcBorders>
            <w:vAlign w:val="center"/>
            <w:hideMark/>
          </w:tcPr>
          <w:p w14:paraId="4CC13FA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CB3202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0.317</w:t>
            </w:r>
          </w:p>
          <w:p w14:paraId="6EE5BDD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(3.672)</w:t>
            </w:r>
          </w:p>
        </w:tc>
        <w:tc>
          <w:tcPr>
            <w:tcW w:w="502" w:type="pct"/>
            <w:tcBorders>
              <w:top w:val="single" w:sz="4" w:space="0" w:color="auto"/>
              <w:left w:val="single" w:sz="4" w:space="0" w:color="auto"/>
              <w:bottom w:val="single" w:sz="4" w:space="0" w:color="auto"/>
              <w:right w:val="single" w:sz="4" w:space="0" w:color="auto"/>
            </w:tcBorders>
            <w:vAlign w:val="center"/>
            <w:hideMark/>
          </w:tcPr>
          <w:p w14:paraId="7EB04E4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4CB8A32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259195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F2EF61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17A3295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0.205</w:t>
            </w:r>
          </w:p>
          <w:p w14:paraId="6974F04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(4.284)</w:t>
            </w:r>
          </w:p>
        </w:tc>
      </w:tr>
      <w:tr w:rsidR="003E6D8E" w14:paraId="5505EC32"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1FD1C1D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minor and moderate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4D055CD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61C7B63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45A63D7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590BDC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CCD099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0F64D6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4038CE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2742689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-0.149</w:t>
            </w:r>
          </w:p>
          <w:p w14:paraId="39B44D4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(-2.201)</w:t>
            </w:r>
          </w:p>
        </w:tc>
      </w:tr>
      <w:tr w:rsidR="003E6D8E" w14:paraId="2A214A85" w14:textId="77777777" w:rsidTr="003E6D8E">
        <w:trPr>
          <w:trHeight w:val="28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5F430B9C" w14:textId="77777777" w:rsidR="003E6D8E" w:rsidRDefault="003E6D8E" w:rsidP="003E6D8E">
            <w:pPr>
              <w:pStyle w:val="NoSpacing"/>
              <w:spacing w:line="256" w:lineRule="auto"/>
              <w:jc w:val="left"/>
              <w:rPr>
                <w:rFonts w:asciiTheme="majorBidi" w:hAnsiTheme="majorBidi" w:cstheme="majorBidi"/>
                <w:b w:val="0"/>
                <w:bCs/>
                <w:i/>
                <w:iCs/>
                <w:color w:val="000000"/>
                <w:sz w:val="20"/>
                <w:szCs w:val="20"/>
                <w:lang w:val="en-GB"/>
              </w:rPr>
            </w:pPr>
            <w:r>
              <w:rPr>
                <w:rFonts w:asciiTheme="majorBidi" w:hAnsiTheme="majorBidi" w:cstheme="majorBidi"/>
                <w:b w:val="0"/>
                <w:bCs/>
                <w:i/>
                <w:iCs/>
                <w:color w:val="000000"/>
                <w:sz w:val="20"/>
                <w:szCs w:val="20"/>
                <w:lang w:val="en-GB"/>
              </w:rPr>
              <w:lastRenderedPageBreak/>
              <w:t>Roadway Characteristics</w:t>
            </w:r>
          </w:p>
        </w:tc>
      </w:tr>
      <w:tr w:rsidR="003E6D8E" w14:paraId="2291267C"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A34AAE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Speed limit ≥ 50mph</w:t>
            </w:r>
          </w:p>
          <w:p w14:paraId="318D50E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(&lt; 50mph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1565D13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0.223</w:t>
            </w:r>
          </w:p>
          <w:p w14:paraId="7E16F06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3.722)</w:t>
            </w:r>
          </w:p>
        </w:tc>
        <w:tc>
          <w:tcPr>
            <w:tcW w:w="511" w:type="pct"/>
            <w:tcBorders>
              <w:top w:val="single" w:sz="4" w:space="0" w:color="auto"/>
              <w:left w:val="single" w:sz="4" w:space="0" w:color="auto"/>
              <w:bottom w:val="single" w:sz="4" w:space="0" w:color="auto"/>
              <w:right w:val="single" w:sz="4" w:space="0" w:color="auto"/>
            </w:tcBorders>
            <w:vAlign w:val="center"/>
            <w:hideMark/>
          </w:tcPr>
          <w:p w14:paraId="5111BB0B"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41792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0.127</w:t>
            </w:r>
          </w:p>
          <w:p w14:paraId="5AD2879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(1.703)</w:t>
            </w:r>
          </w:p>
        </w:tc>
        <w:tc>
          <w:tcPr>
            <w:tcW w:w="502" w:type="pct"/>
            <w:tcBorders>
              <w:top w:val="single" w:sz="4" w:space="0" w:color="auto"/>
              <w:left w:val="single" w:sz="4" w:space="0" w:color="auto"/>
              <w:bottom w:val="single" w:sz="4" w:space="0" w:color="auto"/>
              <w:right w:val="single" w:sz="4" w:space="0" w:color="auto"/>
            </w:tcBorders>
            <w:vAlign w:val="center"/>
            <w:hideMark/>
          </w:tcPr>
          <w:p w14:paraId="59A7A5C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0.083</w:t>
            </w:r>
          </w:p>
          <w:p w14:paraId="0F90D1C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1.858)</w:t>
            </w:r>
          </w:p>
        </w:tc>
        <w:tc>
          <w:tcPr>
            <w:tcW w:w="502" w:type="pct"/>
            <w:tcBorders>
              <w:top w:val="single" w:sz="4" w:space="0" w:color="auto"/>
              <w:left w:val="single" w:sz="4" w:space="0" w:color="auto"/>
              <w:bottom w:val="single" w:sz="4" w:space="0" w:color="auto"/>
              <w:right w:val="single" w:sz="4" w:space="0" w:color="auto"/>
            </w:tcBorders>
            <w:vAlign w:val="center"/>
            <w:hideMark/>
          </w:tcPr>
          <w:p w14:paraId="41CBFE5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0.137</w:t>
            </w:r>
          </w:p>
          <w:p w14:paraId="49E8CA3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(3.023)</w:t>
            </w:r>
          </w:p>
        </w:tc>
        <w:tc>
          <w:tcPr>
            <w:tcW w:w="502" w:type="pct"/>
            <w:tcBorders>
              <w:top w:val="single" w:sz="4" w:space="0" w:color="auto"/>
              <w:left w:val="single" w:sz="4" w:space="0" w:color="auto"/>
              <w:bottom w:val="single" w:sz="4" w:space="0" w:color="auto"/>
              <w:right w:val="single" w:sz="4" w:space="0" w:color="auto"/>
            </w:tcBorders>
            <w:vAlign w:val="center"/>
            <w:hideMark/>
          </w:tcPr>
          <w:p w14:paraId="02A2507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0.207</w:t>
            </w:r>
          </w:p>
          <w:p w14:paraId="27F5865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3.642)</w:t>
            </w:r>
          </w:p>
        </w:tc>
        <w:tc>
          <w:tcPr>
            <w:tcW w:w="502" w:type="pct"/>
            <w:tcBorders>
              <w:top w:val="single" w:sz="4" w:space="0" w:color="auto"/>
              <w:left w:val="single" w:sz="4" w:space="0" w:color="auto"/>
              <w:bottom w:val="single" w:sz="4" w:space="0" w:color="auto"/>
              <w:right w:val="single" w:sz="4" w:space="0" w:color="auto"/>
            </w:tcBorders>
            <w:vAlign w:val="center"/>
            <w:hideMark/>
          </w:tcPr>
          <w:p w14:paraId="112FE91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0.125</w:t>
            </w:r>
          </w:p>
          <w:p w14:paraId="760ED3C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2.764)</w:t>
            </w:r>
          </w:p>
        </w:tc>
        <w:tc>
          <w:tcPr>
            <w:tcW w:w="627" w:type="pct"/>
            <w:tcBorders>
              <w:top w:val="single" w:sz="4" w:space="0" w:color="auto"/>
              <w:left w:val="single" w:sz="4" w:space="0" w:color="auto"/>
              <w:bottom w:val="single" w:sz="4" w:space="0" w:color="auto"/>
              <w:right w:val="double" w:sz="4" w:space="0" w:color="auto"/>
            </w:tcBorders>
            <w:vAlign w:val="center"/>
            <w:hideMark/>
          </w:tcPr>
          <w:p w14:paraId="31DF55C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0.125</w:t>
            </w:r>
          </w:p>
          <w:p w14:paraId="5FE9ACA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3.540)</w:t>
            </w:r>
          </w:p>
        </w:tc>
      </w:tr>
      <w:tr w:rsidR="003E6D8E" w14:paraId="44F07264"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357E362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     Between moderate and serious injury</w:t>
            </w:r>
          </w:p>
        </w:tc>
        <w:tc>
          <w:tcPr>
            <w:tcW w:w="449" w:type="pct"/>
            <w:tcBorders>
              <w:top w:val="single" w:sz="4" w:space="0" w:color="auto"/>
              <w:left w:val="single" w:sz="4" w:space="0" w:color="auto"/>
              <w:bottom w:val="single" w:sz="4" w:space="0" w:color="auto"/>
              <w:right w:val="single" w:sz="4" w:space="0" w:color="auto"/>
            </w:tcBorders>
            <w:vAlign w:val="center"/>
            <w:hideMark/>
          </w:tcPr>
          <w:p w14:paraId="45EFEDC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-0.240</w:t>
            </w:r>
          </w:p>
          <w:p w14:paraId="2081B7F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(-2.149)</w:t>
            </w:r>
          </w:p>
        </w:tc>
        <w:tc>
          <w:tcPr>
            <w:tcW w:w="511" w:type="pct"/>
            <w:tcBorders>
              <w:top w:val="single" w:sz="4" w:space="0" w:color="auto"/>
              <w:left w:val="single" w:sz="4" w:space="0" w:color="auto"/>
              <w:bottom w:val="single" w:sz="4" w:space="0" w:color="auto"/>
              <w:right w:val="single" w:sz="4" w:space="0" w:color="auto"/>
            </w:tcBorders>
            <w:vAlign w:val="center"/>
            <w:hideMark/>
          </w:tcPr>
          <w:p w14:paraId="2B7A91C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837A1D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947819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742DC8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B126DF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D10CD6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78A3F4B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74102D89"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76132A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Divided with barrier (Not divided is based)</w:t>
            </w:r>
          </w:p>
        </w:tc>
        <w:tc>
          <w:tcPr>
            <w:tcW w:w="449" w:type="pct"/>
            <w:tcBorders>
              <w:top w:val="single" w:sz="4" w:space="0" w:color="auto"/>
              <w:left w:val="single" w:sz="4" w:space="0" w:color="auto"/>
              <w:bottom w:val="single" w:sz="4" w:space="0" w:color="auto"/>
              <w:right w:val="single" w:sz="4" w:space="0" w:color="auto"/>
            </w:tcBorders>
            <w:vAlign w:val="center"/>
            <w:hideMark/>
          </w:tcPr>
          <w:p w14:paraId="46E21A92"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6B223950"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AFDAFF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0.178</w:t>
            </w:r>
          </w:p>
          <w:p w14:paraId="1153906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1.982)</w:t>
            </w:r>
          </w:p>
        </w:tc>
        <w:tc>
          <w:tcPr>
            <w:tcW w:w="502" w:type="pct"/>
            <w:tcBorders>
              <w:top w:val="single" w:sz="4" w:space="0" w:color="auto"/>
              <w:left w:val="single" w:sz="4" w:space="0" w:color="auto"/>
              <w:bottom w:val="single" w:sz="4" w:space="0" w:color="auto"/>
              <w:right w:val="single" w:sz="4" w:space="0" w:color="auto"/>
            </w:tcBorders>
            <w:vAlign w:val="center"/>
            <w:hideMark/>
          </w:tcPr>
          <w:p w14:paraId="4DD6E5A7"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483520A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-0.107</w:t>
            </w:r>
          </w:p>
          <w:p w14:paraId="39321FC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(-1.860)</w:t>
            </w:r>
          </w:p>
        </w:tc>
        <w:tc>
          <w:tcPr>
            <w:tcW w:w="502" w:type="pct"/>
            <w:tcBorders>
              <w:top w:val="single" w:sz="4" w:space="0" w:color="auto"/>
              <w:left w:val="single" w:sz="4" w:space="0" w:color="auto"/>
              <w:bottom w:val="single" w:sz="4" w:space="0" w:color="auto"/>
              <w:right w:val="single" w:sz="4" w:space="0" w:color="auto"/>
            </w:tcBorders>
            <w:vAlign w:val="center"/>
            <w:hideMark/>
          </w:tcPr>
          <w:p w14:paraId="52F9D3D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-0.225</w:t>
            </w:r>
          </w:p>
          <w:p w14:paraId="55416C1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-2.976)</w:t>
            </w:r>
          </w:p>
        </w:tc>
        <w:tc>
          <w:tcPr>
            <w:tcW w:w="502" w:type="pct"/>
            <w:tcBorders>
              <w:top w:val="single" w:sz="4" w:space="0" w:color="auto"/>
              <w:left w:val="single" w:sz="4" w:space="0" w:color="auto"/>
              <w:bottom w:val="single" w:sz="4" w:space="0" w:color="auto"/>
              <w:right w:val="single" w:sz="4" w:space="0" w:color="auto"/>
            </w:tcBorders>
            <w:vAlign w:val="center"/>
            <w:hideMark/>
          </w:tcPr>
          <w:p w14:paraId="49DCD85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-0.104</w:t>
            </w:r>
          </w:p>
          <w:p w14:paraId="38656D7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-1.779)</w:t>
            </w:r>
          </w:p>
        </w:tc>
        <w:tc>
          <w:tcPr>
            <w:tcW w:w="627" w:type="pct"/>
            <w:tcBorders>
              <w:top w:val="single" w:sz="4" w:space="0" w:color="auto"/>
              <w:left w:val="single" w:sz="4" w:space="0" w:color="auto"/>
              <w:bottom w:val="single" w:sz="4" w:space="0" w:color="auto"/>
              <w:right w:val="double" w:sz="4" w:space="0" w:color="auto"/>
            </w:tcBorders>
            <w:vAlign w:val="center"/>
            <w:hideMark/>
          </w:tcPr>
          <w:p w14:paraId="2624FD25"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r>
      <w:tr w:rsidR="003E6D8E" w14:paraId="47B984EA"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2BAFCA5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One way</w:t>
            </w:r>
          </w:p>
        </w:tc>
        <w:tc>
          <w:tcPr>
            <w:tcW w:w="449" w:type="pct"/>
            <w:tcBorders>
              <w:top w:val="single" w:sz="4" w:space="0" w:color="auto"/>
              <w:left w:val="single" w:sz="4" w:space="0" w:color="auto"/>
              <w:bottom w:val="single" w:sz="4" w:space="0" w:color="auto"/>
              <w:right w:val="single" w:sz="4" w:space="0" w:color="auto"/>
            </w:tcBorders>
            <w:vAlign w:val="center"/>
            <w:hideMark/>
          </w:tcPr>
          <w:p w14:paraId="11F2694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1BBCFA4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-0.194</w:t>
            </w:r>
          </w:p>
          <w:p w14:paraId="3BD9F51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(-1.841)</w:t>
            </w:r>
          </w:p>
        </w:tc>
        <w:tc>
          <w:tcPr>
            <w:tcW w:w="502" w:type="pct"/>
            <w:tcBorders>
              <w:top w:val="single" w:sz="4" w:space="0" w:color="auto"/>
              <w:left w:val="single" w:sz="4" w:space="0" w:color="auto"/>
              <w:bottom w:val="single" w:sz="4" w:space="0" w:color="auto"/>
              <w:right w:val="single" w:sz="4" w:space="0" w:color="auto"/>
            </w:tcBorders>
            <w:vAlign w:val="center"/>
            <w:hideMark/>
          </w:tcPr>
          <w:p w14:paraId="339D67C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8A2012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A12E4D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1E13A3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-0.183</w:t>
            </w:r>
          </w:p>
          <w:p w14:paraId="3882EF0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(-1.920)</w:t>
            </w:r>
          </w:p>
        </w:tc>
        <w:tc>
          <w:tcPr>
            <w:tcW w:w="502" w:type="pct"/>
            <w:tcBorders>
              <w:top w:val="single" w:sz="4" w:space="0" w:color="auto"/>
              <w:left w:val="single" w:sz="4" w:space="0" w:color="auto"/>
              <w:bottom w:val="single" w:sz="4" w:space="0" w:color="auto"/>
              <w:right w:val="single" w:sz="4" w:space="0" w:color="auto"/>
            </w:tcBorders>
            <w:vAlign w:val="center"/>
            <w:hideMark/>
          </w:tcPr>
          <w:p w14:paraId="1217B47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3273CF9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-0.118</w:t>
            </w:r>
          </w:p>
          <w:p w14:paraId="1FEFA5D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(-1.892)</w:t>
            </w:r>
          </w:p>
        </w:tc>
      </w:tr>
      <w:tr w:rsidR="003E6D8E" w14:paraId="614CBE15"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332CE91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Curved road (straight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5CF7CAC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292B654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0D9099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0.153</w:t>
            </w:r>
          </w:p>
          <w:p w14:paraId="2152CE6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(2.139)</w:t>
            </w:r>
          </w:p>
        </w:tc>
        <w:tc>
          <w:tcPr>
            <w:tcW w:w="502" w:type="pct"/>
            <w:tcBorders>
              <w:top w:val="single" w:sz="4" w:space="0" w:color="auto"/>
              <w:left w:val="single" w:sz="4" w:space="0" w:color="auto"/>
              <w:bottom w:val="single" w:sz="4" w:space="0" w:color="auto"/>
              <w:right w:val="single" w:sz="4" w:space="0" w:color="auto"/>
            </w:tcBorders>
            <w:vAlign w:val="center"/>
            <w:hideMark/>
          </w:tcPr>
          <w:p w14:paraId="00C56E1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0.107</w:t>
            </w:r>
          </w:p>
          <w:p w14:paraId="311CFC1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(2.364)</w:t>
            </w:r>
          </w:p>
        </w:tc>
        <w:tc>
          <w:tcPr>
            <w:tcW w:w="502" w:type="pct"/>
            <w:tcBorders>
              <w:top w:val="single" w:sz="4" w:space="0" w:color="auto"/>
              <w:left w:val="single" w:sz="4" w:space="0" w:color="auto"/>
              <w:bottom w:val="single" w:sz="4" w:space="0" w:color="auto"/>
              <w:right w:val="single" w:sz="4" w:space="0" w:color="auto"/>
            </w:tcBorders>
            <w:vAlign w:val="center"/>
            <w:hideMark/>
          </w:tcPr>
          <w:p w14:paraId="400032D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0.099</w:t>
            </w:r>
          </w:p>
          <w:p w14:paraId="62AA86E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(2.343)</w:t>
            </w:r>
          </w:p>
        </w:tc>
        <w:tc>
          <w:tcPr>
            <w:tcW w:w="502" w:type="pct"/>
            <w:tcBorders>
              <w:top w:val="single" w:sz="4" w:space="0" w:color="auto"/>
              <w:left w:val="single" w:sz="4" w:space="0" w:color="auto"/>
              <w:bottom w:val="single" w:sz="4" w:space="0" w:color="auto"/>
              <w:right w:val="single" w:sz="4" w:space="0" w:color="auto"/>
            </w:tcBorders>
            <w:vAlign w:val="center"/>
            <w:hideMark/>
          </w:tcPr>
          <w:p w14:paraId="4306BD0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0.165</w:t>
            </w:r>
          </w:p>
          <w:p w14:paraId="748EF00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(3.065)</w:t>
            </w:r>
          </w:p>
        </w:tc>
        <w:tc>
          <w:tcPr>
            <w:tcW w:w="502" w:type="pct"/>
            <w:tcBorders>
              <w:top w:val="single" w:sz="4" w:space="0" w:color="auto"/>
              <w:left w:val="single" w:sz="4" w:space="0" w:color="auto"/>
              <w:bottom w:val="single" w:sz="4" w:space="0" w:color="auto"/>
              <w:right w:val="single" w:sz="4" w:space="0" w:color="auto"/>
            </w:tcBorders>
            <w:vAlign w:val="center"/>
            <w:hideMark/>
          </w:tcPr>
          <w:p w14:paraId="2A9B8D7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2C8E11C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372A5977" w14:textId="77777777" w:rsidTr="003E6D8E">
        <w:trPr>
          <w:trHeight w:val="413"/>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58250DB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Stop sign (traffic control and no control are based)</w:t>
            </w:r>
          </w:p>
        </w:tc>
        <w:tc>
          <w:tcPr>
            <w:tcW w:w="449" w:type="pct"/>
            <w:tcBorders>
              <w:top w:val="single" w:sz="4" w:space="0" w:color="auto"/>
              <w:left w:val="single" w:sz="4" w:space="0" w:color="auto"/>
              <w:bottom w:val="single" w:sz="4" w:space="0" w:color="auto"/>
              <w:right w:val="single" w:sz="4" w:space="0" w:color="auto"/>
            </w:tcBorders>
            <w:vAlign w:val="center"/>
            <w:hideMark/>
          </w:tcPr>
          <w:p w14:paraId="208BD00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2EB8F01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7DE8D40"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FDD984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0.158</w:t>
            </w:r>
          </w:p>
          <w:p w14:paraId="7326E4C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2.430)</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24A1F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65F5D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0096128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1851867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0.103</w:t>
            </w:r>
          </w:p>
          <w:p w14:paraId="0A9FFFF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(1.964)</w:t>
            </w:r>
          </w:p>
        </w:tc>
      </w:tr>
      <w:tr w:rsidR="003E6D8E" w14:paraId="564F06DC" w14:textId="77777777" w:rsidTr="003E6D8E">
        <w:trPr>
          <w:trHeight w:val="413"/>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6EB7000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Intersection related (non-intersection is base)</w:t>
            </w:r>
          </w:p>
        </w:tc>
        <w:tc>
          <w:tcPr>
            <w:tcW w:w="449" w:type="pct"/>
            <w:tcBorders>
              <w:top w:val="single" w:sz="4" w:space="0" w:color="auto"/>
              <w:left w:val="single" w:sz="4" w:space="0" w:color="auto"/>
              <w:bottom w:val="single" w:sz="4" w:space="0" w:color="auto"/>
              <w:right w:val="single" w:sz="4" w:space="0" w:color="auto"/>
            </w:tcBorders>
            <w:vAlign w:val="center"/>
            <w:hideMark/>
          </w:tcPr>
          <w:p w14:paraId="7D8A2F17"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393D781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-0.352</w:t>
            </w:r>
          </w:p>
          <w:p w14:paraId="063427F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(-6.308)</w:t>
            </w:r>
          </w:p>
        </w:tc>
        <w:tc>
          <w:tcPr>
            <w:tcW w:w="502" w:type="pct"/>
            <w:tcBorders>
              <w:top w:val="single" w:sz="4" w:space="0" w:color="auto"/>
              <w:left w:val="single" w:sz="4" w:space="0" w:color="auto"/>
              <w:bottom w:val="single" w:sz="4" w:space="0" w:color="auto"/>
              <w:right w:val="single" w:sz="4" w:space="0" w:color="auto"/>
            </w:tcBorders>
            <w:vAlign w:val="center"/>
            <w:hideMark/>
          </w:tcPr>
          <w:p w14:paraId="19EE68B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3394C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-0.081</w:t>
            </w:r>
          </w:p>
          <w:p w14:paraId="57DFC33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(-1.860)</w:t>
            </w:r>
          </w:p>
        </w:tc>
        <w:tc>
          <w:tcPr>
            <w:tcW w:w="502" w:type="pct"/>
            <w:tcBorders>
              <w:top w:val="single" w:sz="4" w:space="0" w:color="auto"/>
              <w:left w:val="single" w:sz="4" w:space="0" w:color="auto"/>
              <w:bottom w:val="single" w:sz="4" w:space="0" w:color="auto"/>
              <w:right w:val="single" w:sz="4" w:space="0" w:color="auto"/>
            </w:tcBorders>
            <w:vAlign w:val="center"/>
            <w:hideMark/>
          </w:tcPr>
          <w:p w14:paraId="3E516A9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-0.083</w:t>
            </w:r>
          </w:p>
          <w:p w14:paraId="54736A5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(-2.045)</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C26D2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FE184A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single" w:sz="4" w:space="0" w:color="auto"/>
              <w:right w:val="double" w:sz="4" w:space="0" w:color="auto"/>
            </w:tcBorders>
            <w:vAlign w:val="center"/>
            <w:hideMark/>
          </w:tcPr>
          <w:p w14:paraId="49AB93B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r>
      <w:tr w:rsidR="003E6D8E" w14:paraId="5C6E7799" w14:textId="77777777" w:rsidTr="003E6D8E">
        <w:trPr>
          <w:trHeight w:val="28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30C6F9EB" w14:textId="77777777" w:rsidR="003E6D8E" w:rsidRDefault="003E6D8E" w:rsidP="003E6D8E">
            <w:pPr>
              <w:pStyle w:val="NoSpacing"/>
              <w:spacing w:line="256" w:lineRule="auto"/>
              <w:jc w:val="left"/>
              <w:rPr>
                <w:rFonts w:asciiTheme="majorBidi" w:hAnsiTheme="majorBidi" w:cstheme="majorBidi"/>
                <w:b w:val="0"/>
                <w:bCs/>
                <w:i/>
                <w:iCs/>
                <w:sz w:val="20"/>
                <w:szCs w:val="20"/>
                <w:lang w:val="en-GB"/>
              </w:rPr>
            </w:pPr>
            <w:r>
              <w:rPr>
                <w:rFonts w:asciiTheme="majorBidi" w:hAnsiTheme="majorBidi" w:cstheme="majorBidi"/>
                <w:b w:val="0"/>
                <w:bCs/>
                <w:i/>
                <w:iCs/>
                <w:sz w:val="20"/>
                <w:szCs w:val="20"/>
                <w:lang w:val="en-GB"/>
              </w:rPr>
              <w:t xml:space="preserve">Environmental </w:t>
            </w:r>
            <w:r>
              <w:rPr>
                <w:rFonts w:asciiTheme="majorBidi" w:hAnsiTheme="majorBidi" w:cstheme="majorBidi"/>
                <w:b w:val="0"/>
                <w:bCs/>
                <w:i/>
                <w:iCs/>
                <w:color w:val="000000"/>
                <w:sz w:val="20"/>
                <w:szCs w:val="20"/>
                <w:lang w:val="en-GB"/>
              </w:rPr>
              <w:t>Characteristics</w:t>
            </w:r>
          </w:p>
        </w:tc>
      </w:tr>
      <w:tr w:rsidR="003E6D8E" w14:paraId="7C6DB623" w14:textId="77777777" w:rsidTr="003E6D8E">
        <w:trPr>
          <w:trHeight w:val="418"/>
          <w:jc w:val="center"/>
        </w:trPr>
        <w:tc>
          <w:tcPr>
            <w:tcW w:w="903" w:type="pct"/>
            <w:tcBorders>
              <w:top w:val="single" w:sz="4" w:space="0" w:color="auto"/>
              <w:left w:val="double" w:sz="4" w:space="0" w:color="auto"/>
              <w:bottom w:val="single" w:sz="4" w:space="0" w:color="auto"/>
              <w:right w:val="single" w:sz="4" w:space="0" w:color="auto"/>
            </w:tcBorders>
            <w:vAlign w:val="center"/>
            <w:hideMark/>
          </w:tcPr>
          <w:p w14:paraId="14EF108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Dark (base is daylight)</w:t>
            </w:r>
          </w:p>
        </w:tc>
        <w:tc>
          <w:tcPr>
            <w:tcW w:w="449" w:type="pct"/>
            <w:tcBorders>
              <w:top w:val="single" w:sz="4" w:space="0" w:color="auto"/>
              <w:left w:val="single" w:sz="4" w:space="0" w:color="auto"/>
              <w:bottom w:val="single" w:sz="4" w:space="0" w:color="auto"/>
              <w:right w:val="single" w:sz="4" w:space="0" w:color="auto"/>
            </w:tcBorders>
            <w:vAlign w:val="center"/>
            <w:hideMark/>
          </w:tcPr>
          <w:p w14:paraId="3259229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0.197</w:t>
            </w:r>
          </w:p>
          <w:p w14:paraId="2090F31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(3.324)</w:t>
            </w:r>
          </w:p>
        </w:tc>
        <w:tc>
          <w:tcPr>
            <w:tcW w:w="511" w:type="pct"/>
            <w:tcBorders>
              <w:top w:val="single" w:sz="4" w:space="0" w:color="auto"/>
              <w:left w:val="single" w:sz="4" w:space="0" w:color="auto"/>
              <w:bottom w:val="single" w:sz="4" w:space="0" w:color="auto"/>
              <w:right w:val="single" w:sz="4" w:space="0" w:color="auto"/>
            </w:tcBorders>
            <w:vAlign w:val="center"/>
            <w:hideMark/>
          </w:tcPr>
          <w:p w14:paraId="73CB8DD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0.191</w:t>
            </w:r>
          </w:p>
          <w:p w14:paraId="630CE63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(3.242)</w:t>
            </w:r>
          </w:p>
        </w:tc>
        <w:tc>
          <w:tcPr>
            <w:tcW w:w="502" w:type="pct"/>
            <w:tcBorders>
              <w:top w:val="single" w:sz="4" w:space="0" w:color="auto"/>
              <w:left w:val="single" w:sz="4" w:space="0" w:color="auto"/>
              <w:bottom w:val="single" w:sz="4" w:space="0" w:color="auto"/>
              <w:right w:val="single" w:sz="4" w:space="0" w:color="auto"/>
            </w:tcBorders>
            <w:vAlign w:val="center"/>
            <w:hideMark/>
          </w:tcPr>
          <w:p w14:paraId="00E9A57B"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7E01B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0.087</w:t>
            </w:r>
          </w:p>
          <w:p w14:paraId="63141BB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2.210)</w:t>
            </w:r>
          </w:p>
        </w:tc>
        <w:tc>
          <w:tcPr>
            <w:tcW w:w="502" w:type="pct"/>
            <w:tcBorders>
              <w:top w:val="single" w:sz="4" w:space="0" w:color="auto"/>
              <w:left w:val="single" w:sz="4" w:space="0" w:color="auto"/>
              <w:bottom w:val="single" w:sz="4" w:space="0" w:color="auto"/>
              <w:right w:val="single" w:sz="4" w:space="0" w:color="auto"/>
            </w:tcBorders>
            <w:vAlign w:val="center"/>
            <w:hideMark/>
          </w:tcPr>
          <w:p w14:paraId="1577880C"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5AAE04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76A7B7A"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0.098</w:t>
            </w:r>
          </w:p>
          <w:p w14:paraId="3B0FCAF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(2.619)</w:t>
            </w:r>
          </w:p>
        </w:tc>
        <w:tc>
          <w:tcPr>
            <w:tcW w:w="627" w:type="pct"/>
            <w:tcBorders>
              <w:top w:val="single" w:sz="4" w:space="0" w:color="auto"/>
              <w:left w:val="single" w:sz="4" w:space="0" w:color="auto"/>
              <w:bottom w:val="single" w:sz="4" w:space="0" w:color="auto"/>
              <w:right w:val="double" w:sz="4" w:space="0" w:color="auto"/>
            </w:tcBorders>
            <w:vAlign w:val="center"/>
            <w:hideMark/>
          </w:tcPr>
          <w:p w14:paraId="67E94E4C"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r>
      <w:tr w:rsidR="003E6D8E" w14:paraId="0DDE1C1E" w14:textId="77777777" w:rsidTr="003E6D8E">
        <w:trPr>
          <w:trHeight w:val="418"/>
          <w:jc w:val="center"/>
        </w:trPr>
        <w:tc>
          <w:tcPr>
            <w:tcW w:w="903" w:type="pct"/>
            <w:tcBorders>
              <w:top w:val="single" w:sz="4" w:space="0" w:color="auto"/>
              <w:left w:val="double" w:sz="4" w:space="0" w:color="auto"/>
              <w:bottom w:val="double" w:sz="4" w:space="0" w:color="auto"/>
              <w:right w:val="single" w:sz="4" w:space="0" w:color="auto"/>
            </w:tcBorders>
            <w:vAlign w:val="center"/>
            <w:hideMark/>
          </w:tcPr>
          <w:p w14:paraId="17F15893"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 xml:space="preserve">Rain </w:t>
            </w:r>
          </w:p>
        </w:tc>
        <w:tc>
          <w:tcPr>
            <w:tcW w:w="449" w:type="pct"/>
            <w:tcBorders>
              <w:top w:val="single" w:sz="4" w:space="0" w:color="auto"/>
              <w:left w:val="single" w:sz="4" w:space="0" w:color="auto"/>
              <w:bottom w:val="double" w:sz="4" w:space="0" w:color="auto"/>
              <w:right w:val="single" w:sz="4" w:space="0" w:color="auto"/>
            </w:tcBorders>
            <w:vAlign w:val="center"/>
            <w:hideMark/>
          </w:tcPr>
          <w:p w14:paraId="20DFBC9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-0.171</w:t>
            </w:r>
          </w:p>
          <w:p w14:paraId="4253E29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(-1.996)</w:t>
            </w:r>
          </w:p>
        </w:tc>
        <w:tc>
          <w:tcPr>
            <w:tcW w:w="511" w:type="pct"/>
            <w:tcBorders>
              <w:top w:val="single" w:sz="4" w:space="0" w:color="auto"/>
              <w:left w:val="single" w:sz="4" w:space="0" w:color="auto"/>
              <w:bottom w:val="double" w:sz="4" w:space="0" w:color="auto"/>
              <w:right w:val="single" w:sz="4" w:space="0" w:color="auto"/>
            </w:tcBorders>
            <w:vAlign w:val="center"/>
            <w:hideMark/>
          </w:tcPr>
          <w:p w14:paraId="2728E252"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667F3C5A"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3A3B3D5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-0.108</w:t>
            </w:r>
          </w:p>
          <w:p w14:paraId="0DADC52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-1.720)</w:t>
            </w:r>
          </w:p>
        </w:tc>
        <w:tc>
          <w:tcPr>
            <w:tcW w:w="502" w:type="pct"/>
            <w:tcBorders>
              <w:top w:val="single" w:sz="4" w:space="0" w:color="auto"/>
              <w:left w:val="single" w:sz="4" w:space="0" w:color="auto"/>
              <w:bottom w:val="double" w:sz="4" w:space="0" w:color="auto"/>
              <w:right w:val="single" w:sz="4" w:space="0" w:color="auto"/>
            </w:tcBorders>
            <w:vAlign w:val="center"/>
            <w:hideMark/>
          </w:tcPr>
          <w:p w14:paraId="5E70E44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-0.108</w:t>
            </w:r>
          </w:p>
          <w:p w14:paraId="2BF318D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sz w:val="20"/>
                <w:szCs w:val="20"/>
                <w:lang w:val="en-GB"/>
              </w:rPr>
              <w:t>(</w:t>
            </w:r>
            <w:r>
              <w:rPr>
                <w:rFonts w:asciiTheme="majorBidi" w:hAnsiTheme="majorBidi" w:cstheme="majorBidi"/>
                <w:b w:val="0"/>
                <w:bCs/>
                <w:color w:val="000000"/>
                <w:sz w:val="20"/>
                <w:szCs w:val="20"/>
                <w:lang w:val="en-GB"/>
              </w:rPr>
              <w:t>-1.901)</w:t>
            </w:r>
          </w:p>
        </w:tc>
        <w:tc>
          <w:tcPr>
            <w:tcW w:w="502" w:type="pct"/>
            <w:tcBorders>
              <w:top w:val="single" w:sz="4" w:space="0" w:color="auto"/>
              <w:left w:val="single" w:sz="4" w:space="0" w:color="auto"/>
              <w:bottom w:val="double" w:sz="4" w:space="0" w:color="auto"/>
              <w:right w:val="single" w:sz="4" w:space="0" w:color="auto"/>
            </w:tcBorders>
            <w:vAlign w:val="center"/>
            <w:hideMark/>
          </w:tcPr>
          <w:p w14:paraId="280DCDA6"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c>
          <w:tcPr>
            <w:tcW w:w="502" w:type="pct"/>
            <w:tcBorders>
              <w:top w:val="single" w:sz="4" w:space="0" w:color="auto"/>
              <w:left w:val="single" w:sz="4" w:space="0" w:color="auto"/>
              <w:bottom w:val="double" w:sz="4" w:space="0" w:color="auto"/>
              <w:right w:val="single" w:sz="4" w:space="0" w:color="auto"/>
            </w:tcBorders>
            <w:vAlign w:val="center"/>
            <w:hideMark/>
          </w:tcPr>
          <w:p w14:paraId="34971A5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627" w:type="pct"/>
            <w:tcBorders>
              <w:top w:val="single" w:sz="4" w:space="0" w:color="auto"/>
              <w:left w:val="single" w:sz="4" w:space="0" w:color="auto"/>
              <w:bottom w:val="double" w:sz="4" w:space="0" w:color="auto"/>
              <w:right w:val="double" w:sz="4" w:space="0" w:color="auto"/>
            </w:tcBorders>
            <w:vAlign w:val="center"/>
            <w:hideMark/>
          </w:tcPr>
          <w:p w14:paraId="23DA6EEC" w14:textId="77777777" w:rsidR="003E6D8E" w:rsidRDefault="003E6D8E" w:rsidP="003E6D8E">
            <w:pPr>
              <w:pStyle w:val="NoSpacing"/>
              <w:spacing w:line="256" w:lineRule="auto"/>
              <w:jc w:val="left"/>
              <w:rPr>
                <w:rFonts w:asciiTheme="majorBidi" w:hAnsiTheme="majorBidi" w:cstheme="majorBidi"/>
                <w:b w:val="0"/>
                <w:bCs/>
                <w:sz w:val="20"/>
                <w:szCs w:val="20"/>
                <w:lang w:val="en-GB"/>
              </w:rPr>
            </w:pPr>
            <w:r>
              <w:rPr>
                <w:rFonts w:asciiTheme="majorBidi" w:hAnsiTheme="majorBidi" w:cstheme="majorBidi"/>
                <w:b w:val="0"/>
                <w:bCs/>
                <w:color w:val="000000"/>
                <w:sz w:val="20"/>
                <w:szCs w:val="20"/>
                <w:lang w:val="en-GB"/>
              </w:rPr>
              <w:t>---</w:t>
            </w:r>
          </w:p>
        </w:tc>
      </w:tr>
      <w:tr w:rsidR="003E6D8E" w14:paraId="42827BC4" w14:textId="77777777" w:rsidTr="003E6D8E">
        <w:trPr>
          <w:trHeight w:val="41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1CE97036"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i/>
                <w:iCs/>
                <w:color w:val="000000"/>
                <w:sz w:val="20"/>
                <w:szCs w:val="20"/>
                <w:lang w:val="en-GB"/>
              </w:rPr>
              <w:t>Scale parameter</w:t>
            </w:r>
          </w:p>
        </w:tc>
      </w:tr>
      <w:tr w:rsidR="003E6D8E" w14:paraId="2483A183" w14:textId="77777777" w:rsidTr="003E6D8E">
        <w:trPr>
          <w:trHeight w:val="418"/>
          <w:jc w:val="center"/>
        </w:trPr>
        <w:tc>
          <w:tcPr>
            <w:tcW w:w="903" w:type="pct"/>
            <w:tcBorders>
              <w:top w:val="double" w:sz="4" w:space="0" w:color="auto"/>
              <w:left w:val="double" w:sz="4" w:space="0" w:color="auto"/>
              <w:bottom w:val="double" w:sz="4" w:space="0" w:color="auto"/>
              <w:right w:val="single" w:sz="4" w:space="0" w:color="auto"/>
            </w:tcBorders>
            <w:vAlign w:val="center"/>
            <w:hideMark/>
          </w:tcPr>
          <w:p w14:paraId="22D2F83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linear</w:t>
            </w:r>
          </w:p>
        </w:tc>
        <w:tc>
          <w:tcPr>
            <w:tcW w:w="449" w:type="pct"/>
            <w:tcBorders>
              <w:top w:val="double" w:sz="4" w:space="0" w:color="auto"/>
              <w:left w:val="single" w:sz="4" w:space="0" w:color="auto"/>
              <w:bottom w:val="double" w:sz="4" w:space="0" w:color="auto"/>
              <w:right w:val="single" w:sz="4" w:space="0" w:color="auto"/>
            </w:tcBorders>
            <w:vAlign w:val="center"/>
            <w:hideMark/>
          </w:tcPr>
          <w:p w14:paraId="1289A3B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11" w:type="pct"/>
            <w:tcBorders>
              <w:top w:val="double" w:sz="4" w:space="0" w:color="auto"/>
              <w:left w:val="single" w:sz="4" w:space="0" w:color="auto"/>
              <w:bottom w:val="double" w:sz="4" w:space="0" w:color="auto"/>
              <w:right w:val="single" w:sz="4" w:space="0" w:color="auto"/>
            </w:tcBorders>
            <w:vAlign w:val="center"/>
            <w:hideMark/>
          </w:tcPr>
          <w:p w14:paraId="455B34E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double" w:sz="4" w:space="0" w:color="auto"/>
              <w:left w:val="single" w:sz="4" w:space="0" w:color="auto"/>
              <w:bottom w:val="double" w:sz="4" w:space="0" w:color="auto"/>
              <w:right w:val="single" w:sz="4" w:space="0" w:color="auto"/>
            </w:tcBorders>
            <w:vAlign w:val="center"/>
            <w:hideMark/>
          </w:tcPr>
          <w:p w14:paraId="5709079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double" w:sz="4" w:space="0" w:color="auto"/>
              <w:left w:val="single" w:sz="4" w:space="0" w:color="auto"/>
              <w:bottom w:val="double" w:sz="4" w:space="0" w:color="auto"/>
              <w:right w:val="single" w:sz="4" w:space="0" w:color="auto"/>
            </w:tcBorders>
            <w:vAlign w:val="center"/>
            <w:hideMark/>
          </w:tcPr>
          <w:p w14:paraId="1075E46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-0.021</w:t>
            </w:r>
          </w:p>
          <w:p w14:paraId="15C74EF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(-2.584)</w:t>
            </w:r>
          </w:p>
        </w:tc>
        <w:tc>
          <w:tcPr>
            <w:tcW w:w="502" w:type="pct"/>
            <w:tcBorders>
              <w:top w:val="double" w:sz="4" w:space="0" w:color="auto"/>
              <w:left w:val="single" w:sz="4" w:space="0" w:color="auto"/>
              <w:bottom w:val="double" w:sz="4" w:space="0" w:color="auto"/>
              <w:right w:val="single" w:sz="4" w:space="0" w:color="auto"/>
            </w:tcBorders>
            <w:vAlign w:val="center"/>
            <w:hideMark/>
          </w:tcPr>
          <w:p w14:paraId="1A2DC2AF"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w:t>
            </w:r>
          </w:p>
        </w:tc>
        <w:tc>
          <w:tcPr>
            <w:tcW w:w="502" w:type="pct"/>
            <w:tcBorders>
              <w:top w:val="double" w:sz="4" w:space="0" w:color="auto"/>
              <w:left w:val="single" w:sz="4" w:space="0" w:color="auto"/>
              <w:bottom w:val="double" w:sz="4" w:space="0" w:color="auto"/>
              <w:right w:val="single" w:sz="4" w:space="0" w:color="auto"/>
            </w:tcBorders>
            <w:vAlign w:val="center"/>
            <w:hideMark/>
          </w:tcPr>
          <w:p w14:paraId="689282B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0.021</w:t>
            </w:r>
          </w:p>
          <w:p w14:paraId="57ACDFA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(3.361)</w:t>
            </w:r>
          </w:p>
        </w:tc>
        <w:tc>
          <w:tcPr>
            <w:tcW w:w="502" w:type="pct"/>
            <w:tcBorders>
              <w:top w:val="double" w:sz="4" w:space="0" w:color="auto"/>
              <w:left w:val="single" w:sz="4" w:space="0" w:color="auto"/>
              <w:bottom w:val="double" w:sz="4" w:space="0" w:color="auto"/>
              <w:right w:val="single" w:sz="4" w:space="0" w:color="auto"/>
            </w:tcBorders>
            <w:vAlign w:val="center"/>
            <w:hideMark/>
          </w:tcPr>
          <w:p w14:paraId="1E0DB0B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-0.018</w:t>
            </w:r>
          </w:p>
          <w:p w14:paraId="0E4201A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(-2.337)</w:t>
            </w:r>
          </w:p>
        </w:tc>
        <w:tc>
          <w:tcPr>
            <w:tcW w:w="627" w:type="pct"/>
            <w:tcBorders>
              <w:top w:val="double" w:sz="4" w:space="0" w:color="auto"/>
              <w:left w:val="single" w:sz="4" w:space="0" w:color="auto"/>
              <w:bottom w:val="double" w:sz="4" w:space="0" w:color="auto"/>
              <w:right w:val="double" w:sz="4" w:space="0" w:color="auto"/>
            </w:tcBorders>
            <w:vAlign w:val="center"/>
            <w:hideMark/>
          </w:tcPr>
          <w:p w14:paraId="15471A79"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-0.010</w:t>
            </w:r>
          </w:p>
          <w:p w14:paraId="63CF5884"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(-1.799)</w:t>
            </w:r>
          </w:p>
        </w:tc>
      </w:tr>
      <w:tr w:rsidR="003E6D8E" w14:paraId="3D7CC700" w14:textId="77777777" w:rsidTr="003E6D8E">
        <w:trPr>
          <w:trHeight w:val="418"/>
          <w:jc w:val="center"/>
        </w:trPr>
        <w:tc>
          <w:tcPr>
            <w:tcW w:w="5000" w:type="pct"/>
            <w:gridSpan w:val="9"/>
            <w:tcBorders>
              <w:top w:val="double" w:sz="4" w:space="0" w:color="auto"/>
              <w:left w:val="double" w:sz="4" w:space="0" w:color="auto"/>
              <w:bottom w:val="double" w:sz="4" w:space="0" w:color="auto"/>
              <w:right w:val="double" w:sz="4" w:space="0" w:color="auto"/>
            </w:tcBorders>
            <w:vAlign w:val="center"/>
            <w:hideMark/>
          </w:tcPr>
          <w:p w14:paraId="68D7E518"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i/>
                <w:iCs/>
                <w:color w:val="000000"/>
                <w:sz w:val="20"/>
                <w:szCs w:val="20"/>
                <w:lang w:val="en-GB"/>
              </w:rPr>
              <w:t>Correlation</w:t>
            </w:r>
          </w:p>
        </w:tc>
      </w:tr>
      <w:tr w:rsidR="003E6D8E" w14:paraId="59780CB8" w14:textId="77777777" w:rsidTr="003E6D8E">
        <w:trPr>
          <w:trHeight w:val="418"/>
          <w:jc w:val="center"/>
        </w:trPr>
        <w:tc>
          <w:tcPr>
            <w:tcW w:w="1863" w:type="pct"/>
            <w:gridSpan w:val="3"/>
            <w:tcBorders>
              <w:top w:val="double" w:sz="4" w:space="0" w:color="auto"/>
              <w:left w:val="double" w:sz="4" w:space="0" w:color="auto"/>
              <w:bottom w:val="single" w:sz="4" w:space="0" w:color="auto"/>
              <w:right w:val="single" w:sz="4" w:space="0" w:color="auto"/>
            </w:tcBorders>
            <w:vAlign w:val="center"/>
            <w:hideMark/>
          </w:tcPr>
          <w:p w14:paraId="76EB1972"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Correlation 1 (Head and Face)</w:t>
            </w:r>
          </w:p>
        </w:tc>
        <w:tc>
          <w:tcPr>
            <w:tcW w:w="3137" w:type="pct"/>
            <w:gridSpan w:val="6"/>
            <w:tcBorders>
              <w:top w:val="double" w:sz="4" w:space="0" w:color="auto"/>
              <w:left w:val="single" w:sz="4" w:space="0" w:color="auto"/>
              <w:bottom w:val="single" w:sz="4" w:space="0" w:color="auto"/>
              <w:right w:val="double" w:sz="4" w:space="0" w:color="auto"/>
            </w:tcBorders>
            <w:vAlign w:val="center"/>
            <w:hideMark/>
          </w:tcPr>
          <w:p w14:paraId="343C3170"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1.162</w:t>
            </w:r>
          </w:p>
          <w:p w14:paraId="04415575"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(26.835)</w:t>
            </w:r>
          </w:p>
        </w:tc>
      </w:tr>
      <w:tr w:rsidR="003E6D8E" w14:paraId="0596658C" w14:textId="77777777" w:rsidTr="003E6D8E">
        <w:trPr>
          <w:trHeight w:val="418"/>
          <w:jc w:val="center"/>
        </w:trPr>
        <w:tc>
          <w:tcPr>
            <w:tcW w:w="1863" w:type="pct"/>
            <w:gridSpan w:val="3"/>
            <w:tcBorders>
              <w:top w:val="single" w:sz="4" w:space="0" w:color="auto"/>
              <w:left w:val="double" w:sz="4" w:space="0" w:color="auto"/>
              <w:bottom w:val="single" w:sz="4" w:space="0" w:color="auto"/>
              <w:right w:val="single" w:sz="4" w:space="0" w:color="auto"/>
            </w:tcBorders>
            <w:vAlign w:val="center"/>
            <w:hideMark/>
          </w:tcPr>
          <w:p w14:paraId="6D8CD6EB"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Correlation 2 (Spine and Lower extremity)</w:t>
            </w:r>
          </w:p>
        </w:tc>
        <w:tc>
          <w:tcPr>
            <w:tcW w:w="3137" w:type="pct"/>
            <w:gridSpan w:val="6"/>
            <w:tcBorders>
              <w:top w:val="single" w:sz="4" w:space="0" w:color="auto"/>
              <w:left w:val="single" w:sz="4" w:space="0" w:color="auto"/>
              <w:bottom w:val="single" w:sz="4" w:space="0" w:color="auto"/>
              <w:right w:val="double" w:sz="4" w:space="0" w:color="auto"/>
            </w:tcBorders>
            <w:vAlign w:val="center"/>
            <w:hideMark/>
          </w:tcPr>
          <w:p w14:paraId="4F1DDAAC"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0.640</w:t>
            </w:r>
          </w:p>
          <w:p w14:paraId="475AE881"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(17.555)</w:t>
            </w:r>
          </w:p>
        </w:tc>
      </w:tr>
      <w:tr w:rsidR="003E6D8E" w14:paraId="5C8CFC26" w14:textId="77777777" w:rsidTr="003E6D8E">
        <w:trPr>
          <w:trHeight w:val="418"/>
          <w:jc w:val="center"/>
        </w:trPr>
        <w:tc>
          <w:tcPr>
            <w:tcW w:w="1863" w:type="pct"/>
            <w:gridSpan w:val="3"/>
            <w:tcBorders>
              <w:top w:val="single" w:sz="4" w:space="0" w:color="auto"/>
              <w:left w:val="double" w:sz="4" w:space="0" w:color="auto"/>
              <w:bottom w:val="double" w:sz="4" w:space="0" w:color="auto"/>
              <w:right w:val="single" w:sz="4" w:space="0" w:color="auto"/>
            </w:tcBorders>
            <w:vAlign w:val="center"/>
            <w:hideMark/>
          </w:tcPr>
          <w:p w14:paraId="75C266AD"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Head On (Face and Thorax)</w:t>
            </w:r>
          </w:p>
        </w:tc>
        <w:tc>
          <w:tcPr>
            <w:tcW w:w="3137" w:type="pct"/>
            <w:gridSpan w:val="6"/>
            <w:tcBorders>
              <w:top w:val="single" w:sz="4" w:space="0" w:color="auto"/>
              <w:left w:val="single" w:sz="4" w:space="0" w:color="auto"/>
              <w:bottom w:val="double" w:sz="4" w:space="0" w:color="auto"/>
              <w:right w:val="double" w:sz="4" w:space="0" w:color="auto"/>
            </w:tcBorders>
            <w:vAlign w:val="center"/>
            <w:hideMark/>
          </w:tcPr>
          <w:p w14:paraId="3DE9EB3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0.891</w:t>
            </w:r>
          </w:p>
          <w:p w14:paraId="51F26EAE" w14:textId="77777777" w:rsidR="003E6D8E" w:rsidRDefault="003E6D8E" w:rsidP="003E6D8E">
            <w:pPr>
              <w:pStyle w:val="NoSpacing"/>
              <w:spacing w:line="256" w:lineRule="auto"/>
              <w:jc w:val="left"/>
              <w:rPr>
                <w:rFonts w:asciiTheme="majorBidi" w:hAnsiTheme="majorBidi" w:cstheme="majorBidi"/>
                <w:b w:val="0"/>
                <w:bCs/>
                <w:color w:val="000000"/>
                <w:sz w:val="20"/>
                <w:szCs w:val="20"/>
                <w:lang w:val="en-GB"/>
              </w:rPr>
            </w:pPr>
            <w:r>
              <w:rPr>
                <w:rFonts w:asciiTheme="majorBidi" w:hAnsiTheme="majorBidi" w:cstheme="majorBidi"/>
                <w:b w:val="0"/>
                <w:bCs/>
                <w:color w:val="000000"/>
                <w:sz w:val="20"/>
                <w:szCs w:val="20"/>
                <w:lang w:val="en-GB"/>
              </w:rPr>
              <w:t>(10.417)</w:t>
            </w:r>
          </w:p>
        </w:tc>
      </w:tr>
    </w:tbl>
    <w:p w14:paraId="525ABF2C" w14:textId="4CE4215E" w:rsidR="00D71ABE" w:rsidRDefault="003E4818" w:rsidP="00C90EC9">
      <w:pPr>
        <w:pStyle w:val="NoSpacing"/>
        <w:jc w:val="left"/>
        <w:rPr>
          <w:rFonts w:asciiTheme="majorBidi" w:hAnsiTheme="majorBidi" w:cstheme="majorBidi"/>
          <w:b w:val="0"/>
          <w:bCs/>
          <w:sz w:val="20"/>
          <w:szCs w:val="20"/>
        </w:rPr>
      </w:pPr>
      <w:r>
        <w:rPr>
          <w:rFonts w:asciiTheme="majorBidi" w:hAnsiTheme="majorBidi" w:cstheme="majorBidi"/>
          <w:b w:val="0"/>
          <w:bCs/>
          <w:sz w:val="20"/>
          <w:szCs w:val="20"/>
        </w:rPr>
        <w:t xml:space="preserve"> </w:t>
      </w:r>
      <w:r w:rsidRPr="003E4818">
        <w:rPr>
          <w:rStyle w:val="FootnoteReference"/>
          <w:rFonts w:asciiTheme="majorBidi" w:hAnsiTheme="majorBidi" w:cstheme="majorBidi"/>
          <w:b w:val="0"/>
          <w:bCs/>
          <w:sz w:val="20"/>
          <w:szCs w:val="20"/>
        </w:rPr>
        <w:t>1</w:t>
      </w:r>
      <w:r w:rsidR="00C90EC9" w:rsidRPr="003E4818">
        <w:rPr>
          <w:rFonts w:asciiTheme="majorBidi" w:hAnsiTheme="majorBidi" w:cstheme="majorBidi"/>
          <w:b w:val="0"/>
          <w:bCs/>
          <w:sz w:val="20"/>
          <w:szCs w:val="20"/>
        </w:rPr>
        <w:t xml:space="preserve"> ---= attribute insignificant at 90% significance level</w:t>
      </w:r>
    </w:p>
    <w:p w14:paraId="4A83B0F6" w14:textId="39289826" w:rsidR="00943C2D" w:rsidRDefault="00943C2D" w:rsidP="00C90EC9">
      <w:pPr>
        <w:pStyle w:val="NoSpacing"/>
        <w:jc w:val="left"/>
        <w:rPr>
          <w:rFonts w:asciiTheme="majorBidi" w:hAnsiTheme="majorBidi" w:cstheme="majorBidi"/>
          <w:b w:val="0"/>
          <w:bCs/>
          <w:sz w:val="20"/>
          <w:szCs w:val="20"/>
        </w:rPr>
      </w:pPr>
    </w:p>
    <w:p w14:paraId="6561B362" w14:textId="702B9EAD" w:rsidR="00943C2D" w:rsidRDefault="00943C2D" w:rsidP="00C90EC9">
      <w:pPr>
        <w:pStyle w:val="NoSpacing"/>
        <w:jc w:val="left"/>
        <w:rPr>
          <w:rFonts w:asciiTheme="majorBidi" w:hAnsiTheme="majorBidi" w:cstheme="majorBidi"/>
          <w:b w:val="0"/>
          <w:bCs/>
          <w:sz w:val="20"/>
          <w:szCs w:val="20"/>
        </w:rPr>
      </w:pPr>
    </w:p>
    <w:p w14:paraId="54733826" w14:textId="290E1DAA" w:rsidR="003E6D8E" w:rsidRDefault="003E6D8E">
      <w:pPr>
        <w:spacing w:after="160" w:line="259" w:lineRule="auto"/>
        <w:jc w:val="left"/>
        <w:rPr>
          <w:rFonts w:asciiTheme="majorBidi" w:hAnsiTheme="majorBidi" w:cstheme="majorBidi"/>
          <w:bCs/>
          <w:sz w:val="20"/>
          <w:szCs w:val="20"/>
        </w:rPr>
      </w:pPr>
      <w:r>
        <w:rPr>
          <w:rFonts w:asciiTheme="majorBidi" w:hAnsiTheme="majorBidi" w:cstheme="majorBidi"/>
          <w:b/>
          <w:bCs/>
          <w:sz w:val="20"/>
          <w:szCs w:val="20"/>
        </w:rPr>
        <w:br w:type="page"/>
      </w:r>
    </w:p>
    <w:p w14:paraId="1D94CF90" w14:textId="4160F359" w:rsidR="00943C2D" w:rsidRDefault="0049344E" w:rsidP="00D15CF4">
      <w:pPr>
        <w:pStyle w:val="NoSpacing"/>
        <w:rPr>
          <w:sz w:val="24"/>
          <w:szCs w:val="24"/>
        </w:rPr>
      </w:pPr>
      <w:r w:rsidRPr="00DC3F28">
        <w:rPr>
          <w:sz w:val="24"/>
          <w:szCs w:val="24"/>
        </w:rPr>
        <w:lastRenderedPageBreak/>
        <w:t xml:space="preserve">TABLE </w:t>
      </w:r>
      <w:r>
        <w:rPr>
          <w:sz w:val="24"/>
          <w:szCs w:val="24"/>
        </w:rPr>
        <w:t xml:space="preserve">2 </w:t>
      </w:r>
      <w:r w:rsidR="003E6D8E" w:rsidRPr="00DC3F28">
        <w:rPr>
          <w:sz w:val="24"/>
          <w:szCs w:val="24"/>
        </w:rPr>
        <w:t>Aggregate Measures for Actual shares and Validation Sample</w:t>
      </w:r>
    </w:p>
    <w:tbl>
      <w:tblPr>
        <w:tblpPr w:leftFromText="180" w:rightFromText="180" w:bottomFromText="160" w:vertAnchor="page" w:horzAnchor="margin" w:tblpX="40" w:tblpY="1840"/>
        <w:tblW w:w="0" w:type="auto"/>
        <w:tblLayout w:type="fixed"/>
        <w:tblLook w:val="04A0" w:firstRow="1" w:lastRow="0" w:firstColumn="1" w:lastColumn="0" w:noHBand="0" w:noVBand="1"/>
      </w:tblPr>
      <w:tblGrid>
        <w:gridCol w:w="1555"/>
        <w:gridCol w:w="831"/>
        <w:gridCol w:w="688"/>
        <w:gridCol w:w="684"/>
        <w:gridCol w:w="684"/>
        <w:gridCol w:w="684"/>
        <w:gridCol w:w="684"/>
        <w:gridCol w:w="684"/>
        <w:gridCol w:w="684"/>
        <w:gridCol w:w="684"/>
        <w:gridCol w:w="684"/>
        <w:gridCol w:w="684"/>
        <w:gridCol w:w="684"/>
        <w:gridCol w:w="754"/>
        <w:gridCol w:w="754"/>
        <w:gridCol w:w="713"/>
        <w:gridCol w:w="720"/>
      </w:tblGrid>
      <w:tr w:rsidR="00037D50" w14:paraId="484D3832" w14:textId="77777777" w:rsidTr="004B14F6">
        <w:trPr>
          <w:trHeight w:val="309"/>
        </w:trPr>
        <w:tc>
          <w:tcPr>
            <w:tcW w:w="1555" w:type="dxa"/>
            <w:vMerge w:val="restart"/>
            <w:tcBorders>
              <w:top w:val="double" w:sz="4" w:space="0" w:color="auto"/>
              <w:left w:val="double" w:sz="4" w:space="0" w:color="auto"/>
              <w:bottom w:val="single" w:sz="4" w:space="0" w:color="000000"/>
              <w:right w:val="single" w:sz="4" w:space="0" w:color="auto"/>
            </w:tcBorders>
            <w:noWrap/>
            <w:vAlign w:val="center"/>
            <w:hideMark/>
          </w:tcPr>
          <w:p w14:paraId="7630B9FB" w14:textId="77777777" w:rsidR="00037D50" w:rsidRDefault="00037D50" w:rsidP="004B14F6">
            <w:pPr>
              <w:jc w:val="left"/>
              <w:rPr>
                <w:rFonts w:asciiTheme="majorBidi" w:eastAsia="Times New Roman" w:hAnsiTheme="majorBidi" w:cstheme="majorBidi"/>
                <w:color w:val="000000"/>
                <w:sz w:val="20"/>
                <w:szCs w:val="20"/>
                <w:lang w:val="en-GB" w:eastAsia="en-GB"/>
              </w:rPr>
            </w:pPr>
            <w:r>
              <w:rPr>
                <w:rFonts w:asciiTheme="majorBidi" w:eastAsia="Times New Roman" w:hAnsiTheme="majorBidi" w:cstheme="majorBidi"/>
                <w:color w:val="000000"/>
                <w:sz w:val="20"/>
                <w:szCs w:val="20"/>
                <w:lang w:eastAsia="en-GB"/>
              </w:rPr>
              <w:t>Injury Severity Level</w:t>
            </w:r>
          </w:p>
        </w:tc>
        <w:tc>
          <w:tcPr>
            <w:tcW w:w="11300" w:type="dxa"/>
            <w:gridSpan w:val="16"/>
            <w:tcBorders>
              <w:top w:val="double" w:sz="4" w:space="0" w:color="auto"/>
              <w:left w:val="nil"/>
              <w:bottom w:val="single" w:sz="4" w:space="0" w:color="auto"/>
              <w:right w:val="double" w:sz="4" w:space="0" w:color="auto"/>
            </w:tcBorders>
            <w:noWrap/>
            <w:vAlign w:val="center"/>
            <w:hideMark/>
          </w:tcPr>
          <w:p w14:paraId="465BBC22" w14:textId="77777777" w:rsidR="00037D50" w:rsidRDefault="00037D50" w:rsidP="004B14F6">
            <w:pPr>
              <w:jc w:val="center"/>
              <w:rPr>
                <w:rFonts w:asciiTheme="majorBidi" w:eastAsia="Times New Roman" w:hAnsiTheme="majorBidi" w:cstheme="majorBidi"/>
                <w:b/>
                <w:bCs/>
                <w:sz w:val="20"/>
                <w:szCs w:val="20"/>
                <w:lang w:eastAsia="en-GB"/>
              </w:rPr>
            </w:pPr>
            <w:r w:rsidRPr="003226A2">
              <w:rPr>
                <w:rFonts w:asciiTheme="majorBidi" w:hAnsiTheme="majorBidi" w:cstheme="majorBidi"/>
                <w:b/>
                <w:sz w:val="20"/>
                <w:szCs w:val="20"/>
              </w:rPr>
              <w:t>BODY REGIONS</w:t>
            </w:r>
          </w:p>
        </w:tc>
      </w:tr>
      <w:tr w:rsidR="00037D50" w14:paraId="0A667F72" w14:textId="77777777" w:rsidTr="004B14F6">
        <w:trPr>
          <w:trHeight w:val="319"/>
        </w:trPr>
        <w:tc>
          <w:tcPr>
            <w:tcW w:w="1555" w:type="dxa"/>
            <w:vMerge/>
            <w:tcBorders>
              <w:top w:val="double" w:sz="4" w:space="0" w:color="auto"/>
              <w:left w:val="double" w:sz="4" w:space="0" w:color="auto"/>
              <w:bottom w:val="single" w:sz="4" w:space="0" w:color="000000"/>
              <w:right w:val="single" w:sz="4" w:space="0" w:color="auto"/>
            </w:tcBorders>
            <w:vAlign w:val="center"/>
            <w:hideMark/>
          </w:tcPr>
          <w:p w14:paraId="5571B9D1" w14:textId="77777777" w:rsidR="00037D50" w:rsidRDefault="00037D50" w:rsidP="004B14F6">
            <w:pPr>
              <w:rPr>
                <w:rFonts w:asciiTheme="majorBidi" w:eastAsia="Times New Roman" w:hAnsiTheme="majorBidi" w:cstheme="majorBidi"/>
                <w:color w:val="000000"/>
                <w:sz w:val="20"/>
                <w:szCs w:val="20"/>
                <w:lang w:eastAsia="en-GB"/>
              </w:rPr>
            </w:pPr>
          </w:p>
        </w:tc>
        <w:tc>
          <w:tcPr>
            <w:tcW w:w="1519" w:type="dxa"/>
            <w:gridSpan w:val="2"/>
            <w:tcBorders>
              <w:top w:val="single" w:sz="4" w:space="0" w:color="auto"/>
              <w:left w:val="nil"/>
              <w:bottom w:val="single" w:sz="4" w:space="0" w:color="auto"/>
              <w:right w:val="single" w:sz="4" w:space="0" w:color="auto"/>
            </w:tcBorders>
            <w:noWrap/>
            <w:vAlign w:val="center"/>
            <w:hideMark/>
          </w:tcPr>
          <w:p w14:paraId="06F27719"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Head</w:t>
            </w:r>
          </w:p>
        </w:tc>
        <w:tc>
          <w:tcPr>
            <w:tcW w:w="1368" w:type="dxa"/>
            <w:gridSpan w:val="2"/>
            <w:tcBorders>
              <w:top w:val="single" w:sz="4" w:space="0" w:color="auto"/>
              <w:left w:val="nil"/>
              <w:bottom w:val="single" w:sz="4" w:space="0" w:color="auto"/>
              <w:right w:val="single" w:sz="4" w:space="0" w:color="auto"/>
            </w:tcBorders>
            <w:noWrap/>
            <w:vAlign w:val="center"/>
            <w:hideMark/>
          </w:tcPr>
          <w:p w14:paraId="1ECFAA57"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Face</w:t>
            </w:r>
          </w:p>
        </w:tc>
        <w:tc>
          <w:tcPr>
            <w:tcW w:w="1368" w:type="dxa"/>
            <w:gridSpan w:val="2"/>
            <w:tcBorders>
              <w:top w:val="single" w:sz="4" w:space="0" w:color="auto"/>
              <w:left w:val="nil"/>
              <w:bottom w:val="single" w:sz="4" w:space="0" w:color="auto"/>
              <w:right w:val="single" w:sz="4" w:space="0" w:color="auto"/>
            </w:tcBorders>
            <w:noWrap/>
            <w:vAlign w:val="center"/>
            <w:hideMark/>
          </w:tcPr>
          <w:p w14:paraId="1FC67E2F"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Neck</w:t>
            </w:r>
          </w:p>
        </w:tc>
        <w:tc>
          <w:tcPr>
            <w:tcW w:w="1368" w:type="dxa"/>
            <w:gridSpan w:val="2"/>
            <w:tcBorders>
              <w:top w:val="single" w:sz="4" w:space="0" w:color="auto"/>
              <w:left w:val="nil"/>
              <w:bottom w:val="single" w:sz="4" w:space="0" w:color="auto"/>
              <w:right w:val="single" w:sz="4" w:space="0" w:color="auto"/>
            </w:tcBorders>
            <w:noWrap/>
            <w:vAlign w:val="center"/>
            <w:hideMark/>
          </w:tcPr>
          <w:p w14:paraId="1CE39BDB"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Abdomen</w:t>
            </w:r>
          </w:p>
        </w:tc>
        <w:tc>
          <w:tcPr>
            <w:tcW w:w="1368" w:type="dxa"/>
            <w:gridSpan w:val="2"/>
            <w:tcBorders>
              <w:top w:val="single" w:sz="4" w:space="0" w:color="auto"/>
              <w:left w:val="nil"/>
              <w:bottom w:val="single" w:sz="4" w:space="0" w:color="auto"/>
              <w:right w:val="single" w:sz="4" w:space="0" w:color="auto"/>
            </w:tcBorders>
            <w:noWrap/>
            <w:vAlign w:val="center"/>
            <w:hideMark/>
          </w:tcPr>
          <w:p w14:paraId="62DEDEAC"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Thorax</w:t>
            </w:r>
          </w:p>
        </w:tc>
        <w:tc>
          <w:tcPr>
            <w:tcW w:w="1368" w:type="dxa"/>
            <w:gridSpan w:val="2"/>
            <w:tcBorders>
              <w:top w:val="single" w:sz="4" w:space="0" w:color="auto"/>
              <w:left w:val="nil"/>
              <w:bottom w:val="single" w:sz="4" w:space="0" w:color="auto"/>
              <w:right w:val="single" w:sz="4" w:space="0" w:color="auto"/>
            </w:tcBorders>
            <w:noWrap/>
            <w:vAlign w:val="center"/>
            <w:hideMark/>
          </w:tcPr>
          <w:p w14:paraId="1B115C94"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Spine</w:t>
            </w:r>
          </w:p>
        </w:tc>
        <w:tc>
          <w:tcPr>
            <w:tcW w:w="1508" w:type="dxa"/>
            <w:gridSpan w:val="2"/>
            <w:tcBorders>
              <w:top w:val="single" w:sz="4" w:space="0" w:color="auto"/>
              <w:left w:val="nil"/>
              <w:bottom w:val="single" w:sz="4" w:space="0" w:color="auto"/>
              <w:right w:val="single" w:sz="4" w:space="0" w:color="auto"/>
            </w:tcBorders>
            <w:noWrap/>
            <w:vAlign w:val="center"/>
            <w:hideMark/>
          </w:tcPr>
          <w:p w14:paraId="0419696B"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Lower extremity</w:t>
            </w:r>
          </w:p>
        </w:tc>
        <w:tc>
          <w:tcPr>
            <w:tcW w:w="1433" w:type="dxa"/>
            <w:gridSpan w:val="2"/>
            <w:tcBorders>
              <w:top w:val="single" w:sz="4" w:space="0" w:color="auto"/>
              <w:left w:val="nil"/>
              <w:bottom w:val="single" w:sz="4" w:space="0" w:color="auto"/>
              <w:right w:val="double" w:sz="4" w:space="0" w:color="auto"/>
            </w:tcBorders>
            <w:noWrap/>
            <w:vAlign w:val="center"/>
            <w:hideMark/>
          </w:tcPr>
          <w:p w14:paraId="5DEDE491" w14:textId="77777777" w:rsidR="00037D50" w:rsidRDefault="00037D50" w:rsidP="004B14F6">
            <w:pPr>
              <w:rPr>
                <w:rFonts w:asciiTheme="majorBidi" w:eastAsia="Times New Roman" w:hAnsiTheme="majorBidi" w:cstheme="majorBidi"/>
                <w:sz w:val="20"/>
                <w:szCs w:val="20"/>
                <w:lang w:eastAsia="en-GB"/>
              </w:rPr>
            </w:pPr>
            <w:r>
              <w:rPr>
                <w:rFonts w:asciiTheme="majorBidi" w:hAnsiTheme="majorBidi" w:cstheme="majorBidi"/>
                <w:i/>
                <w:iCs/>
                <w:sz w:val="20"/>
                <w:szCs w:val="20"/>
              </w:rPr>
              <w:t>Upper extremity</w:t>
            </w:r>
          </w:p>
        </w:tc>
      </w:tr>
      <w:tr w:rsidR="00037D50" w14:paraId="4239F61B" w14:textId="77777777" w:rsidTr="004B14F6">
        <w:trPr>
          <w:trHeight w:val="309"/>
        </w:trPr>
        <w:tc>
          <w:tcPr>
            <w:tcW w:w="1555" w:type="dxa"/>
            <w:vMerge/>
            <w:tcBorders>
              <w:top w:val="double" w:sz="4" w:space="0" w:color="auto"/>
              <w:left w:val="double" w:sz="4" w:space="0" w:color="auto"/>
              <w:bottom w:val="single" w:sz="4" w:space="0" w:color="000000"/>
              <w:right w:val="single" w:sz="4" w:space="0" w:color="auto"/>
            </w:tcBorders>
            <w:vAlign w:val="center"/>
            <w:hideMark/>
          </w:tcPr>
          <w:p w14:paraId="1933FA0E" w14:textId="77777777" w:rsidR="00037D50" w:rsidRDefault="00037D50" w:rsidP="004B14F6">
            <w:pPr>
              <w:rPr>
                <w:rFonts w:asciiTheme="majorBidi" w:eastAsia="Times New Roman" w:hAnsiTheme="majorBidi" w:cstheme="majorBidi"/>
                <w:color w:val="000000"/>
                <w:sz w:val="20"/>
                <w:szCs w:val="20"/>
                <w:lang w:eastAsia="en-GB"/>
              </w:rPr>
            </w:pPr>
          </w:p>
        </w:tc>
        <w:tc>
          <w:tcPr>
            <w:tcW w:w="831" w:type="dxa"/>
            <w:tcBorders>
              <w:top w:val="nil"/>
              <w:left w:val="nil"/>
              <w:bottom w:val="single" w:sz="4" w:space="0" w:color="auto"/>
              <w:right w:val="single" w:sz="4" w:space="0" w:color="auto"/>
            </w:tcBorders>
            <w:noWrap/>
            <w:vAlign w:val="center"/>
            <w:hideMark/>
          </w:tcPr>
          <w:p w14:paraId="7A0CA30E"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688" w:type="dxa"/>
            <w:tcBorders>
              <w:top w:val="nil"/>
              <w:left w:val="nil"/>
              <w:bottom w:val="single" w:sz="4" w:space="0" w:color="auto"/>
              <w:right w:val="single" w:sz="4" w:space="0" w:color="auto"/>
            </w:tcBorders>
            <w:noWrap/>
            <w:vAlign w:val="center"/>
            <w:hideMark/>
          </w:tcPr>
          <w:p w14:paraId="51D84439"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684" w:type="dxa"/>
            <w:tcBorders>
              <w:top w:val="nil"/>
              <w:left w:val="nil"/>
              <w:bottom w:val="single" w:sz="4" w:space="0" w:color="auto"/>
              <w:right w:val="single" w:sz="4" w:space="0" w:color="auto"/>
            </w:tcBorders>
            <w:noWrap/>
            <w:vAlign w:val="center"/>
            <w:hideMark/>
          </w:tcPr>
          <w:p w14:paraId="70BE2D86"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684" w:type="dxa"/>
            <w:tcBorders>
              <w:top w:val="nil"/>
              <w:left w:val="nil"/>
              <w:bottom w:val="single" w:sz="4" w:space="0" w:color="auto"/>
              <w:right w:val="single" w:sz="4" w:space="0" w:color="auto"/>
            </w:tcBorders>
            <w:noWrap/>
            <w:vAlign w:val="center"/>
            <w:hideMark/>
          </w:tcPr>
          <w:p w14:paraId="4AE56052"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684" w:type="dxa"/>
            <w:tcBorders>
              <w:top w:val="nil"/>
              <w:left w:val="nil"/>
              <w:bottom w:val="single" w:sz="4" w:space="0" w:color="auto"/>
              <w:right w:val="single" w:sz="4" w:space="0" w:color="auto"/>
            </w:tcBorders>
            <w:noWrap/>
            <w:vAlign w:val="center"/>
            <w:hideMark/>
          </w:tcPr>
          <w:p w14:paraId="5CAD0054"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684" w:type="dxa"/>
            <w:tcBorders>
              <w:top w:val="nil"/>
              <w:left w:val="nil"/>
              <w:bottom w:val="single" w:sz="4" w:space="0" w:color="auto"/>
              <w:right w:val="single" w:sz="4" w:space="0" w:color="auto"/>
            </w:tcBorders>
            <w:noWrap/>
            <w:vAlign w:val="center"/>
            <w:hideMark/>
          </w:tcPr>
          <w:p w14:paraId="73F28ED9"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684" w:type="dxa"/>
            <w:tcBorders>
              <w:top w:val="nil"/>
              <w:left w:val="nil"/>
              <w:bottom w:val="single" w:sz="4" w:space="0" w:color="auto"/>
              <w:right w:val="single" w:sz="4" w:space="0" w:color="auto"/>
            </w:tcBorders>
            <w:noWrap/>
            <w:vAlign w:val="center"/>
            <w:hideMark/>
          </w:tcPr>
          <w:p w14:paraId="3B5F1018"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684" w:type="dxa"/>
            <w:tcBorders>
              <w:top w:val="nil"/>
              <w:left w:val="nil"/>
              <w:bottom w:val="single" w:sz="4" w:space="0" w:color="auto"/>
              <w:right w:val="single" w:sz="4" w:space="0" w:color="auto"/>
            </w:tcBorders>
            <w:noWrap/>
            <w:vAlign w:val="center"/>
            <w:hideMark/>
          </w:tcPr>
          <w:p w14:paraId="48F94CE6"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684" w:type="dxa"/>
            <w:tcBorders>
              <w:top w:val="nil"/>
              <w:left w:val="nil"/>
              <w:bottom w:val="single" w:sz="4" w:space="0" w:color="auto"/>
              <w:right w:val="single" w:sz="4" w:space="0" w:color="auto"/>
            </w:tcBorders>
            <w:noWrap/>
            <w:vAlign w:val="center"/>
            <w:hideMark/>
          </w:tcPr>
          <w:p w14:paraId="1F07E7C7"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684" w:type="dxa"/>
            <w:tcBorders>
              <w:top w:val="nil"/>
              <w:left w:val="nil"/>
              <w:bottom w:val="single" w:sz="4" w:space="0" w:color="auto"/>
              <w:right w:val="single" w:sz="4" w:space="0" w:color="auto"/>
            </w:tcBorders>
            <w:noWrap/>
            <w:vAlign w:val="center"/>
            <w:hideMark/>
          </w:tcPr>
          <w:p w14:paraId="0D537711"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684" w:type="dxa"/>
            <w:tcBorders>
              <w:top w:val="nil"/>
              <w:left w:val="nil"/>
              <w:bottom w:val="single" w:sz="4" w:space="0" w:color="auto"/>
              <w:right w:val="single" w:sz="4" w:space="0" w:color="auto"/>
            </w:tcBorders>
            <w:noWrap/>
            <w:vAlign w:val="center"/>
            <w:hideMark/>
          </w:tcPr>
          <w:p w14:paraId="560B7C60"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684" w:type="dxa"/>
            <w:tcBorders>
              <w:top w:val="nil"/>
              <w:left w:val="nil"/>
              <w:bottom w:val="single" w:sz="4" w:space="0" w:color="auto"/>
              <w:right w:val="single" w:sz="4" w:space="0" w:color="auto"/>
            </w:tcBorders>
            <w:noWrap/>
            <w:vAlign w:val="center"/>
            <w:hideMark/>
          </w:tcPr>
          <w:p w14:paraId="11AF475E"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754" w:type="dxa"/>
            <w:tcBorders>
              <w:top w:val="nil"/>
              <w:left w:val="nil"/>
              <w:bottom w:val="single" w:sz="4" w:space="0" w:color="auto"/>
              <w:right w:val="single" w:sz="4" w:space="0" w:color="auto"/>
            </w:tcBorders>
            <w:noWrap/>
            <w:vAlign w:val="center"/>
            <w:hideMark/>
          </w:tcPr>
          <w:p w14:paraId="0C51A87C"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754" w:type="dxa"/>
            <w:tcBorders>
              <w:top w:val="nil"/>
              <w:left w:val="nil"/>
              <w:bottom w:val="single" w:sz="4" w:space="0" w:color="auto"/>
              <w:right w:val="single" w:sz="4" w:space="0" w:color="auto"/>
            </w:tcBorders>
            <w:noWrap/>
            <w:vAlign w:val="center"/>
            <w:hideMark/>
          </w:tcPr>
          <w:p w14:paraId="33B94D87"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c>
          <w:tcPr>
            <w:tcW w:w="713" w:type="dxa"/>
            <w:tcBorders>
              <w:top w:val="nil"/>
              <w:left w:val="nil"/>
              <w:bottom w:val="single" w:sz="4" w:space="0" w:color="auto"/>
              <w:right w:val="single" w:sz="4" w:space="0" w:color="auto"/>
            </w:tcBorders>
            <w:noWrap/>
            <w:vAlign w:val="center"/>
            <w:hideMark/>
          </w:tcPr>
          <w:p w14:paraId="66DFFB86"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Obs.</w:t>
            </w:r>
          </w:p>
        </w:tc>
        <w:tc>
          <w:tcPr>
            <w:tcW w:w="720" w:type="dxa"/>
            <w:tcBorders>
              <w:top w:val="nil"/>
              <w:left w:val="nil"/>
              <w:bottom w:val="single" w:sz="4" w:space="0" w:color="auto"/>
              <w:right w:val="double" w:sz="4" w:space="0" w:color="auto"/>
            </w:tcBorders>
            <w:noWrap/>
            <w:vAlign w:val="center"/>
            <w:hideMark/>
          </w:tcPr>
          <w:p w14:paraId="39C12875" w14:textId="77777777" w:rsidR="00037D50" w:rsidRDefault="00037D50" w:rsidP="004B14F6">
            <w:pP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Pred.</w:t>
            </w:r>
          </w:p>
        </w:tc>
      </w:tr>
      <w:tr w:rsidR="00037D50" w14:paraId="1ACE1938" w14:textId="77777777" w:rsidTr="004B14F6">
        <w:trPr>
          <w:trHeight w:val="298"/>
        </w:trPr>
        <w:tc>
          <w:tcPr>
            <w:tcW w:w="1555" w:type="dxa"/>
            <w:tcBorders>
              <w:top w:val="nil"/>
              <w:left w:val="double" w:sz="4" w:space="0" w:color="auto"/>
              <w:bottom w:val="single" w:sz="4" w:space="0" w:color="auto"/>
              <w:right w:val="single" w:sz="4" w:space="0" w:color="auto"/>
            </w:tcBorders>
            <w:noWrap/>
            <w:vAlign w:val="bottom"/>
            <w:hideMark/>
          </w:tcPr>
          <w:p w14:paraId="44A34F56" w14:textId="77777777" w:rsidR="00037D50" w:rsidRDefault="00037D50" w:rsidP="004B14F6">
            <w:pPr>
              <w:rPr>
                <w:rFonts w:asciiTheme="majorBidi" w:eastAsia="Times New Roman" w:hAnsiTheme="majorBidi" w:cstheme="majorBidi"/>
                <w:sz w:val="20"/>
                <w:szCs w:val="20"/>
                <w:lang w:eastAsia="en-GB"/>
              </w:rPr>
            </w:pPr>
            <w:r>
              <w:rPr>
                <w:rFonts w:asciiTheme="majorBidi" w:eastAsia="Times New Roman" w:hAnsiTheme="majorBidi" w:cstheme="majorBidi"/>
                <w:sz w:val="20"/>
                <w:szCs w:val="20"/>
                <w:lang w:eastAsia="en-GB"/>
              </w:rPr>
              <w:t>No injury</w:t>
            </w:r>
          </w:p>
        </w:tc>
        <w:tc>
          <w:tcPr>
            <w:tcW w:w="831" w:type="dxa"/>
            <w:tcBorders>
              <w:top w:val="nil"/>
              <w:left w:val="nil"/>
              <w:bottom w:val="single" w:sz="4" w:space="0" w:color="auto"/>
              <w:right w:val="single" w:sz="4" w:space="0" w:color="auto"/>
            </w:tcBorders>
            <w:noWrap/>
            <w:vAlign w:val="center"/>
          </w:tcPr>
          <w:p w14:paraId="482774CD"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81.30</w:t>
            </w:r>
          </w:p>
        </w:tc>
        <w:tc>
          <w:tcPr>
            <w:tcW w:w="688" w:type="dxa"/>
            <w:tcBorders>
              <w:top w:val="nil"/>
              <w:left w:val="nil"/>
              <w:bottom w:val="single" w:sz="4" w:space="0" w:color="auto"/>
              <w:right w:val="single" w:sz="4" w:space="0" w:color="auto"/>
            </w:tcBorders>
            <w:noWrap/>
            <w:vAlign w:val="center"/>
          </w:tcPr>
          <w:p w14:paraId="2CB8BF28"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83.85</w:t>
            </w:r>
          </w:p>
        </w:tc>
        <w:tc>
          <w:tcPr>
            <w:tcW w:w="684" w:type="dxa"/>
            <w:tcBorders>
              <w:top w:val="nil"/>
              <w:left w:val="nil"/>
              <w:bottom w:val="single" w:sz="4" w:space="0" w:color="auto"/>
              <w:right w:val="single" w:sz="4" w:space="0" w:color="auto"/>
            </w:tcBorders>
            <w:noWrap/>
            <w:vAlign w:val="center"/>
          </w:tcPr>
          <w:p w14:paraId="468A1D79"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79.33</w:t>
            </w:r>
          </w:p>
        </w:tc>
        <w:tc>
          <w:tcPr>
            <w:tcW w:w="684" w:type="dxa"/>
            <w:tcBorders>
              <w:top w:val="nil"/>
              <w:left w:val="nil"/>
              <w:bottom w:val="single" w:sz="4" w:space="0" w:color="auto"/>
              <w:right w:val="single" w:sz="4" w:space="0" w:color="auto"/>
            </w:tcBorders>
            <w:noWrap/>
            <w:vAlign w:val="center"/>
          </w:tcPr>
          <w:p w14:paraId="3B9990C9"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85.77</w:t>
            </w:r>
          </w:p>
        </w:tc>
        <w:tc>
          <w:tcPr>
            <w:tcW w:w="684" w:type="dxa"/>
            <w:tcBorders>
              <w:top w:val="nil"/>
              <w:left w:val="nil"/>
              <w:bottom w:val="single" w:sz="4" w:space="0" w:color="auto"/>
              <w:right w:val="single" w:sz="4" w:space="0" w:color="auto"/>
            </w:tcBorders>
            <w:noWrap/>
            <w:vAlign w:val="center"/>
          </w:tcPr>
          <w:p w14:paraId="0D544318"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96.42</w:t>
            </w:r>
          </w:p>
        </w:tc>
        <w:tc>
          <w:tcPr>
            <w:tcW w:w="684" w:type="dxa"/>
            <w:tcBorders>
              <w:top w:val="nil"/>
              <w:left w:val="nil"/>
              <w:bottom w:val="single" w:sz="4" w:space="0" w:color="auto"/>
              <w:right w:val="single" w:sz="4" w:space="0" w:color="auto"/>
            </w:tcBorders>
            <w:noWrap/>
            <w:vAlign w:val="center"/>
          </w:tcPr>
          <w:p w14:paraId="749E9B8D"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95.67</w:t>
            </w:r>
          </w:p>
        </w:tc>
        <w:tc>
          <w:tcPr>
            <w:tcW w:w="684" w:type="dxa"/>
            <w:tcBorders>
              <w:top w:val="nil"/>
              <w:left w:val="nil"/>
              <w:bottom w:val="single" w:sz="4" w:space="0" w:color="auto"/>
              <w:right w:val="single" w:sz="4" w:space="0" w:color="auto"/>
            </w:tcBorders>
            <w:noWrap/>
            <w:vAlign w:val="center"/>
          </w:tcPr>
          <w:p w14:paraId="03C25408"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89.57</w:t>
            </w:r>
          </w:p>
        </w:tc>
        <w:tc>
          <w:tcPr>
            <w:tcW w:w="684" w:type="dxa"/>
            <w:tcBorders>
              <w:top w:val="nil"/>
              <w:left w:val="nil"/>
              <w:bottom w:val="single" w:sz="4" w:space="0" w:color="auto"/>
              <w:right w:val="single" w:sz="4" w:space="0" w:color="auto"/>
            </w:tcBorders>
            <w:noWrap/>
            <w:vAlign w:val="center"/>
          </w:tcPr>
          <w:p w14:paraId="511E6849"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87.42</w:t>
            </w:r>
          </w:p>
        </w:tc>
        <w:tc>
          <w:tcPr>
            <w:tcW w:w="684" w:type="dxa"/>
            <w:tcBorders>
              <w:top w:val="nil"/>
              <w:left w:val="nil"/>
              <w:bottom w:val="single" w:sz="4" w:space="0" w:color="auto"/>
              <w:right w:val="single" w:sz="4" w:space="0" w:color="auto"/>
            </w:tcBorders>
            <w:noWrap/>
            <w:vAlign w:val="center"/>
          </w:tcPr>
          <w:p w14:paraId="169386E6"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77.29</w:t>
            </w:r>
          </w:p>
        </w:tc>
        <w:tc>
          <w:tcPr>
            <w:tcW w:w="684" w:type="dxa"/>
            <w:tcBorders>
              <w:top w:val="nil"/>
              <w:left w:val="nil"/>
              <w:bottom w:val="single" w:sz="4" w:space="0" w:color="auto"/>
              <w:right w:val="single" w:sz="4" w:space="0" w:color="auto"/>
            </w:tcBorders>
            <w:noWrap/>
            <w:vAlign w:val="center"/>
          </w:tcPr>
          <w:p w14:paraId="34AAD8E2"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72.88</w:t>
            </w:r>
          </w:p>
        </w:tc>
        <w:tc>
          <w:tcPr>
            <w:tcW w:w="684" w:type="dxa"/>
            <w:tcBorders>
              <w:top w:val="nil"/>
              <w:left w:val="nil"/>
              <w:bottom w:val="single" w:sz="4" w:space="0" w:color="auto"/>
              <w:right w:val="single" w:sz="4" w:space="0" w:color="auto"/>
            </w:tcBorders>
            <w:noWrap/>
            <w:vAlign w:val="center"/>
          </w:tcPr>
          <w:p w14:paraId="194F19D7"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80.41</w:t>
            </w:r>
          </w:p>
        </w:tc>
        <w:tc>
          <w:tcPr>
            <w:tcW w:w="684" w:type="dxa"/>
            <w:tcBorders>
              <w:top w:val="nil"/>
              <w:left w:val="nil"/>
              <w:bottom w:val="single" w:sz="4" w:space="0" w:color="auto"/>
              <w:right w:val="single" w:sz="4" w:space="0" w:color="auto"/>
            </w:tcBorders>
            <w:noWrap/>
            <w:vAlign w:val="center"/>
          </w:tcPr>
          <w:p w14:paraId="0A9F0861"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78.32</w:t>
            </w:r>
          </w:p>
        </w:tc>
        <w:tc>
          <w:tcPr>
            <w:tcW w:w="754" w:type="dxa"/>
            <w:tcBorders>
              <w:top w:val="nil"/>
              <w:left w:val="nil"/>
              <w:bottom w:val="single" w:sz="4" w:space="0" w:color="auto"/>
              <w:right w:val="single" w:sz="4" w:space="0" w:color="auto"/>
            </w:tcBorders>
            <w:noWrap/>
            <w:vAlign w:val="center"/>
          </w:tcPr>
          <w:p w14:paraId="1211185B"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69.36</w:t>
            </w:r>
          </w:p>
        </w:tc>
        <w:tc>
          <w:tcPr>
            <w:tcW w:w="754" w:type="dxa"/>
            <w:tcBorders>
              <w:top w:val="nil"/>
              <w:left w:val="nil"/>
              <w:bottom w:val="single" w:sz="4" w:space="0" w:color="auto"/>
              <w:right w:val="single" w:sz="4" w:space="0" w:color="auto"/>
            </w:tcBorders>
            <w:noWrap/>
            <w:vAlign w:val="center"/>
          </w:tcPr>
          <w:p w14:paraId="34E0077E"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67.06</w:t>
            </w:r>
          </w:p>
        </w:tc>
        <w:tc>
          <w:tcPr>
            <w:tcW w:w="713" w:type="dxa"/>
            <w:tcBorders>
              <w:top w:val="nil"/>
              <w:left w:val="nil"/>
              <w:bottom w:val="single" w:sz="4" w:space="0" w:color="auto"/>
              <w:right w:val="single" w:sz="4" w:space="0" w:color="auto"/>
            </w:tcBorders>
            <w:noWrap/>
            <w:vAlign w:val="center"/>
          </w:tcPr>
          <w:p w14:paraId="118C3B9A"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67.68</w:t>
            </w:r>
          </w:p>
        </w:tc>
        <w:tc>
          <w:tcPr>
            <w:tcW w:w="720" w:type="dxa"/>
            <w:tcBorders>
              <w:top w:val="nil"/>
              <w:left w:val="nil"/>
              <w:bottom w:val="single" w:sz="4" w:space="0" w:color="auto"/>
              <w:right w:val="double" w:sz="4" w:space="0" w:color="auto"/>
            </w:tcBorders>
            <w:noWrap/>
            <w:vAlign w:val="center"/>
          </w:tcPr>
          <w:p w14:paraId="4BD739B8"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60.59</w:t>
            </w:r>
          </w:p>
        </w:tc>
      </w:tr>
      <w:tr w:rsidR="00037D50" w14:paraId="76FB9317" w14:textId="77777777" w:rsidTr="004B14F6">
        <w:trPr>
          <w:trHeight w:val="298"/>
        </w:trPr>
        <w:tc>
          <w:tcPr>
            <w:tcW w:w="1555" w:type="dxa"/>
            <w:tcBorders>
              <w:top w:val="nil"/>
              <w:left w:val="double" w:sz="4" w:space="0" w:color="auto"/>
              <w:bottom w:val="single" w:sz="4" w:space="0" w:color="auto"/>
              <w:right w:val="single" w:sz="4" w:space="0" w:color="auto"/>
            </w:tcBorders>
            <w:noWrap/>
            <w:vAlign w:val="bottom"/>
            <w:hideMark/>
          </w:tcPr>
          <w:p w14:paraId="6FAA36DB" w14:textId="77777777" w:rsidR="00037D50" w:rsidRDefault="00037D50" w:rsidP="004B14F6">
            <w:pPr>
              <w:rPr>
                <w:rFonts w:asciiTheme="majorBidi" w:eastAsia="Times New Roman" w:hAnsiTheme="majorBidi" w:cstheme="majorBidi"/>
                <w:sz w:val="20"/>
                <w:szCs w:val="20"/>
                <w:lang w:eastAsia="en-GB"/>
              </w:rPr>
            </w:pPr>
            <w:r>
              <w:rPr>
                <w:rFonts w:asciiTheme="majorBidi" w:eastAsia="Times New Roman" w:hAnsiTheme="majorBidi" w:cstheme="majorBidi"/>
                <w:sz w:val="20"/>
                <w:szCs w:val="20"/>
                <w:lang w:eastAsia="en-GB"/>
              </w:rPr>
              <w:t>Minor injury</w:t>
            </w:r>
          </w:p>
        </w:tc>
        <w:tc>
          <w:tcPr>
            <w:tcW w:w="831" w:type="dxa"/>
            <w:tcBorders>
              <w:top w:val="nil"/>
              <w:left w:val="nil"/>
              <w:bottom w:val="single" w:sz="4" w:space="0" w:color="auto"/>
              <w:right w:val="single" w:sz="4" w:space="0" w:color="auto"/>
            </w:tcBorders>
            <w:noWrap/>
            <w:vAlign w:val="center"/>
          </w:tcPr>
          <w:p w14:paraId="700774A1"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9.15</w:t>
            </w:r>
          </w:p>
        </w:tc>
        <w:tc>
          <w:tcPr>
            <w:tcW w:w="688" w:type="dxa"/>
            <w:tcBorders>
              <w:top w:val="nil"/>
              <w:left w:val="nil"/>
              <w:bottom w:val="single" w:sz="4" w:space="0" w:color="auto"/>
              <w:right w:val="single" w:sz="4" w:space="0" w:color="auto"/>
            </w:tcBorders>
            <w:noWrap/>
            <w:vAlign w:val="center"/>
          </w:tcPr>
          <w:p w14:paraId="6912351A"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8.94</w:t>
            </w:r>
          </w:p>
        </w:tc>
        <w:tc>
          <w:tcPr>
            <w:tcW w:w="684" w:type="dxa"/>
            <w:tcBorders>
              <w:top w:val="nil"/>
              <w:left w:val="nil"/>
              <w:bottom w:val="single" w:sz="4" w:space="0" w:color="auto"/>
              <w:right w:val="single" w:sz="4" w:space="0" w:color="auto"/>
            </w:tcBorders>
            <w:noWrap/>
            <w:vAlign w:val="center"/>
          </w:tcPr>
          <w:p w14:paraId="7A8C26F2"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18.28</w:t>
            </w:r>
          </w:p>
        </w:tc>
        <w:tc>
          <w:tcPr>
            <w:tcW w:w="684" w:type="dxa"/>
            <w:tcBorders>
              <w:top w:val="nil"/>
              <w:left w:val="nil"/>
              <w:bottom w:val="single" w:sz="4" w:space="0" w:color="auto"/>
              <w:right w:val="single" w:sz="4" w:space="0" w:color="auto"/>
            </w:tcBorders>
            <w:noWrap/>
            <w:vAlign w:val="center"/>
          </w:tcPr>
          <w:p w14:paraId="6DBEFF75"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13.64</w:t>
            </w:r>
          </w:p>
        </w:tc>
        <w:tc>
          <w:tcPr>
            <w:tcW w:w="684" w:type="dxa"/>
            <w:tcBorders>
              <w:top w:val="nil"/>
              <w:left w:val="nil"/>
              <w:bottom w:val="single" w:sz="4" w:space="0" w:color="auto"/>
              <w:right w:val="single" w:sz="4" w:space="0" w:color="auto"/>
            </w:tcBorders>
            <w:noWrap/>
            <w:vAlign w:val="center"/>
          </w:tcPr>
          <w:p w14:paraId="535B1AEC"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3.58</w:t>
            </w:r>
          </w:p>
        </w:tc>
        <w:tc>
          <w:tcPr>
            <w:tcW w:w="684" w:type="dxa"/>
            <w:tcBorders>
              <w:top w:val="nil"/>
              <w:left w:val="nil"/>
              <w:bottom w:val="single" w:sz="4" w:space="0" w:color="auto"/>
              <w:right w:val="single" w:sz="4" w:space="0" w:color="auto"/>
            </w:tcBorders>
            <w:noWrap/>
            <w:vAlign w:val="center"/>
          </w:tcPr>
          <w:p w14:paraId="6924AD78"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4.33</w:t>
            </w:r>
          </w:p>
        </w:tc>
        <w:tc>
          <w:tcPr>
            <w:tcW w:w="684" w:type="dxa"/>
            <w:tcBorders>
              <w:top w:val="nil"/>
              <w:left w:val="nil"/>
              <w:bottom w:val="single" w:sz="4" w:space="0" w:color="auto"/>
              <w:right w:val="single" w:sz="4" w:space="0" w:color="auto"/>
            </w:tcBorders>
            <w:noWrap/>
            <w:vAlign w:val="center"/>
          </w:tcPr>
          <w:p w14:paraId="3F1FB75A"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6.74</w:t>
            </w:r>
          </w:p>
        </w:tc>
        <w:tc>
          <w:tcPr>
            <w:tcW w:w="684" w:type="dxa"/>
            <w:tcBorders>
              <w:top w:val="nil"/>
              <w:left w:val="nil"/>
              <w:bottom w:val="single" w:sz="4" w:space="0" w:color="auto"/>
              <w:right w:val="single" w:sz="4" w:space="0" w:color="auto"/>
            </w:tcBorders>
            <w:noWrap/>
            <w:vAlign w:val="center"/>
          </w:tcPr>
          <w:p w14:paraId="3EC9BA9B"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7.44</w:t>
            </w:r>
          </w:p>
        </w:tc>
        <w:tc>
          <w:tcPr>
            <w:tcW w:w="684" w:type="dxa"/>
            <w:tcBorders>
              <w:top w:val="nil"/>
              <w:left w:val="nil"/>
              <w:bottom w:val="single" w:sz="4" w:space="0" w:color="auto"/>
              <w:right w:val="single" w:sz="4" w:space="0" w:color="auto"/>
            </w:tcBorders>
            <w:noWrap/>
            <w:vAlign w:val="center"/>
          </w:tcPr>
          <w:p w14:paraId="5C08AE04"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14.47</w:t>
            </w:r>
          </w:p>
        </w:tc>
        <w:tc>
          <w:tcPr>
            <w:tcW w:w="684" w:type="dxa"/>
            <w:tcBorders>
              <w:top w:val="nil"/>
              <w:left w:val="nil"/>
              <w:bottom w:val="single" w:sz="4" w:space="0" w:color="auto"/>
              <w:right w:val="single" w:sz="4" w:space="0" w:color="auto"/>
            </w:tcBorders>
            <w:noWrap/>
            <w:vAlign w:val="center"/>
          </w:tcPr>
          <w:p w14:paraId="5408A3E5"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16.38</w:t>
            </w:r>
          </w:p>
        </w:tc>
        <w:tc>
          <w:tcPr>
            <w:tcW w:w="684" w:type="dxa"/>
            <w:tcBorders>
              <w:top w:val="nil"/>
              <w:left w:val="nil"/>
              <w:bottom w:val="single" w:sz="4" w:space="0" w:color="auto"/>
              <w:right w:val="single" w:sz="4" w:space="0" w:color="auto"/>
            </w:tcBorders>
            <w:noWrap/>
            <w:vAlign w:val="center"/>
          </w:tcPr>
          <w:p w14:paraId="6A847D3A"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14.54</w:t>
            </w:r>
          </w:p>
        </w:tc>
        <w:tc>
          <w:tcPr>
            <w:tcW w:w="684" w:type="dxa"/>
            <w:tcBorders>
              <w:top w:val="nil"/>
              <w:left w:val="nil"/>
              <w:bottom w:val="single" w:sz="4" w:space="0" w:color="auto"/>
              <w:right w:val="single" w:sz="4" w:space="0" w:color="auto"/>
            </w:tcBorders>
            <w:noWrap/>
            <w:vAlign w:val="center"/>
          </w:tcPr>
          <w:p w14:paraId="77C50FA1"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17.32</w:t>
            </w:r>
          </w:p>
        </w:tc>
        <w:tc>
          <w:tcPr>
            <w:tcW w:w="754" w:type="dxa"/>
            <w:tcBorders>
              <w:top w:val="nil"/>
              <w:left w:val="nil"/>
              <w:bottom w:val="single" w:sz="4" w:space="0" w:color="auto"/>
              <w:right w:val="single" w:sz="4" w:space="0" w:color="auto"/>
            </w:tcBorders>
            <w:noWrap/>
            <w:vAlign w:val="center"/>
          </w:tcPr>
          <w:p w14:paraId="5DF59377"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21.31</w:t>
            </w:r>
          </w:p>
        </w:tc>
        <w:tc>
          <w:tcPr>
            <w:tcW w:w="754" w:type="dxa"/>
            <w:tcBorders>
              <w:top w:val="nil"/>
              <w:left w:val="nil"/>
              <w:bottom w:val="single" w:sz="4" w:space="0" w:color="auto"/>
              <w:right w:val="single" w:sz="4" w:space="0" w:color="auto"/>
            </w:tcBorders>
            <w:noWrap/>
            <w:vAlign w:val="center"/>
          </w:tcPr>
          <w:p w14:paraId="31271F5D"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24.36</w:t>
            </w:r>
          </w:p>
        </w:tc>
        <w:tc>
          <w:tcPr>
            <w:tcW w:w="713" w:type="dxa"/>
            <w:tcBorders>
              <w:top w:val="nil"/>
              <w:left w:val="nil"/>
              <w:bottom w:val="single" w:sz="4" w:space="0" w:color="auto"/>
              <w:right w:val="single" w:sz="4" w:space="0" w:color="auto"/>
            </w:tcBorders>
            <w:noWrap/>
            <w:vAlign w:val="center"/>
          </w:tcPr>
          <w:p w14:paraId="44EAF22D"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25.75</w:t>
            </w:r>
          </w:p>
        </w:tc>
        <w:tc>
          <w:tcPr>
            <w:tcW w:w="720" w:type="dxa"/>
            <w:tcBorders>
              <w:top w:val="nil"/>
              <w:left w:val="nil"/>
              <w:bottom w:val="single" w:sz="4" w:space="0" w:color="auto"/>
              <w:right w:val="double" w:sz="4" w:space="0" w:color="auto"/>
            </w:tcBorders>
            <w:noWrap/>
            <w:vAlign w:val="center"/>
          </w:tcPr>
          <w:p w14:paraId="04597574"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29.75</w:t>
            </w:r>
          </w:p>
        </w:tc>
      </w:tr>
      <w:tr w:rsidR="00037D50" w14:paraId="0810BD77" w14:textId="77777777" w:rsidTr="004B14F6">
        <w:trPr>
          <w:trHeight w:val="298"/>
        </w:trPr>
        <w:tc>
          <w:tcPr>
            <w:tcW w:w="1555" w:type="dxa"/>
            <w:tcBorders>
              <w:top w:val="nil"/>
              <w:left w:val="double" w:sz="4" w:space="0" w:color="auto"/>
              <w:bottom w:val="single" w:sz="4" w:space="0" w:color="auto"/>
              <w:right w:val="single" w:sz="4" w:space="0" w:color="auto"/>
            </w:tcBorders>
            <w:noWrap/>
            <w:vAlign w:val="bottom"/>
            <w:hideMark/>
          </w:tcPr>
          <w:p w14:paraId="2C46E326" w14:textId="77777777" w:rsidR="00037D50" w:rsidRDefault="00037D50" w:rsidP="004B14F6">
            <w:pPr>
              <w:rPr>
                <w:rFonts w:asciiTheme="majorBidi" w:eastAsia="Times New Roman" w:hAnsiTheme="majorBidi" w:cstheme="majorBidi"/>
                <w:sz w:val="20"/>
                <w:szCs w:val="20"/>
                <w:lang w:eastAsia="en-GB"/>
              </w:rPr>
            </w:pPr>
            <w:r>
              <w:rPr>
                <w:rFonts w:asciiTheme="majorBidi" w:eastAsia="Times New Roman" w:hAnsiTheme="majorBidi" w:cstheme="majorBidi"/>
                <w:sz w:val="20"/>
                <w:szCs w:val="20"/>
                <w:lang w:eastAsia="en-GB"/>
              </w:rPr>
              <w:t>Moderate injury</w:t>
            </w:r>
          </w:p>
        </w:tc>
        <w:tc>
          <w:tcPr>
            <w:tcW w:w="831" w:type="dxa"/>
            <w:tcBorders>
              <w:top w:val="nil"/>
              <w:left w:val="nil"/>
              <w:bottom w:val="single" w:sz="4" w:space="0" w:color="auto"/>
              <w:right w:val="single" w:sz="4" w:space="0" w:color="auto"/>
            </w:tcBorders>
            <w:noWrap/>
            <w:vAlign w:val="center"/>
          </w:tcPr>
          <w:p w14:paraId="36850425"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4.50</w:t>
            </w:r>
          </w:p>
        </w:tc>
        <w:tc>
          <w:tcPr>
            <w:tcW w:w="688" w:type="dxa"/>
            <w:tcBorders>
              <w:top w:val="nil"/>
              <w:left w:val="nil"/>
              <w:bottom w:val="single" w:sz="4" w:space="0" w:color="auto"/>
              <w:right w:val="single" w:sz="4" w:space="0" w:color="auto"/>
            </w:tcBorders>
            <w:noWrap/>
            <w:vAlign w:val="center"/>
          </w:tcPr>
          <w:p w14:paraId="27FCC307"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3.72</w:t>
            </w:r>
          </w:p>
        </w:tc>
        <w:tc>
          <w:tcPr>
            <w:tcW w:w="684" w:type="dxa"/>
            <w:tcBorders>
              <w:top w:val="nil"/>
              <w:left w:val="nil"/>
              <w:bottom w:val="single" w:sz="4" w:space="0" w:color="auto"/>
              <w:right w:val="single" w:sz="4" w:space="0" w:color="auto"/>
            </w:tcBorders>
            <w:noWrap/>
            <w:vAlign w:val="center"/>
          </w:tcPr>
          <w:p w14:paraId="26D2B73D"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2.39</w:t>
            </w:r>
          </w:p>
        </w:tc>
        <w:tc>
          <w:tcPr>
            <w:tcW w:w="684" w:type="dxa"/>
            <w:tcBorders>
              <w:top w:val="nil"/>
              <w:left w:val="nil"/>
              <w:bottom w:val="single" w:sz="4" w:space="0" w:color="auto"/>
              <w:right w:val="single" w:sz="4" w:space="0" w:color="auto"/>
            </w:tcBorders>
            <w:noWrap/>
            <w:vAlign w:val="center"/>
          </w:tcPr>
          <w:p w14:paraId="7CCC74E0"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0.59</w:t>
            </w:r>
          </w:p>
        </w:tc>
        <w:tc>
          <w:tcPr>
            <w:tcW w:w="684" w:type="dxa"/>
            <w:tcBorders>
              <w:top w:val="nil"/>
              <w:left w:val="nil"/>
              <w:bottom w:val="single" w:sz="4" w:space="0" w:color="auto"/>
              <w:right w:val="single" w:sz="4" w:space="0" w:color="auto"/>
            </w:tcBorders>
            <w:noWrap/>
            <w:vAlign w:val="center"/>
          </w:tcPr>
          <w:p w14:paraId="4AACADC9"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nil"/>
              <w:left w:val="nil"/>
              <w:bottom w:val="single" w:sz="4" w:space="0" w:color="auto"/>
              <w:right w:val="single" w:sz="4" w:space="0" w:color="auto"/>
            </w:tcBorders>
            <w:noWrap/>
            <w:vAlign w:val="center"/>
          </w:tcPr>
          <w:p w14:paraId="5D93CDF6"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nil"/>
              <w:left w:val="nil"/>
              <w:bottom w:val="single" w:sz="4" w:space="0" w:color="auto"/>
              <w:right w:val="single" w:sz="4" w:space="0" w:color="auto"/>
            </w:tcBorders>
            <w:noWrap/>
            <w:vAlign w:val="center"/>
          </w:tcPr>
          <w:p w14:paraId="0A513D52"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3.69</w:t>
            </w:r>
          </w:p>
        </w:tc>
        <w:tc>
          <w:tcPr>
            <w:tcW w:w="684" w:type="dxa"/>
            <w:tcBorders>
              <w:top w:val="nil"/>
              <w:left w:val="nil"/>
              <w:bottom w:val="single" w:sz="4" w:space="0" w:color="auto"/>
              <w:right w:val="single" w:sz="4" w:space="0" w:color="auto"/>
            </w:tcBorders>
            <w:noWrap/>
            <w:vAlign w:val="center"/>
          </w:tcPr>
          <w:p w14:paraId="69AA3C4B"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5.13</w:t>
            </w:r>
          </w:p>
        </w:tc>
        <w:tc>
          <w:tcPr>
            <w:tcW w:w="684" w:type="dxa"/>
            <w:tcBorders>
              <w:top w:val="nil"/>
              <w:left w:val="nil"/>
              <w:bottom w:val="single" w:sz="4" w:space="0" w:color="auto"/>
              <w:right w:val="single" w:sz="4" w:space="0" w:color="auto"/>
            </w:tcBorders>
            <w:noWrap/>
            <w:vAlign w:val="center"/>
          </w:tcPr>
          <w:p w14:paraId="42D7EA5A"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8.24</w:t>
            </w:r>
          </w:p>
        </w:tc>
        <w:tc>
          <w:tcPr>
            <w:tcW w:w="684" w:type="dxa"/>
            <w:tcBorders>
              <w:top w:val="nil"/>
              <w:left w:val="nil"/>
              <w:bottom w:val="single" w:sz="4" w:space="0" w:color="auto"/>
              <w:right w:val="single" w:sz="4" w:space="0" w:color="auto"/>
            </w:tcBorders>
            <w:noWrap/>
            <w:vAlign w:val="center"/>
          </w:tcPr>
          <w:p w14:paraId="7046681E"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10.74</w:t>
            </w:r>
          </w:p>
        </w:tc>
        <w:tc>
          <w:tcPr>
            <w:tcW w:w="684" w:type="dxa"/>
            <w:tcBorders>
              <w:top w:val="nil"/>
              <w:left w:val="nil"/>
              <w:bottom w:val="single" w:sz="4" w:space="0" w:color="auto"/>
              <w:right w:val="single" w:sz="4" w:space="0" w:color="auto"/>
            </w:tcBorders>
            <w:noWrap/>
            <w:vAlign w:val="center"/>
          </w:tcPr>
          <w:p w14:paraId="5815368A"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5.05</w:t>
            </w:r>
          </w:p>
        </w:tc>
        <w:tc>
          <w:tcPr>
            <w:tcW w:w="684" w:type="dxa"/>
            <w:tcBorders>
              <w:top w:val="nil"/>
              <w:left w:val="nil"/>
              <w:bottom w:val="single" w:sz="4" w:space="0" w:color="auto"/>
              <w:right w:val="single" w:sz="4" w:space="0" w:color="auto"/>
            </w:tcBorders>
            <w:noWrap/>
            <w:vAlign w:val="center"/>
          </w:tcPr>
          <w:p w14:paraId="40DA3ED9"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4.35</w:t>
            </w:r>
          </w:p>
        </w:tc>
        <w:tc>
          <w:tcPr>
            <w:tcW w:w="754" w:type="dxa"/>
            <w:tcBorders>
              <w:top w:val="nil"/>
              <w:left w:val="nil"/>
              <w:bottom w:val="single" w:sz="4" w:space="0" w:color="auto"/>
              <w:right w:val="single" w:sz="4" w:space="0" w:color="auto"/>
            </w:tcBorders>
            <w:noWrap/>
            <w:vAlign w:val="center"/>
          </w:tcPr>
          <w:p w14:paraId="0FA9E832"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9.33</w:t>
            </w:r>
          </w:p>
        </w:tc>
        <w:tc>
          <w:tcPr>
            <w:tcW w:w="754" w:type="dxa"/>
            <w:tcBorders>
              <w:top w:val="nil"/>
              <w:left w:val="nil"/>
              <w:bottom w:val="single" w:sz="4" w:space="0" w:color="auto"/>
              <w:right w:val="single" w:sz="4" w:space="0" w:color="auto"/>
            </w:tcBorders>
            <w:noWrap/>
            <w:vAlign w:val="center"/>
          </w:tcPr>
          <w:p w14:paraId="043D8615"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8.59</w:t>
            </w:r>
          </w:p>
        </w:tc>
        <w:tc>
          <w:tcPr>
            <w:tcW w:w="713" w:type="dxa"/>
            <w:tcBorders>
              <w:top w:val="nil"/>
              <w:left w:val="nil"/>
              <w:bottom w:val="single" w:sz="4" w:space="0" w:color="auto"/>
              <w:right w:val="single" w:sz="4" w:space="0" w:color="auto"/>
            </w:tcBorders>
            <w:noWrap/>
            <w:vAlign w:val="center"/>
          </w:tcPr>
          <w:p w14:paraId="474D84C8"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6.56</w:t>
            </w:r>
          </w:p>
        </w:tc>
        <w:tc>
          <w:tcPr>
            <w:tcW w:w="720" w:type="dxa"/>
            <w:tcBorders>
              <w:top w:val="nil"/>
              <w:left w:val="nil"/>
              <w:bottom w:val="single" w:sz="4" w:space="0" w:color="auto"/>
              <w:right w:val="double" w:sz="4" w:space="0" w:color="auto"/>
            </w:tcBorders>
            <w:noWrap/>
            <w:vAlign w:val="center"/>
          </w:tcPr>
          <w:p w14:paraId="03EBCC7E"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9.66</w:t>
            </w:r>
          </w:p>
        </w:tc>
      </w:tr>
      <w:tr w:rsidR="00037D50" w14:paraId="0B79CF98" w14:textId="77777777" w:rsidTr="004B14F6">
        <w:trPr>
          <w:trHeight w:val="309"/>
        </w:trPr>
        <w:tc>
          <w:tcPr>
            <w:tcW w:w="1555" w:type="dxa"/>
            <w:tcBorders>
              <w:top w:val="single" w:sz="4" w:space="0" w:color="auto"/>
              <w:left w:val="double" w:sz="4" w:space="0" w:color="auto"/>
              <w:bottom w:val="double" w:sz="4" w:space="0" w:color="auto"/>
              <w:right w:val="single" w:sz="4" w:space="0" w:color="auto"/>
            </w:tcBorders>
            <w:noWrap/>
            <w:vAlign w:val="bottom"/>
            <w:hideMark/>
          </w:tcPr>
          <w:p w14:paraId="054140D8" w14:textId="77777777" w:rsidR="00037D50" w:rsidRDefault="00037D50" w:rsidP="004B14F6">
            <w:pPr>
              <w:rPr>
                <w:rFonts w:asciiTheme="majorBidi" w:eastAsia="Times New Roman" w:hAnsiTheme="majorBidi" w:cstheme="majorBidi"/>
                <w:sz w:val="20"/>
                <w:szCs w:val="20"/>
                <w:lang w:eastAsia="en-GB"/>
              </w:rPr>
            </w:pPr>
            <w:r>
              <w:rPr>
                <w:rFonts w:asciiTheme="majorBidi" w:eastAsia="Times New Roman" w:hAnsiTheme="majorBidi" w:cstheme="majorBidi"/>
                <w:sz w:val="20"/>
                <w:szCs w:val="20"/>
                <w:lang w:eastAsia="en-GB"/>
              </w:rPr>
              <w:t>Serious injury</w:t>
            </w:r>
          </w:p>
        </w:tc>
        <w:tc>
          <w:tcPr>
            <w:tcW w:w="831" w:type="dxa"/>
            <w:tcBorders>
              <w:top w:val="single" w:sz="4" w:space="0" w:color="auto"/>
              <w:left w:val="nil"/>
              <w:bottom w:val="double" w:sz="4" w:space="0" w:color="auto"/>
              <w:right w:val="single" w:sz="4" w:space="0" w:color="auto"/>
            </w:tcBorders>
            <w:noWrap/>
            <w:vAlign w:val="center"/>
          </w:tcPr>
          <w:p w14:paraId="3361644E"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5.05</w:t>
            </w:r>
          </w:p>
        </w:tc>
        <w:tc>
          <w:tcPr>
            <w:tcW w:w="688" w:type="dxa"/>
            <w:tcBorders>
              <w:top w:val="single" w:sz="4" w:space="0" w:color="auto"/>
              <w:left w:val="nil"/>
              <w:bottom w:val="double" w:sz="4" w:space="0" w:color="auto"/>
              <w:right w:val="single" w:sz="4" w:space="0" w:color="auto"/>
            </w:tcBorders>
            <w:noWrap/>
            <w:vAlign w:val="center"/>
          </w:tcPr>
          <w:p w14:paraId="3A51C2E7" w14:textId="77777777" w:rsidR="00037D50" w:rsidRPr="0086058A" w:rsidRDefault="00037D50" w:rsidP="004B14F6">
            <w:pPr>
              <w:jc w:val="center"/>
              <w:rPr>
                <w:rFonts w:asciiTheme="majorBidi" w:hAnsiTheme="majorBidi" w:cstheme="majorBidi"/>
                <w:sz w:val="20"/>
                <w:szCs w:val="20"/>
              </w:rPr>
            </w:pPr>
            <w:r w:rsidRPr="0086058A">
              <w:rPr>
                <w:rFonts w:asciiTheme="majorBidi" w:hAnsiTheme="majorBidi" w:cstheme="majorBidi"/>
                <w:sz w:val="20"/>
                <w:szCs w:val="20"/>
              </w:rPr>
              <w:t>3.48</w:t>
            </w:r>
          </w:p>
        </w:tc>
        <w:tc>
          <w:tcPr>
            <w:tcW w:w="684" w:type="dxa"/>
            <w:tcBorders>
              <w:top w:val="single" w:sz="4" w:space="0" w:color="auto"/>
              <w:left w:val="nil"/>
              <w:bottom w:val="double" w:sz="4" w:space="0" w:color="auto"/>
              <w:right w:val="single" w:sz="4" w:space="0" w:color="auto"/>
            </w:tcBorders>
            <w:noWrap/>
            <w:vAlign w:val="center"/>
          </w:tcPr>
          <w:p w14:paraId="6DAEE517"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6997A701"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79EEB0BE"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54FF71FE"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66C4F89C"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2D82629F"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7E0E4174"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03F1FB3A"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753F8BC0"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684" w:type="dxa"/>
            <w:tcBorders>
              <w:top w:val="single" w:sz="4" w:space="0" w:color="auto"/>
              <w:left w:val="nil"/>
              <w:bottom w:val="double" w:sz="4" w:space="0" w:color="auto"/>
              <w:right w:val="single" w:sz="4" w:space="0" w:color="auto"/>
            </w:tcBorders>
            <w:noWrap/>
            <w:vAlign w:val="center"/>
          </w:tcPr>
          <w:p w14:paraId="21E140FC"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754" w:type="dxa"/>
            <w:tcBorders>
              <w:top w:val="single" w:sz="4" w:space="0" w:color="auto"/>
              <w:left w:val="nil"/>
              <w:bottom w:val="double" w:sz="4" w:space="0" w:color="auto"/>
              <w:right w:val="single" w:sz="4" w:space="0" w:color="auto"/>
            </w:tcBorders>
            <w:noWrap/>
            <w:vAlign w:val="center"/>
          </w:tcPr>
          <w:p w14:paraId="5986BD51"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754" w:type="dxa"/>
            <w:tcBorders>
              <w:top w:val="single" w:sz="4" w:space="0" w:color="auto"/>
              <w:left w:val="nil"/>
              <w:bottom w:val="double" w:sz="4" w:space="0" w:color="auto"/>
              <w:right w:val="single" w:sz="4" w:space="0" w:color="auto"/>
            </w:tcBorders>
            <w:noWrap/>
            <w:vAlign w:val="center"/>
          </w:tcPr>
          <w:p w14:paraId="2119A7FE"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713" w:type="dxa"/>
            <w:tcBorders>
              <w:top w:val="single" w:sz="4" w:space="0" w:color="auto"/>
              <w:left w:val="nil"/>
              <w:bottom w:val="double" w:sz="4" w:space="0" w:color="auto"/>
              <w:right w:val="single" w:sz="4" w:space="0" w:color="auto"/>
            </w:tcBorders>
            <w:noWrap/>
            <w:vAlign w:val="center"/>
          </w:tcPr>
          <w:p w14:paraId="704E6D66"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c>
          <w:tcPr>
            <w:tcW w:w="720" w:type="dxa"/>
            <w:tcBorders>
              <w:top w:val="single" w:sz="4" w:space="0" w:color="auto"/>
              <w:left w:val="nil"/>
              <w:bottom w:val="double" w:sz="4" w:space="0" w:color="auto"/>
              <w:right w:val="double" w:sz="4" w:space="0" w:color="auto"/>
            </w:tcBorders>
            <w:noWrap/>
            <w:vAlign w:val="center"/>
          </w:tcPr>
          <w:p w14:paraId="0BC7CFC1" w14:textId="77777777" w:rsidR="00037D50" w:rsidRPr="0086058A" w:rsidRDefault="00037D50" w:rsidP="004B14F6">
            <w:pPr>
              <w:jc w:val="center"/>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w:t>
            </w:r>
          </w:p>
        </w:tc>
      </w:tr>
    </w:tbl>
    <w:p w14:paraId="5B0CE641" w14:textId="521E2697" w:rsidR="00A25335" w:rsidRDefault="00A25335" w:rsidP="00D15CF4">
      <w:pPr>
        <w:pStyle w:val="NoSpacing"/>
        <w:rPr>
          <w:rFonts w:asciiTheme="majorBidi" w:hAnsiTheme="majorBidi" w:cstheme="majorBidi"/>
          <w:sz w:val="24"/>
          <w:szCs w:val="24"/>
        </w:rPr>
      </w:pPr>
      <w:bookmarkStart w:id="33" w:name="_Hlk92142928"/>
    </w:p>
    <w:p w14:paraId="69BB3E34" w14:textId="77777777" w:rsidR="00037D50" w:rsidRDefault="00037D50" w:rsidP="00D15CF4">
      <w:pPr>
        <w:pStyle w:val="NoSpacing"/>
        <w:rPr>
          <w:rFonts w:asciiTheme="majorBidi" w:hAnsiTheme="majorBidi" w:cstheme="majorBidi"/>
          <w:sz w:val="24"/>
          <w:szCs w:val="24"/>
        </w:rPr>
      </w:pPr>
    </w:p>
    <w:p w14:paraId="4B52EC72" w14:textId="1CFC3567" w:rsidR="003E6D8E" w:rsidRPr="00533AF3" w:rsidRDefault="0049344E" w:rsidP="00D15CF4">
      <w:pPr>
        <w:pStyle w:val="NoSpacing"/>
        <w:rPr>
          <w:rFonts w:asciiTheme="majorBidi" w:hAnsiTheme="majorBidi" w:cstheme="majorBidi"/>
          <w:sz w:val="24"/>
          <w:szCs w:val="24"/>
        </w:rPr>
      </w:pPr>
      <w:r w:rsidRPr="00533AF3">
        <w:rPr>
          <w:rFonts w:asciiTheme="majorBidi" w:hAnsiTheme="majorBidi" w:cstheme="majorBidi"/>
          <w:sz w:val="24"/>
          <w:szCs w:val="24"/>
        </w:rPr>
        <w:t>T</w:t>
      </w:r>
      <w:r>
        <w:rPr>
          <w:rFonts w:asciiTheme="majorBidi" w:hAnsiTheme="majorBidi" w:cstheme="majorBidi"/>
          <w:sz w:val="24"/>
          <w:szCs w:val="24"/>
        </w:rPr>
        <w:t>ABLE</w:t>
      </w:r>
      <w:r w:rsidRPr="00533AF3">
        <w:rPr>
          <w:rFonts w:asciiTheme="majorBidi" w:hAnsiTheme="majorBidi" w:cstheme="majorBidi"/>
          <w:sz w:val="24"/>
          <w:szCs w:val="24"/>
        </w:rPr>
        <w:t xml:space="preserve"> </w:t>
      </w:r>
      <w:r>
        <w:rPr>
          <w:rFonts w:asciiTheme="majorBidi" w:hAnsiTheme="majorBidi" w:cstheme="majorBidi"/>
          <w:sz w:val="24"/>
          <w:szCs w:val="24"/>
        </w:rPr>
        <w:t>3</w:t>
      </w:r>
      <w:r w:rsidRPr="00533AF3">
        <w:rPr>
          <w:rFonts w:asciiTheme="majorBidi" w:hAnsiTheme="majorBidi" w:cstheme="majorBidi"/>
          <w:sz w:val="24"/>
          <w:szCs w:val="24"/>
        </w:rPr>
        <w:t xml:space="preserve"> </w:t>
      </w:r>
      <w:r w:rsidR="003E6D8E" w:rsidRPr="00533AF3">
        <w:rPr>
          <w:rFonts w:asciiTheme="majorBidi" w:hAnsiTheme="majorBidi" w:cstheme="majorBidi"/>
          <w:sz w:val="24"/>
          <w:szCs w:val="24"/>
        </w:rPr>
        <w:t>The Elasticity Effects Between Vehicle Types and Across All Crash Types</w:t>
      </w:r>
      <w:r w:rsidR="003E6D8E">
        <w:rPr>
          <w:rFonts w:asciiTheme="majorBidi" w:hAnsiTheme="majorBidi" w:cstheme="majorBidi"/>
          <w:sz w:val="24"/>
          <w:szCs w:val="24"/>
        </w:rPr>
        <w:t xml:space="preserve"> by Body Region</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07"/>
        <w:gridCol w:w="1505"/>
        <w:gridCol w:w="2172"/>
        <w:gridCol w:w="1381"/>
        <w:gridCol w:w="1329"/>
        <w:gridCol w:w="1280"/>
        <w:gridCol w:w="1239"/>
        <w:gridCol w:w="1283"/>
        <w:gridCol w:w="1334"/>
      </w:tblGrid>
      <w:tr w:rsidR="001A1A2F" w:rsidRPr="00BA01BA" w14:paraId="1E067AC1" w14:textId="77777777" w:rsidTr="001A1A2F">
        <w:trPr>
          <w:trHeight w:val="606"/>
        </w:trPr>
        <w:tc>
          <w:tcPr>
            <w:tcW w:w="544" w:type="pct"/>
            <w:tcBorders>
              <w:top w:val="double" w:sz="4" w:space="0" w:color="auto"/>
              <w:bottom w:val="double" w:sz="4" w:space="0" w:color="auto"/>
            </w:tcBorders>
            <w:noWrap/>
            <w:hideMark/>
          </w:tcPr>
          <w:p w14:paraId="47459BE5" w14:textId="77777777" w:rsidR="003E6D8E" w:rsidRPr="00BA01BA" w:rsidRDefault="003E6D8E" w:rsidP="003E6D8E">
            <w:pPr>
              <w:jc w:val="left"/>
              <w:rPr>
                <w:rFonts w:asciiTheme="majorBidi" w:hAnsiTheme="majorBidi" w:cstheme="majorBidi"/>
                <w:sz w:val="20"/>
                <w:szCs w:val="20"/>
              </w:rPr>
            </w:pPr>
            <w:bookmarkStart w:id="34" w:name="_Hlk92142937"/>
            <w:bookmarkEnd w:id="33"/>
            <w:r w:rsidRPr="00BA01BA">
              <w:rPr>
                <w:rFonts w:asciiTheme="majorBidi" w:hAnsiTheme="majorBidi" w:cstheme="majorBidi"/>
                <w:sz w:val="20"/>
                <w:szCs w:val="20"/>
              </w:rPr>
              <w:t>Body Region</w:t>
            </w:r>
          </w:p>
        </w:tc>
        <w:tc>
          <w:tcPr>
            <w:tcW w:w="582" w:type="pct"/>
            <w:tcBorders>
              <w:top w:val="double" w:sz="4" w:space="0" w:color="auto"/>
              <w:bottom w:val="double" w:sz="4" w:space="0" w:color="auto"/>
            </w:tcBorders>
            <w:noWrap/>
            <w:hideMark/>
          </w:tcPr>
          <w:p w14:paraId="547A68CC"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Vehicle Type</w:t>
            </w:r>
          </w:p>
        </w:tc>
        <w:tc>
          <w:tcPr>
            <w:tcW w:w="840" w:type="pct"/>
            <w:tcBorders>
              <w:top w:val="double" w:sz="4" w:space="0" w:color="auto"/>
              <w:bottom w:val="double" w:sz="4" w:space="0" w:color="auto"/>
            </w:tcBorders>
            <w:noWrap/>
            <w:hideMark/>
          </w:tcPr>
          <w:p w14:paraId="77133452" w14:textId="1AA63036"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xml:space="preserve">Injury </w:t>
            </w:r>
            <w:r w:rsidR="00007357">
              <w:rPr>
                <w:rFonts w:asciiTheme="majorBidi" w:hAnsiTheme="majorBidi" w:cstheme="majorBidi"/>
                <w:sz w:val="20"/>
                <w:szCs w:val="20"/>
              </w:rPr>
              <w:t xml:space="preserve">Severity </w:t>
            </w:r>
            <w:r w:rsidRPr="00BA01BA">
              <w:rPr>
                <w:rFonts w:asciiTheme="majorBidi" w:hAnsiTheme="majorBidi" w:cstheme="majorBidi"/>
                <w:sz w:val="20"/>
                <w:szCs w:val="20"/>
              </w:rPr>
              <w:t>Level</w:t>
            </w:r>
          </w:p>
        </w:tc>
        <w:tc>
          <w:tcPr>
            <w:tcW w:w="534" w:type="pct"/>
            <w:tcBorders>
              <w:top w:val="double" w:sz="4" w:space="0" w:color="auto"/>
              <w:bottom w:val="double" w:sz="4" w:space="0" w:color="auto"/>
            </w:tcBorders>
            <w:noWrap/>
            <w:hideMark/>
          </w:tcPr>
          <w:p w14:paraId="36CB224E" w14:textId="6F8B6C29"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Roadside</w:t>
            </w:r>
            <w:r w:rsidR="001A1A2F">
              <w:rPr>
                <w:rFonts w:asciiTheme="majorBidi" w:hAnsiTheme="majorBidi" w:cstheme="majorBidi"/>
                <w:sz w:val="20"/>
                <w:szCs w:val="20"/>
              </w:rPr>
              <w:br/>
            </w:r>
            <w:r w:rsidRPr="00BA01BA">
              <w:rPr>
                <w:rFonts w:asciiTheme="majorBidi" w:hAnsiTheme="majorBidi" w:cstheme="majorBidi"/>
                <w:sz w:val="20"/>
                <w:szCs w:val="20"/>
              </w:rPr>
              <w:t>departure</w:t>
            </w:r>
          </w:p>
        </w:tc>
        <w:tc>
          <w:tcPr>
            <w:tcW w:w="514" w:type="pct"/>
            <w:tcBorders>
              <w:top w:val="double" w:sz="4" w:space="0" w:color="auto"/>
              <w:bottom w:val="double" w:sz="4" w:space="0" w:color="auto"/>
            </w:tcBorders>
            <w:noWrap/>
            <w:hideMark/>
          </w:tcPr>
          <w:p w14:paraId="29EFCF32" w14:textId="49303A2D"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Any forward</w:t>
            </w:r>
            <w:r w:rsidR="001A1A2F">
              <w:rPr>
                <w:rFonts w:asciiTheme="majorBidi" w:hAnsiTheme="majorBidi" w:cstheme="majorBidi"/>
                <w:sz w:val="20"/>
                <w:szCs w:val="20"/>
              </w:rPr>
              <w:br/>
            </w:r>
            <w:r w:rsidRPr="00BA01BA">
              <w:rPr>
                <w:rFonts w:asciiTheme="majorBidi" w:hAnsiTheme="majorBidi" w:cstheme="majorBidi"/>
                <w:sz w:val="20"/>
                <w:szCs w:val="20"/>
              </w:rPr>
              <w:t>impact</w:t>
            </w:r>
          </w:p>
        </w:tc>
        <w:tc>
          <w:tcPr>
            <w:tcW w:w="495" w:type="pct"/>
            <w:tcBorders>
              <w:top w:val="double" w:sz="4" w:space="0" w:color="auto"/>
              <w:bottom w:val="double" w:sz="4" w:space="0" w:color="auto"/>
            </w:tcBorders>
            <w:noWrap/>
            <w:hideMark/>
          </w:tcPr>
          <w:p w14:paraId="6FEC883A" w14:textId="177E12E8"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Backward</w:t>
            </w:r>
            <w:r w:rsidRPr="00BA01BA">
              <w:rPr>
                <w:rFonts w:asciiTheme="majorBidi" w:hAnsiTheme="majorBidi" w:cstheme="majorBidi"/>
                <w:sz w:val="20"/>
                <w:szCs w:val="20"/>
              </w:rPr>
              <w:br/>
              <w:t>impact</w:t>
            </w:r>
          </w:p>
        </w:tc>
        <w:tc>
          <w:tcPr>
            <w:tcW w:w="479" w:type="pct"/>
            <w:tcBorders>
              <w:top w:val="double" w:sz="4" w:space="0" w:color="auto"/>
              <w:bottom w:val="double" w:sz="4" w:space="0" w:color="auto"/>
            </w:tcBorders>
            <w:noWrap/>
            <w:hideMark/>
          </w:tcPr>
          <w:p w14:paraId="60331BD2" w14:textId="428025A0"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Driver</w:t>
            </w:r>
            <w:r w:rsidR="001A1A2F">
              <w:rPr>
                <w:rFonts w:asciiTheme="majorBidi" w:hAnsiTheme="majorBidi" w:cstheme="majorBidi"/>
                <w:sz w:val="20"/>
                <w:szCs w:val="20"/>
              </w:rPr>
              <w:br/>
            </w:r>
            <w:r w:rsidRPr="00BA01BA">
              <w:rPr>
                <w:rFonts w:asciiTheme="majorBidi" w:hAnsiTheme="majorBidi" w:cstheme="majorBidi"/>
                <w:sz w:val="20"/>
                <w:szCs w:val="20"/>
              </w:rPr>
              <w:t>side impact</w:t>
            </w:r>
          </w:p>
        </w:tc>
        <w:tc>
          <w:tcPr>
            <w:tcW w:w="496" w:type="pct"/>
            <w:tcBorders>
              <w:top w:val="double" w:sz="4" w:space="0" w:color="auto"/>
              <w:bottom w:val="double" w:sz="4" w:space="0" w:color="auto"/>
            </w:tcBorders>
            <w:noWrap/>
            <w:hideMark/>
          </w:tcPr>
          <w:p w14:paraId="23BF1FC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Head On</w:t>
            </w:r>
          </w:p>
        </w:tc>
        <w:tc>
          <w:tcPr>
            <w:tcW w:w="516" w:type="pct"/>
            <w:tcBorders>
              <w:top w:val="double" w:sz="4" w:space="0" w:color="auto"/>
              <w:bottom w:val="double" w:sz="4" w:space="0" w:color="auto"/>
            </w:tcBorders>
            <w:noWrap/>
            <w:hideMark/>
          </w:tcPr>
          <w:p w14:paraId="763302FC" w14:textId="77777777" w:rsidR="003E6D8E" w:rsidRPr="00BA01BA" w:rsidRDefault="003E6D8E" w:rsidP="003E6D8E">
            <w:pPr>
              <w:jc w:val="left"/>
              <w:rPr>
                <w:rFonts w:asciiTheme="majorBidi" w:hAnsiTheme="majorBidi" w:cstheme="majorBidi"/>
                <w:sz w:val="20"/>
                <w:szCs w:val="20"/>
              </w:rPr>
            </w:pPr>
            <w:r>
              <w:rPr>
                <w:rFonts w:asciiTheme="majorBidi" w:hAnsiTheme="majorBidi" w:cstheme="majorBidi"/>
                <w:sz w:val="20"/>
                <w:szCs w:val="20"/>
              </w:rPr>
              <w:t>R</w:t>
            </w:r>
            <w:r w:rsidRPr="00BA01BA">
              <w:rPr>
                <w:rFonts w:asciiTheme="majorBidi" w:hAnsiTheme="majorBidi" w:cstheme="majorBidi"/>
                <w:sz w:val="20"/>
                <w:szCs w:val="20"/>
              </w:rPr>
              <w:t>ear end</w:t>
            </w:r>
          </w:p>
        </w:tc>
      </w:tr>
      <w:tr w:rsidR="001A1A2F" w:rsidRPr="00BA01BA" w14:paraId="5A9F5CA9" w14:textId="77777777" w:rsidTr="001A1A2F">
        <w:trPr>
          <w:trHeight w:val="213"/>
        </w:trPr>
        <w:tc>
          <w:tcPr>
            <w:tcW w:w="544" w:type="pct"/>
            <w:vMerge w:val="restart"/>
            <w:tcBorders>
              <w:top w:val="double" w:sz="4" w:space="0" w:color="auto"/>
            </w:tcBorders>
            <w:noWrap/>
            <w:vAlign w:val="center"/>
            <w:hideMark/>
          </w:tcPr>
          <w:p w14:paraId="79A005A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Head</w:t>
            </w:r>
          </w:p>
        </w:tc>
        <w:tc>
          <w:tcPr>
            <w:tcW w:w="582" w:type="pct"/>
            <w:vMerge w:val="restart"/>
            <w:tcBorders>
              <w:top w:val="double" w:sz="4" w:space="0" w:color="auto"/>
            </w:tcBorders>
            <w:noWrap/>
            <w:hideMark/>
          </w:tcPr>
          <w:p w14:paraId="0B065CD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xml:space="preserve">Utility vehicle </w:t>
            </w:r>
          </w:p>
        </w:tc>
        <w:tc>
          <w:tcPr>
            <w:tcW w:w="840" w:type="pct"/>
            <w:tcBorders>
              <w:top w:val="double" w:sz="4" w:space="0" w:color="auto"/>
            </w:tcBorders>
            <w:noWrap/>
            <w:hideMark/>
          </w:tcPr>
          <w:p w14:paraId="0E259249"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No Injury</w:t>
            </w:r>
          </w:p>
        </w:tc>
        <w:tc>
          <w:tcPr>
            <w:tcW w:w="534" w:type="pct"/>
            <w:tcBorders>
              <w:top w:val="double" w:sz="4" w:space="0" w:color="auto"/>
            </w:tcBorders>
            <w:noWrap/>
            <w:hideMark/>
          </w:tcPr>
          <w:p w14:paraId="5269A1A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3.05</w:t>
            </w:r>
          </w:p>
        </w:tc>
        <w:tc>
          <w:tcPr>
            <w:tcW w:w="514" w:type="pct"/>
            <w:tcBorders>
              <w:top w:val="double" w:sz="4" w:space="0" w:color="auto"/>
            </w:tcBorders>
            <w:noWrap/>
            <w:hideMark/>
          </w:tcPr>
          <w:p w14:paraId="396A96A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0.82</w:t>
            </w:r>
          </w:p>
        </w:tc>
        <w:tc>
          <w:tcPr>
            <w:tcW w:w="495" w:type="pct"/>
            <w:tcBorders>
              <w:top w:val="double" w:sz="4" w:space="0" w:color="auto"/>
            </w:tcBorders>
            <w:noWrap/>
            <w:hideMark/>
          </w:tcPr>
          <w:p w14:paraId="49222D21"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79" w:type="pct"/>
            <w:tcBorders>
              <w:top w:val="double" w:sz="4" w:space="0" w:color="auto"/>
            </w:tcBorders>
            <w:noWrap/>
            <w:hideMark/>
          </w:tcPr>
          <w:p w14:paraId="3F2A2820"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2.15</w:t>
            </w:r>
          </w:p>
        </w:tc>
        <w:tc>
          <w:tcPr>
            <w:tcW w:w="496" w:type="pct"/>
            <w:tcBorders>
              <w:top w:val="double" w:sz="4" w:space="0" w:color="auto"/>
            </w:tcBorders>
            <w:noWrap/>
            <w:hideMark/>
          </w:tcPr>
          <w:p w14:paraId="4F5224F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2.73</w:t>
            </w:r>
          </w:p>
        </w:tc>
        <w:tc>
          <w:tcPr>
            <w:tcW w:w="516" w:type="pct"/>
            <w:tcBorders>
              <w:top w:val="double" w:sz="4" w:space="0" w:color="auto"/>
            </w:tcBorders>
            <w:noWrap/>
            <w:hideMark/>
          </w:tcPr>
          <w:p w14:paraId="1D622E85"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0.39</w:t>
            </w:r>
          </w:p>
        </w:tc>
      </w:tr>
      <w:tr w:rsidR="001A1A2F" w:rsidRPr="00BA01BA" w14:paraId="79E5977F" w14:textId="77777777" w:rsidTr="001A1A2F">
        <w:trPr>
          <w:trHeight w:val="213"/>
        </w:trPr>
        <w:tc>
          <w:tcPr>
            <w:tcW w:w="544" w:type="pct"/>
            <w:vMerge/>
            <w:vAlign w:val="center"/>
            <w:hideMark/>
          </w:tcPr>
          <w:p w14:paraId="2EB2B003" w14:textId="77777777" w:rsidR="003E6D8E" w:rsidRPr="00BA01BA" w:rsidRDefault="003E6D8E" w:rsidP="003E6D8E">
            <w:pPr>
              <w:jc w:val="left"/>
              <w:rPr>
                <w:rFonts w:asciiTheme="majorBidi" w:hAnsiTheme="majorBidi" w:cstheme="majorBidi"/>
                <w:sz w:val="20"/>
                <w:szCs w:val="20"/>
              </w:rPr>
            </w:pPr>
          </w:p>
        </w:tc>
        <w:tc>
          <w:tcPr>
            <w:tcW w:w="582" w:type="pct"/>
            <w:vMerge/>
            <w:hideMark/>
          </w:tcPr>
          <w:p w14:paraId="18173D28" w14:textId="77777777" w:rsidR="003E6D8E" w:rsidRPr="00BA01BA" w:rsidRDefault="003E6D8E" w:rsidP="003E6D8E">
            <w:pPr>
              <w:jc w:val="left"/>
              <w:rPr>
                <w:rFonts w:asciiTheme="majorBidi" w:hAnsiTheme="majorBidi" w:cstheme="majorBidi"/>
                <w:sz w:val="20"/>
                <w:szCs w:val="20"/>
              </w:rPr>
            </w:pPr>
          </w:p>
        </w:tc>
        <w:tc>
          <w:tcPr>
            <w:tcW w:w="840" w:type="pct"/>
            <w:noWrap/>
            <w:hideMark/>
          </w:tcPr>
          <w:p w14:paraId="4E91E7B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Minor Injury</w:t>
            </w:r>
          </w:p>
        </w:tc>
        <w:tc>
          <w:tcPr>
            <w:tcW w:w="534" w:type="pct"/>
            <w:noWrap/>
            <w:hideMark/>
          </w:tcPr>
          <w:p w14:paraId="4E74576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-9.15</w:t>
            </w:r>
          </w:p>
        </w:tc>
        <w:tc>
          <w:tcPr>
            <w:tcW w:w="514" w:type="pct"/>
            <w:noWrap/>
            <w:hideMark/>
          </w:tcPr>
          <w:p w14:paraId="604A4CD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-16.35</w:t>
            </w:r>
          </w:p>
        </w:tc>
        <w:tc>
          <w:tcPr>
            <w:tcW w:w="495" w:type="pct"/>
            <w:noWrap/>
            <w:hideMark/>
          </w:tcPr>
          <w:p w14:paraId="1D73551D"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79" w:type="pct"/>
            <w:noWrap/>
            <w:hideMark/>
          </w:tcPr>
          <w:p w14:paraId="6C94EE0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-14.40</w:t>
            </w:r>
          </w:p>
        </w:tc>
        <w:tc>
          <w:tcPr>
            <w:tcW w:w="496" w:type="pct"/>
            <w:noWrap/>
            <w:hideMark/>
          </w:tcPr>
          <w:p w14:paraId="287D9BF4"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-12.09</w:t>
            </w:r>
          </w:p>
        </w:tc>
        <w:tc>
          <w:tcPr>
            <w:tcW w:w="516" w:type="pct"/>
            <w:noWrap/>
            <w:hideMark/>
          </w:tcPr>
          <w:p w14:paraId="75D4A5B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-19.96</w:t>
            </w:r>
          </w:p>
        </w:tc>
      </w:tr>
      <w:tr w:rsidR="001A1A2F" w:rsidRPr="00BA01BA" w14:paraId="6592630A" w14:textId="77777777" w:rsidTr="001A1A2F">
        <w:trPr>
          <w:trHeight w:val="213"/>
        </w:trPr>
        <w:tc>
          <w:tcPr>
            <w:tcW w:w="544" w:type="pct"/>
            <w:vMerge/>
            <w:vAlign w:val="center"/>
            <w:hideMark/>
          </w:tcPr>
          <w:p w14:paraId="77F1CA76" w14:textId="77777777" w:rsidR="003E6D8E" w:rsidRPr="00BA01BA" w:rsidRDefault="003E6D8E" w:rsidP="003E6D8E">
            <w:pPr>
              <w:jc w:val="left"/>
              <w:rPr>
                <w:rFonts w:asciiTheme="majorBidi" w:hAnsiTheme="majorBidi" w:cstheme="majorBidi"/>
                <w:sz w:val="20"/>
                <w:szCs w:val="20"/>
              </w:rPr>
            </w:pPr>
          </w:p>
        </w:tc>
        <w:tc>
          <w:tcPr>
            <w:tcW w:w="582" w:type="pct"/>
            <w:vMerge/>
            <w:hideMark/>
          </w:tcPr>
          <w:p w14:paraId="11F0FD4B" w14:textId="77777777" w:rsidR="003E6D8E" w:rsidRPr="00BA01BA" w:rsidRDefault="003E6D8E" w:rsidP="003E6D8E">
            <w:pPr>
              <w:jc w:val="left"/>
              <w:rPr>
                <w:rFonts w:asciiTheme="majorBidi" w:hAnsiTheme="majorBidi" w:cstheme="majorBidi"/>
                <w:sz w:val="20"/>
                <w:szCs w:val="20"/>
              </w:rPr>
            </w:pPr>
          </w:p>
        </w:tc>
        <w:tc>
          <w:tcPr>
            <w:tcW w:w="840" w:type="pct"/>
            <w:noWrap/>
            <w:hideMark/>
          </w:tcPr>
          <w:p w14:paraId="6531D36D"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Moderate Injury</w:t>
            </w:r>
          </w:p>
        </w:tc>
        <w:tc>
          <w:tcPr>
            <w:tcW w:w="534" w:type="pct"/>
            <w:noWrap/>
            <w:hideMark/>
          </w:tcPr>
          <w:p w14:paraId="4388EAB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-11.30</w:t>
            </w:r>
          </w:p>
        </w:tc>
        <w:tc>
          <w:tcPr>
            <w:tcW w:w="514" w:type="pct"/>
            <w:noWrap/>
            <w:hideMark/>
          </w:tcPr>
          <w:p w14:paraId="76A2554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-18.79</w:t>
            </w:r>
          </w:p>
        </w:tc>
        <w:tc>
          <w:tcPr>
            <w:tcW w:w="495" w:type="pct"/>
            <w:noWrap/>
            <w:hideMark/>
          </w:tcPr>
          <w:p w14:paraId="4CAFB32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79" w:type="pct"/>
            <w:noWrap/>
            <w:hideMark/>
          </w:tcPr>
          <w:p w14:paraId="0B79D2B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-17.13</w:t>
            </w:r>
          </w:p>
        </w:tc>
        <w:tc>
          <w:tcPr>
            <w:tcW w:w="496" w:type="pct"/>
            <w:noWrap/>
            <w:hideMark/>
          </w:tcPr>
          <w:p w14:paraId="5B966D2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-16.21</w:t>
            </w:r>
          </w:p>
        </w:tc>
        <w:tc>
          <w:tcPr>
            <w:tcW w:w="516" w:type="pct"/>
            <w:noWrap/>
            <w:hideMark/>
          </w:tcPr>
          <w:p w14:paraId="34E58E57"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-20.76</w:t>
            </w:r>
          </w:p>
        </w:tc>
      </w:tr>
      <w:tr w:rsidR="001A1A2F" w:rsidRPr="00BA01BA" w14:paraId="5FB55BD5" w14:textId="77777777" w:rsidTr="001A1A2F">
        <w:trPr>
          <w:trHeight w:val="213"/>
        </w:trPr>
        <w:tc>
          <w:tcPr>
            <w:tcW w:w="544" w:type="pct"/>
            <w:vMerge/>
            <w:vAlign w:val="center"/>
            <w:hideMark/>
          </w:tcPr>
          <w:p w14:paraId="3BEE62C1" w14:textId="77777777" w:rsidR="003E6D8E" w:rsidRPr="00BA01BA" w:rsidRDefault="003E6D8E" w:rsidP="003E6D8E">
            <w:pPr>
              <w:jc w:val="left"/>
              <w:rPr>
                <w:rFonts w:asciiTheme="majorBidi" w:hAnsiTheme="majorBidi" w:cstheme="majorBidi"/>
                <w:sz w:val="20"/>
                <w:szCs w:val="20"/>
              </w:rPr>
            </w:pPr>
          </w:p>
        </w:tc>
        <w:tc>
          <w:tcPr>
            <w:tcW w:w="582" w:type="pct"/>
            <w:vMerge/>
            <w:hideMark/>
          </w:tcPr>
          <w:p w14:paraId="434F6413" w14:textId="77777777" w:rsidR="003E6D8E" w:rsidRPr="00BA01BA" w:rsidRDefault="003E6D8E" w:rsidP="003E6D8E">
            <w:pPr>
              <w:jc w:val="left"/>
              <w:rPr>
                <w:rFonts w:asciiTheme="majorBidi" w:hAnsiTheme="majorBidi" w:cstheme="majorBidi"/>
                <w:sz w:val="20"/>
                <w:szCs w:val="20"/>
              </w:rPr>
            </w:pPr>
          </w:p>
        </w:tc>
        <w:tc>
          <w:tcPr>
            <w:tcW w:w="840" w:type="pct"/>
            <w:noWrap/>
            <w:hideMark/>
          </w:tcPr>
          <w:p w14:paraId="57BEFE33"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Serious Injury</w:t>
            </w:r>
          </w:p>
        </w:tc>
        <w:tc>
          <w:tcPr>
            <w:tcW w:w="534" w:type="pct"/>
            <w:noWrap/>
            <w:hideMark/>
          </w:tcPr>
          <w:p w14:paraId="552AC770"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-14.17</w:t>
            </w:r>
          </w:p>
        </w:tc>
        <w:tc>
          <w:tcPr>
            <w:tcW w:w="514" w:type="pct"/>
            <w:noWrap/>
            <w:hideMark/>
          </w:tcPr>
          <w:p w14:paraId="6531F684"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-21.99</w:t>
            </w:r>
          </w:p>
        </w:tc>
        <w:tc>
          <w:tcPr>
            <w:tcW w:w="495" w:type="pct"/>
            <w:noWrap/>
            <w:hideMark/>
          </w:tcPr>
          <w:p w14:paraId="48CB163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xml:space="preserve"> ---</w:t>
            </w:r>
          </w:p>
        </w:tc>
        <w:tc>
          <w:tcPr>
            <w:tcW w:w="479" w:type="pct"/>
            <w:noWrap/>
            <w:hideMark/>
          </w:tcPr>
          <w:p w14:paraId="321F59C0"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-18.24</w:t>
            </w:r>
          </w:p>
        </w:tc>
        <w:tc>
          <w:tcPr>
            <w:tcW w:w="496" w:type="pct"/>
            <w:noWrap/>
            <w:hideMark/>
          </w:tcPr>
          <w:p w14:paraId="77C2EF91"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-21.10</w:t>
            </w:r>
          </w:p>
        </w:tc>
        <w:tc>
          <w:tcPr>
            <w:tcW w:w="516" w:type="pct"/>
            <w:noWrap/>
            <w:hideMark/>
          </w:tcPr>
          <w:p w14:paraId="0C6D7F3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-23.12</w:t>
            </w:r>
          </w:p>
        </w:tc>
      </w:tr>
      <w:tr w:rsidR="003E6D8E" w:rsidRPr="00BA01BA" w14:paraId="0EA21646" w14:textId="77777777" w:rsidTr="00E773C2">
        <w:trPr>
          <w:trHeight w:val="203"/>
        </w:trPr>
        <w:tc>
          <w:tcPr>
            <w:tcW w:w="544" w:type="pct"/>
            <w:vMerge/>
            <w:vAlign w:val="center"/>
            <w:hideMark/>
          </w:tcPr>
          <w:p w14:paraId="4B90DCD6" w14:textId="77777777" w:rsidR="003E6D8E" w:rsidRPr="00BA01BA" w:rsidRDefault="003E6D8E" w:rsidP="003E6D8E">
            <w:pPr>
              <w:jc w:val="left"/>
              <w:rPr>
                <w:rFonts w:asciiTheme="majorBidi" w:hAnsiTheme="majorBidi" w:cstheme="majorBidi"/>
                <w:sz w:val="20"/>
                <w:szCs w:val="20"/>
              </w:rPr>
            </w:pPr>
          </w:p>
        </w:tc>
        <w:tc>
          <w:tcPr>
            <w:tcW w:w="4456" w:type="pct"/>
            <w:gridSpan w:val="8"/>
            <w:noWrap/>
            <w:hideMark/>
          </w:tcPr>
          <w:p w14:paraId="0F74CB25"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r>
      <w:tr w:rsidR="001A1A2F" w:rsidRPr="00BA01BA" w14:paraId="37097A17" w14:textId="77777777" w:rsidTr="001A1A2F">
        <w:trPr>
          <w:trHeight w:val="213"/>
        </w:trPr>
        <w:tc>
          <w:tcPr>
            <w:tcW w:w="544" w:type="pct"/>
            <w:vMerge/>
            <w:vAlign w:val="center"/>
            <w:hideMark/>
          </w:tcPr>
          <w:p w14:paraId="7B3D2802" w14:textId="77777777" w:rsidR="003E6D8E" w:rsidRPr="00BA01BA" w:rsidRDefault="003E6D8E" w:rsidP="003E6D8E">
            <w:pPr>
              <w:jc w:val="left"/>
              <w:rPr>
                <w:rFonts w:asciiTheme="majorBidi" w:hAnsiTheme="majorBidi" w:cstheme="majorBidi"/>
                <w:sz w:val="20"/>
                <w:szCs w:val="20"/>
              </w:rPr>
            </w:pPr>
          </w:p>
        </w:tc>
        <w:tc>
          <w:tcPr>
            <w:tcW w:w="582" w:type="pct"/>
            <w:vMerge w:val="restart"/>
            <w:noWrap/>
            <w:hideMark/>
          </w:tcPr>
          <w:p w14:paraId="7434D7D9"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Light truck</w:t>
            </w:r>
          </w:p>
        </w:tc>
        <w:tc>
          <w:tcPr>
            <w:tcW w:w="840" w:type="pct"/>
            <w:noWrap/>
            <w:hideMark/>
          </w:tcPr>
          <w:p w14:paraId="2A499B3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No Injury</w:t>
            </w:r>
          </w:p>
        </w:tc>
        <w:tc>
          <w:tcPr>
            <w:tcW w:w="534" w:type="pct"/>
            <w:noWrap/>
            <w:hideMark/>
          </w:tcPr>
          <w:p w14:paraId="64D5534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5.09</w:t>
            </w:r>
          </w:p>
        </w:tc>
        <w:tc>
          <w:tcPr>
            <w:tcW w:w="514" w:type="pct"/>
            <w:noWrap/>
            <w:hideMark/>
          </w:tcPr>
          <w:p w14:paraId="66E93FC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1.35</w:t>
            </w:r>
          </w:p>
        </w:tc>
        <w:tc>
          <w:tcPr>
            <w:tcW w:w="495" w:type="pct"/>
            <w:noWrap/>
            <w:hideMark/>
          </w:tcPr>
          <w:p w14:paraId="1D41C0B1"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79" w:type="pct"/>
            <w:noWrap/>
            <w:hideMark/>
          </w:tcPr>
          <w:p w14:paraId="7E8A0DA1"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3.54</w:t>
            </w:r>
          </w:p>
        </w:tc>
        <w:tc>
          <w:tcPr>
            <w:tcW w:w="496" w:type="pct"/>
            <w:noWrap/>
            <w:hideMark/>
          </w:tcPr>
          <w:p w14:paraId="1139D6B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4.55</w:t>
            </w:r>
          </w:p>
        </w:tc>
        <w:tc>
          <w:tcPr>
            <w:tcW w:w="516" w:type="pct"/>
            <w:noWrap/>
            <w:hideMark/>
          </w:tcPr>
          <w:p w14:paraId="72EE323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0.64</w:t>
            </w:r>
          </w:p>
        </w:tc>
      </w:tr>
      <w:tr w:rsidR="001A1A2F" w:rsidRPr="00BA01BA" w14:paraId="5BB44ABC" w14:textId="77777777" w:rsidTr="001A1A2F">
        <w:trPr>
          <w:trHeight w:val="213"/>
        </w:trPr>
        <w:tc>
          <w:tcPr>
            <w:tcW w:w="544" w:type="pct"/>
            <w:vMerge/>
            <w:vAlign w:val="center"/>
            <w:hideMark/>
          </w:tcPr>
          <w:p w14:paraId="019DA5FE" w14:textId="77777777" w:rsidR="003E6D8E" w:rsidRPr="00BA01BA" w:rsidRDefault="003E6D8E" w:rsidP="003E6D8E">
            <w:pPr>
              <w:jc w:val="left"/>
              <w:rPr>
                <w:rFonts w:asciiTheme="majorBidi" w:hAnsiTheme="majorBidi" w:cstheme="majorBidi"/>
                <w:sz w:val="20"/>
                <w:szCs w:val="20"/>
              </w:rPr>
            </w:pPr>
          </w:p>
        </w:tc>
        <w:tc>
          <w:tcPr>
            <w:tcW w:w="582" w:type="pct"/>
            <w:vMerge/>
            <w:hideMark/>
          </w:tcPr>
          <w:p w14:paraId="17F5A864" w14:textId="77777777" w:rsidR="003E6D8E" w:rsidRPr="00BA01BA" w:rsidRDefault="003E6D8E" w:rsidP="003E6D8E">
            <w:pPr>
              <w:jc w:val="left"/>
              <w:rPr>
                <w:rFonts w:asciiTheme="majorBidi" w:hAnsiTheme="majorBidi" w:cstheme="majorBidi"/>
                <w:sz w:val="20"/>
                <w:szCs w:val="20"/>
              </w:rPr>
            </w:pPr>
          </w:p>
        </w:tc>
        <w:tc>
          <w:tcPr>
            <w:tcW w:w="840" w:type="pct"/>
            <w:noWrap/>
            <w:hideMark/>
          </w:tcPr>
          <w:p w14:paraId="4649B0C3"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Minor Injury</w:t>
            </w:r>
          </w:p>
        </w:tc>
        <w:tc>
          <w:tcPr>
            <w:tcW w:w="534" w:type="pct"/>
            <w:noWrap/>
            <w:hideMark/>
          </w:tcPr>
          <w:p w14:paraId="140F032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-15.42</w:t>
            </w:r>
          </w:p>
        </w:tc>
        <w:tc>
          <w:tcPr>
            <w:tcW w:w="514" w:type="pct"/>
            <w:noWrap/>
            <w:hideMark/>
          </w:tcPr>
          <w:p w14:paraId="1EF94E0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-27.03</w:t>
            </w:r>
          </w:p>
        </w:tc>
        <w:tc>
          <w:tcPr>
            <w:tcW w:w="495" w:type="pct"/>
            <w:noWrap/>
            <w:hideMark/>
          </w:tcPr>
          <w:p w14:paraId="5D325DD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79" w:type="pct"/>
            <w:noWrap/>
            <w:hideMark/>
          </w:tcPr>
          <w:p w14:paraId="70470D5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-23.72</w:t>
            </w:r>
          </w:p>
        </w:tc>
        <w:tc>
          <w:tcPr>
            <w:tcW w:w="496" w:type="pct"/>
            <w:noWrap/>
            <w:hideMark/>
          </w:tcPr>
          <w:p w14:paraId="70D8D08C"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-20.33</w:t>
            </w:r>
          </w:p>
        </w:tc>
        <w:tc>
          <w:tcPr>
            <w:tcW w:w="516" w:type="pct"/>
            <w:noWrap/>
            <w:hideMark/>
          </w:tcPr>
          <w:p w14:paraId="48C57F5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-32.93</w:t>
            </w:r>
          </w:p>
        </w:tc>
      </w:tr>
      <w:tr w:rsidR="001A1A2F" w:rsidRPr="00BA01BA" w14:paraId="75F7E82C" w14:textId="77777777" w:rsidTr="001A1A2F">
        <w:trPr>
          <w:trHeight w:val="213"/>
        </w:trPr>
        <w:tc>
          <w:tcPr>
            <w:tcW w:w="544" w:type="pct"/>
            <w:vMerge/>
            <w:vAlign w:val="center"/>
            <w:hideMark/>
          </w:tcPr>
          <w:p w14:paraId="2EA3E55D" w14:textId="77777777" w:rsidR="003E6D8E" w:rsidRPr="00BA01BA" w:rsidRDefault="003E6D8E" w:rsidP="003E6D8E">
            <w:pPr>
              <w:jc w:val="left"/>
              <w:rPr>
                <w:rFonts w:asciiTheme="majorBidi" w:hAnsiTheme="majorBidi" w:cstheme="majorBidi"/>
                <w:sz w:val="20"/>
                <w:szCs w:val="20"/>
              </w:rPr>
            </w:pPr>
          </w:p>
        </w:tc>
        <w:tc>
          <w:tcPr>
            <w:tcW w:w="582" w:type="pct"/>
            <w:vMerge/>
            <w:hideMark/>
          </w:tcPr>
          <w:p w14:paraId="60A2FD2C" w14:textId="77777777" w:rsidR="003E6D8E" w:rsidRPr="00BA01BA" w:rsidRDefault="003E6D8E" w:rsidP="003E6D8E">
            <w:pPr>
              <w:jc w:val="left"/>
              <w:rPr>
                <w:rFonts w:asciiTheme="majorBidi" w:hAnsiTheme="majorBidi" w:cstheme="majorBidi"/>
                <w:sz w:val="20"/>
                <w:szCs w:val="20"/>
              </w:rPr>
            </w:pPr>
          </w:p>
        </w:tc>
        <w:tc>
          <w:tcPr>
            <w:tcW w:w="840" w:type="pct"/>
            <w:noWrap/>
            <w:hideMark/>
          </w:tcPr>
          <w:p w14:paraId="67D7596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Moderate Injury</w:t>
            </w:r>
          </w:p>
        </w:tc>
        <w:tc>
          <w:tcPr>
            <w:tcW w:w="534" w:type="pct"/>
            <w:noWrap/>
            <w:hideMark/>
          </w:tcPr>
          <w:p w14:paraId="4B8D84C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-18.83</w:t>
            </w:r>
          </w:p>
        </w:tc>
        <w:tc>
          <w:tcPr>
            <w:tcW w:w="514" w:type="pct"/>
            <w:noWrap/>
            <w:hideMark/>
          </w:tcPr>
          <w:p w14:paraId="0F2BC79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-30.86</w:t>
            </w:r>
          </w:p>
        </w:tc>
        <w:tc>
          <w:tcPr>
            <w:tcW w:w="495" w:type="pct"/>
            <w:noWrap/>
            <w:hideMark/>
          </w:tcPr>
          <w:p w14:paraId="1D95E5D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79" w:type="pct"/>
            <w:noWrap/>
            <w:hideMark/>
          </w:tcPr>
          <w:p w14:paraId="1AA05DF4"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-28.01</w:t>
            </w:r>
          </w:p>
        </w:tc>
        <w:tc>
          <w:tcPr>
            <w:tcW w:w="496" w:type="pct"/>
            <w:noWrap/>
            <w:hideMark/>
          </w:tcPr>
          <w:p w14:paraId="15410720"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-26.92</w:t>
            </w:r>
          </w:p>
        </w:tc>
        <w:tc>
          <w:tcPr>
            <w:tcW w:w="516" w:type="pct"/>
            <w:noWrap/>
            <w:hideMark/>
          </w:tcPr>
          <w:p w14:paraId="7ABB13E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-34.64</w:t>
            </w:r>
          </w:p>
        </w:tc>
      </w:tr>
      <w:tr w:rsidR="001A1A2F" w:rsidRPr="00BA01BA" w14:paraId="114FA5F2" w14:textId="77777777" w:rsidTr="001A1A2F">
        <w:trPr>
          <w:trHeight w:val="213"/>
        </w:trPr>
        <w:tc>
          <w:tcPr>
            <w:tcW w:w="544" w:type="pct"/>
            <w:vMerge/>
            <w:tcBorders>
              <w:bottom w:val="double" w:sz="4" w:space="0" w:color="auto"/>
            </w:tcBorders>
            <w:vAlign w:val="center"/>
            <w:hideMark/>
          </w:tcPr>
          <w:p w14:paraId="4292DD0A" w14:textId="77777777" w:rsidR="003E6D8E" w:rsidRPr="00BA01BA" w:rsidRDefault="003E6D8E" w:rsidP="003E6D8E">
            <w:pPr>
              <w:jc w:val="left"/>
              <w:rPr>
                <w:rFonts w:asciiTheme="majorBidi" w:hAnsiTheme="majorBidi" w:cstheme="majorBidi"/>
                <w:sz w:val="20"/>
                <w:szCs w:val="20"/>
              </w:rPr>
            </w:pPr>
          </w:p>
        </w:tc>
        <w:tc>
          <w:tcPr>
            <w:tcW w:w="582" w:type="pct"/>
            <w:vMerge/>
            <w:tcBorders>
              <w:bottom w:val="double" w:sz="4" w:space="0" w:color="auto"/>
            </w:tcBorders>
            <w:hideMark/>
          </w:tcPr>
          <w:p w14:paraId="1736A89E" w14:textId="77777777" w:rsidR="003E6D8E" w:rsidRPr="00BA01BA" w:rsidRDefault="003E6D8E" w:rsidP="003E6D8E">
            <w:pPr>
              <w:jc w:val="left"/>
              <w:rPr>
                <w:rFonts w:asciiTheme="majorBidi" w:hAnsiTheme="majorBidi" w:cstheme="majorBidi"/>
                <w:sz w:val="20"/>
                <w:szCs w:val="20"/>
              </w:rPr>
            </w:pPr>
          </w:p>
        </w:tc>
        <w:tc>
          <w:tcPr>
            <w:tcW w:w="840" w:type="pct"/>
            <w:tcBorders>
              <w:bottom w:val="double" w:sz="4" w:space="0" w:color="auto"/>
            </w:tcBorders>
            <w:noWrap/>
            <w:hideMark/>
          </w:tcPr>
          <w:p w14:paraId="26EF8307"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Serious Injury</w:t>
            </w:r>
          </w:p>
        </w:tc>
        <w:tc>
          <w:tcPr>
            <w:tcW w:w="534" w:type="pct"/>
            <w:tcBorders>
              <w:bottom w:val="double" w:sz="4" w:space="0" w:color="auto"/>
            </w:tcBorders>
            <w:noWrap/>
            <w:hideMark/>
          </w:tcPr>
          <w:p w14:paraId="4D825DE9"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-23.45</w:t>
            </w:r>
          </w:p>
        </w:tc>
        <w:tc>
          <w:tcPr>
            <w:tcW w:w="514" w:type="pct"/>
            <w:tcBorders>
              <w:bottom w:val="double" w:sz="4" w:space="0" w:color="auto"/>
            </w:tcBorders>
            <w:noWrap/>
            <w:hideMark/>
          </w:tcPr>
          <w:p w14:paraId="1D59A09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-35.83</w:t>
            </w:r>
          </w:p>
        </w:tc>
        <w:tc>
          <w:tcPr>
            <w:tcW w:w="495" w:type="pct"/>
            <w:tcBorders>
              <w:bottom w:val="double" w:sz="4" w:space="0" w:color="auto"/>
            </w:tcBorders>
            <w:noWrap/>
            <w:hideMark/>
          </w:tcPr>
          <w:p w14:paraId="12729EB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xml:space="preserve"> ---</w:t>
            </w:r>
          </w:p>
        </w:tc>
        <w:tc>
          <w:tcPr>
            <w:tcW w:w="479" w:type="pct"/>
            <w:tcBorders>
              <w:bottom w:val="double" w:sz="4" w:space="0" w:color="auto"/>
            </w:tcBorders>
            <w:noWrap/>
            <w:hideMark/>
          </w:tcPr>
          <w:p w14:paraId="5240A95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-30.40</w:t>
            </w:r>
          </w:p>
        </w:tc>
        <w:tc>
          <w:tcPr>
            <w:tcW w:w="496" w:type="pct"/>
            <w:tcBorders>
              <w:bottom w:val="double" w:sz="4" w:space="0" w:color="auto"/>
            </w:tcBorders>
            <w:noWrap/>
            <w:hideMark/>
          </w:tcPr>
          <w:p w14:paraId="15ADC2B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-34.38</w:t>
            </w:r>
          </w:p>
        </w:tc>
        <w:tc>
          <w:tcPr>
            <w:tcW w:w="516" w:type="pct"/>
            <w:tcBorders>
              <w:bottom w:val="double" w:sz="4" w:space="0" w:color="auto"/>
            </w:tcBorders>
            <w:noWrap/>
            <w:hideMark/>
          </w:tcPr>
          <w:p w14:paraId="46143C07"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-36.31</w:t>
            </w:r>
          </w:p>
        </w:tc>
      </w:tr>
      <w:tr w:rsidR="003E6D8E" w:rsidRPr="00BA01BA" w14:paraId="438F4BF8" w14:textId="77777777" w:rsidTr="00E773C2">
        <w:trPr>
          <w:trHeight w:val="203"/>
        </w:trPr>
        <w:tc>
          <w:tcPr>
            <w:tcW w:w="5000" w:type="pct"/>
            <w:gridSpan w:val="9"/>
            <w:tcBorders>
              <w:top w:val="double" w:sz="4" w:space="0" w:color="auto"/>
              <w:bottom w:val="double" w:sz="4" w:space="0" w:color="auto"/>
            </w:tcBorders>
            <w:noWrap/>
            <w:vAlign w:val="center"/>
          </w:tcPr>
          <w:p w14:paraId="379E00BE" w14:textId="77777777" w:rsidR="003E6D8E" w:rsidRPr="00BA01BA" w:rsidRDefault="003E6D8E" w:rsidP="003E6D8E">
            <w:pPr>
              <w:jc w:val="left"/>
              <w:rPr>
                <w:rFonts w:asciiTheme="majorBidi" w:hAnsiTheme="majorBidi" w:cstheme="majorBidi"/>
                <w:sz w:val="20"/>
                <w:szCs w:val="20"/>
              </w:rPr>
            </w:pPr>
          </w:p>
        </w:tc>
      </w:tr>
      <w:tr w:rsidR="001A1A2F" w:rsidRPr="00BA01BA" w14:paraId="3F5B9B38" w14:textId="77777777" w:rsidTr="001A1A2F">
        <w:trPr>
          <w:trHeight w:val="213"/>
        </w:trPr>
        <w:tc>
          <w:tcPr>
            <w:tcW w:w="544" w:type="pct"/>
            <w:vMerge w:val="restart"/>
            <w:tcBorders>
              <w:top w:val="double" w:sz="4" w:space="0" w:color="auto"/>
              <w:bottom w:val="single" w:sz="4" w:space="0" w:color="auto"/>
            </w:tcBorders>
            <w:noWrap/>
            <w:vAlign w:val="center"/>
            <w:hideMark/>
          </w:tcPr>
          <w:p w14:paraId="6B6245D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Thorax</w:t>
            </w:r>
          </w:p>
        </w:tc>
        <w:tc>
          <w:tcPr>
            <w:tcW w:w="582" w:type="pct"/>
            <w:vMerge w:val="restart"/>
            <w:tcBorders>
              <w:top w:val="double" w:sz="4" w:space="0" w:color="auto"/>
              <w:bottom w:val="single" w:sz="4" w:space="0" w:color="auto"/>
            </w:tcBorders>
            <w:noWrap/>
            <w:hideMark/>
          </w:tcPr>
          <w:p w14:paraId="341EB774"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xml:space="preserve">Utility vehicle </w:t>
            </w:r>
          </w:p>
        </w:tc>
        <w:tc>
          <w:tcPr>
            <w:tcW w:w="840" w:type="pct"/>
            <w:tcBorders>
              <w:top w:val="double" w:sz="4" w:space="0" w:color="auto"/>
              <w:bottom w:val="single" w:sz="4" w:space="0" w:color="auto"/>
            </w:tcBorders>
            <w:noWrap/>
            <w:hideMark/>
          </w:tcPr>
          <w:p w14:paraId="1970AF57"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No Injury</w:t>
            </w:r>
          </w:p>
        </w:tc>
        <w:tc>
          <w:tcPr>
            <w:tcW w:w="534" w:type="pct"/>
            <w:tcBorders>
              <w:top w:val="double" w:sz="4" w:space="0" w:color="auto"/>
              <w:bottom w:val="single" w:sz="4" w:space="0" w:color="auto"/>
            </w:tcBorders>
            <w:noWrap/>
            <w:hideMark/>
          </w:tcPr>
          <w:p w14:paraId="13035A0D"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514" w:type="pct"/>
            <w:tcBorders>
              <w:top w:val="double" w:sz="4" w:space="0" w:color="auto"/>
              <w:bottom w:val="single" w:sz="4" w:space="0" w:color="auto"/>
            </w:tcBorders>
            <w:noWrap/>
            <w:hideMark/>
          </w:tcPr>
          <w:p w14:paraId="02A2561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2.75</w:t>
            </w:r>
          </w:p>
        </w:tc>
        <w:tc>
          <w:tcPr>
            <w:tcW w:w="495" w:type="pct"/>
            <w:tcBorders>
              <w:top w:val="double" w:sz="4" w:space="0" w:color="auto"/>
              <w:bottom w:val="single" w:sz="4" w:space="0" w:color="auto"/>
            </w:tcBorders>
            <w:noWrap/>
            <w:hideMark/>
          </w:tcPr>
          <w:p w14:paraId="28CDF1D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1.71</w:t>
            </w:r>
          </w:p>
        </w:tc>
        <w:tc>
          <w:tcPr>
            <w:tcW w:w="479" w:type="pct"/>
            <w:tcBorders>
              <w:top w:val="double" w:sz="4" w:space="0" w:color="auto"/>
              <w:bottom w:val="single" w:sz="4" w:space="0" w:color="auto"/>
            </w:tcBorders>
            <w:noWrap/>
            <w:hideMark/>
          </w:tcPr>
          <w:p w14:paraId="7FC2DEF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96" w:type="pct"/>
            <w:tcBorders>
              <w:top w:val="double" w:sz="4" w:space="0" w:color="auto"/>
              <w:bottom w:val="single" w:sz="4" w:space="0" w:color="auto"/>
            </w:tcBorders>
            <w:noWrap/>
            <w:hideMark/>
          </w:tcPr>
          <w:p w14:paraId="71F11DE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5.57</w:t>
            </w:r>
          </w:p>
        </w:tc>
        <w:tc>
          <w:tcPr>
            <w:tcW w:w="516" w:type="pct"/>
            <w:tcBorders>
              <w:top w:val="double" w:sz="4" w:space="0" w:color="auto"/>
              <w:bottom w:val="single" w:sz="4" w:space="0" w:color="auto"/>
            </w:tcBorders>
            <w:noWrap/>
            <w:hideMark/>
          </w:tcPr>
          <w:p w14:paraId="4A15BF60"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2.12</w:t>
            </w:r>
          </w:p>
        </w:tc>
      </w:tr>
      <w:tr w:rsidR="001A1A2F" w:rsidRPr="00BA01BA" w14:paraId="4771A587" w14:textId="77777777" w:rsidTr="001A1A2F">
        <w:trPr>
          <w:trHeight w:val="213"/>
        </w:trPr>
        <w:tc>
          <w:tcPr>
            <w:tcW w:w="544" w:type="pct"/>
            <w:vMerge/>
            <w:tcBorders>
              <w:top w:val="single" w:sz="4" w:space="0" w:color="auto"/>
              <w:bottom w:val="single" w:sz="4" w:space="0" w:color="auto"/>
            </w:tcBorders>
            <w:vAlign w:val="center"/>
            <w:hideMark/>
          </w:tcPr>
          <w:p w14:paraId="385E88EA" w14:textId="77777777" w:rsidR="003E6D8E" w:rsidRPr="00BA01BA" w:rsidRDefault="003E6D8E" w:rsidP="003E6D8E">
            <w:pPr>
              <w:jc w:val="left"/>
              <w:rPr>
                <w:rFonts w:asciiTheme="majorBidi" w:hAnsiTheme="majorBidi" w:cstheme="majorBidi"/>
                <w:sz w:val="20"/>
                <w:szCs w:val="20"/>
              </w:rPr>
            </w:pPr>
          </w:p>
        </w:tc>
        <w:tc>
          <w:tcPr>
            <w:tcW w:w="582" w:type="pct"/>
            <w:vMerge/>
            <w:tcBorders>
              <w:top w:val="single" w:sz="4" w:space="0" w:color="auto"/>
              <w:bottom w:val="single" w:sz="4" w:space="0" w:color="auto"/>
            </w:tcBorders>
            <w:hideMark/>
          </w:tcPr>
          <w:p w14:paraId="1DB73D1F" w14:textId="77777777" w:rsidR="003E6D8E" w:rsidRPr="00BA01BA" w:rsidRDefault="003E6D8E" w:rsidP="003E6D8E">
            <w:pPr>
              <w:jc w:val="left"/>
              <w:rPr>
                <w:rFonts w:asciiTheme="majorBidi" w:hAnsiTheme="majorBidi" w:cstheme="majorBidi"/>
                <w:sz w:val="20"/>
                <w:szCs w:val="20"/>
              </w:rPr>
            </w:pPr>
          </w:p>
        </w:tc>
        <w:tc>
          <w:tcPr>
            <w:tcW w:w="840" w:type="pct"/>
            <w:tcBorders>
              <w:top w:val="single" w:sz="4" w:space="0" w:color="auto"/>
              <w:bottom w:val="single" w:sz="4" w:space="0" w:color="auto"/>
            </w:tcBorders>
            <w:noWrap/>
            <w:hideMark/>
          </w:tcPr>
          <w:p w14:paraId="19B08603"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Minor Injury</w:t>
            </w:r>
          </w:p>
        </w:tc>
        <w:tc>
          <w:tcPr>
            <w:tcW w:w="534" w:type="pct"/>
            <w:tcBorders>
              <w:top w:val="single" w:sz="4" w:space="0" w:color="auto"/>
              <w:bottom w:val="single" w:sz="4" w:space="0" w:color="auto"/>
            </w:tcBorders>
            <w:noWrap/>
            <w:hideMark/>
          </w:tcPr>
          <w:p w14:paraId="2411D9F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514" w:type="pct"/>
            <w:tcBorders>
              <w:top w:val="single" w:sz="4" w:space="0" w:color="auto"/>
              <w:bottom w:val="single" w:sz="4" w:space="0" w:color="auto"/>
            </w:tcBorders>
            <w:noWrap/>
            <w:hideMark/>
          </w:tcPr>
          <w:p w14:paraId="5BE38709"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-9.26</w:t>
            </w:r>
          </w:p>
        </w:tc>
        <w:tc>
          <w:tcPr>
            <w:tcW w:w="495" w:type="pct"/>
            <w:tcBorders>
              <w:top w:val="single" w:sz="4" w:space="0" w:color="auto"/>
              <w:bottom w:val="single" w:sz="4" w:space="0" w:color="auto"/>
            </w:tcBorders>
            <w:noWrap/>
            <w:hideMark/>
          </w:tcPr>
          <w:p w14:paraId="42C047D9"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-12.03</w:t>
            </w:r>
          </w:p>
        </w:tc>
        <w:tc>
          <w:tcPr>
            <w:tcW w:w="479" w:type="pct"/>
            <w:tcBorders>
              <w:top w:val="single" w:sz="4" w:space="0" w:color="auto"/>
              <w:bottom w:val="single" w:sz="4" w:space="0" w:color="auto"/>
            </w:tcBorders>
            <w:noWrap/>
            <w:hideMark/>
          </w:tcPr>
          <w:p w14:paraId="6591390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96" w:type="pct"/>
            <w:tcBorders>
              <w:top w:val="single" w:sz="4" w:space="0" w:color="auto"/>
              <w:bottom w:val="single" w:sz="4" w:space="0" w:color="auto"/>
            </w:tcBorders>
            <w:noWrap/>
            <w:hideMark/>
          </w:tcPr>
          <w:p w14:paraId="0F45C2A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-5.05</w:t>
            </w:r>
          </w:p>
        </w:tc>
        <w:tc>
          <w:tcPr>
            <w:tcW w:w="516" w:type="pct"/>
            <w:tcBorders>
              <w:top w:val="single" w:sz="4" w:space="0" w:color="auto"/>
              <w:bottom w:val="single" w:sz="4" w:space="0" w:color="auto"/>
            </w:tcBorders>
            <w:noWrap/>
            <w:hideMark/>
          </w:tcPr>
          <w:p w14:paraId="02490C83"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-11.32</w:t>
            </w:r>
          </w:p>
        </w:tc>
      </w:tr>
      <w:tr w:rsidR="001A1A2F" w:rsidRPr="00BA01BA" w14:paraId="03BAEAE5" w14:textId="77777777" w:rsidTr="001A1A2F">
        <w:trPr>
          <w:trHeight w:val="213"/>
        </w:trPr>
        <w:tc>
          <w:tcPr>
            <w:tcW w:w="544" w:type="pct"/>
            <w:vMerge/>
            <w:tcBorders>
              <w:top w:val="single" w:sz="4" w:space="0" w:color="auto"/>
              <w:bottom w:val="single" w:sz="4" w:space="0" w:color="auto"/>
            </w:tcBorders>
            <w:vAlign w:val="center"/>
            <w:hideMark/>
          </w:tcPr>
          <w:p w14:paraId="6DE7FEC3" w14:textId="77777777" w:rsidR="003E6D8E" w:rsidRPr="00BA01BA" w:rsidRDefault="003E6D8E" w:rsidP="003E6D8E">
            <w:pPr>
              <w:jc w:val="left"/>
              <w:rPr>
                <w:rFonts w:asciiTheme="majorBidi" w:hAnsiTheme="majorBidi" w:cstheme="majorBidi"/>
                <w:sz w:val="20"/>
                <w:szCs w:val="20"/>
              </w:rPr>
            </w:pPr>
          </w:p>
        </w:tc>
        <w:tc>
          <w:tcPr>
            <w:tcW w:w="582" w:type="pct"/>
            <w:vMerge/>
            <w:tcBorders>
              <w:top w:val="single" w:sz="4" w:space="0" w:color="auto"/>
              <w:bottom w:val="single" w:sz="4" w:space="0" w:color="auto"/>
            </w:tcBorders>
            <w:hideMark/>
          </w:tcPr>
          <w:p w14:paraId="7825840F" w14:textId="77777777" w:rsidR="003E6D8E" w:rsidRPr="00BA01BA" w:rsidRDefault="003E6D8E" w:rsidP="003E6D8E">
            <w:pPr>
              <w:jc w:val="left"/>
              <w:rPr>
                <w:rFonts w:asciiTheme="majorBidi" w:hAnsiTheme="majorBidi" w:cstheme="majorBidi"/>
                <w:sz w:val="20"/>
                <w:szCs w:val="20"/>
              </w:rPr>
            </w:pPr>
          </w:p>
        </w:tc>
        <w:tc>
          <w:tcPr>
            <w:tcW w:w="840" w:type="pct"/>
            <w:tcBorders>
              <w:top w:val="single" w:sz="4" w:space="0" w:color="auto"/>
              <w:bottom w:val="single" w:sz="4" w:space="0" w:color="auto"/>
            </w:tcBorders>
            <w:noWrap/>
            <w:hideMark/>
          </w:tcPr>
          <w:p w14:paraId="52483227"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Moderate Injury</w:t>
            </w:r>
          </w:p>
        </w:tc>
        <w:tc>
          <w:tcPr>
            <w:tcW w:w="534" w:type="pct"/>
            <w:tcBorders>
              <w:top w:val="single" w:sz="4" w:space="0" w:color="auto"/>
              <w:bottom w:val="single" w:sz="4" w:space="0" w:color="auto"/>
            </w:tcBorders>
            <w:noWrap/>
            <w:hideMark/>
          </w:tcPr>
          <w:p w14:paraId="36B8E201"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514" w:type="pct"/>
            <w:tcBorders>
              <w:top w:val="single" w:sz="4" w:space="0" w:color="auto"/>
              <w:bottom w:val="single" w:sz="4" w:space="0" w:color="auto"/>
            </w:tcBorders>
            <w:noWrap/>
            <w:hideMark/>
          </w:tcPr>
          <w:p w14:paraId="6DC3000D"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-15.68</w:t>
            </w:r>
          </w:p>
        </w:tc>
        <w:tc>
          <w:tcPr>
            <w:tcW w:w="495" w:type="pct"/>
            <w:tcBorders>
              <w:top w:val="single" w:sz="4" w:space="0" w:color="auto"/>
              <w:bottom w:val="single" w:sz="4" w:space="0" w:color="auto"/>
            </w:tcBorders>
            <w:noWrap/>
            <w:hideMark/>
          </w:tcPr>
          <w:p w14:paraId="6CE5DBB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-17.37</w:t>
            </w:r>
          </w:p>
        </w:tc>
        <w:tc>
          <w:tcPr>
            <w:tcW w:w="479" w:type="pct"/>
            <w:tcBorders>
              <w:top w:val="single" w:sz="4" w:space="0" w:color="auto"/>
              <w:bottom w:val="single" w:sz="4" w:space="0" w:color="auto"/>
            </w:tcBorders>
            <w:noWrap/>
            <w:hideMark/>
          </w:tcPr>
          <w:p w14:paraId="492A27E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96" w:type="pct"/>
            <w:tcBorders>
              <w:top w:val="single" w:sz="4" w:space="0" w:color="auto"/>
              <w:bottom w:val="single" w:sz="4" w:space="0" w:color="auto"/>
            </w:tcBorders>
            <w:noWrap/>
            <w:hideMark/>
          </w:tcPr>
          <w:p w14:paraId="714AE7C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-12.82</w:t>
            </w:r>
          </w:p>
        </w:tc>
        <w:tc>
          <w:tcPr>
            <w:tcW w:w="516" w:type="pct"/>
            <w:tcBorders>
              <w:top w:val="single" w:sz="4" w:space="0" w:color="auto"/>
              <w:bottom w:val="single" w:sz="4" w:space="0" w:color="auto"/>
            </w:tcBorders>
            <w:noWrap/>
            <w:hideMark/>
          </w:tcPr>
          <w:p w14:paraId="61AB4D2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-18.10</w:t>
            </w:r>
          </w:p>
        </w:tc>
      </w:tr>
      <w:tr w:rsidR="003E6D8E" w:rsidRPr="00BA01BA" w14:paraId="08C3DAC0" w14:textId="77777777" w:rsidTr="00E773C2">
        <w:trPr>
          <w:trHeight w:val="203"/>
        </w:trPr>
        <w:tc>
          <w:tcPr>
            <w:tcW w:w="544" w:type="pct"/>
            <w:vMerge/>
            <w:tcBorders>
              <w:top w:val="single" w:sz="4" w:space="0" w:color="auto"/>
              <w:bottom w:val="single" w:sz="4" w:space="0" w:color="auto"/>
            </w:tcBorders>
            <w:vAlign w:val="center"/>
            <w:hideMark/>
          </w:tcPr>
          <w:p w14:paraId="34D208FE" w14:textId="77777777" w:rsidR="003E6D8E" w:rsidRPr="00BA01BA" w:rsidRDefault="003E6D8E" w:rsidP="003E6D8E">
            <w:pPr>
              <w:jc w:val="left"/>
              <w:rPr>
                <w:rFonts w:asciiTheme="majorBidi" w:hAnsiTheme="majorBidi" w:cstheme="majorBidi"/>
                <w:sz w:val="20"/>
                <w:szCs w:val="20"/>
              </w:rPr>
            </w:pPr>
          </w:p>
        </w:tc>
        <w:tc>
          <w:tcPr>
            <w:tcW w:w="4456" w:type="pct"/>
            <w:gridSpan w:val="8"/>
            <w:tcBorders>
              <w:top w:val="single" w:sz="4" w:space="0" w:color="auto"/>
              <w:bottom w:val="single" w:sz="4" w:space="0" w:color="auto"/>
            </w:tcBorders>
            <w:noWrap/>
          </w:tcPr>
          <w:p w14:paraId="78AFBBC8" w14:textId="77777777" w:rsidR="003E6D8E" w:rsidRPr="00BA01BA" w:rsidRDefault="003E6D8E" w:rsidP="003E6D8E">
            <w:pPr>
              <w:jc w:val="left"/>
              <w:rPr>
                <w:rFonts w:asciiTheme="majorBidi" w:hAnsiTheme="majorBidi" w:cstheme="majorBidi"/>
                <w:sz w:val="20"/>
                <w:szCs w:val="20"/>
              </w:rPr>
            </w:pPr>
          </w:p>
        </w:tc>
      </w:tr>
      <w:tr w:rsidR="001A1A2F" w:rsidRPr="00BA01BA" w14:paraId="0C996000" w14:textId="77777777" w:rsidTr="001A1A2F">
        <w:trPr>
          <w:trHeight w:val="213"/>
        </w:trPr>
        <w:tc>
          <w:tcPr>
            <w:tcW w:w="544" w:type="pct"/>
            <w:vMerge/>
            <w:tcBorders>
              <w:top w:val="single" w:sz="4" w:space="0" w:color="auto"/>
              <w:bottom w:val="single" w:sz="4" w:space="0" w:color="auto"/>
            </w:tcBorders>
            <w:vAlign w:val="center"/>
            <w:hideMark/>
          </w:tcPr>
          <w:p w14:paraId="5CABAB39" w14:textId="77777777" w:rsidR="003E6D8E" w:rsidRPr="00BA01BA" w:rsidRDefault="003E6D8E" w:rsidP="003E6D8E">
            <w:pPr>
              <w:jc w:val="left"/>
              <w:rPr>
                <w:rFonts w:asciiTheme="majorBidi" w:hAnsiTheme="majorBidi" w:cstheme="majorBidi"/>
                <w:sz w:val="20"/>
                <w:szCs w:val="20"/>
              </w:rPr>
            </w:pPr>
          </w:p>
        </w:tc>
        <w:tc>
          <w:tcPr>
            <w:tcW w:w="582" w:type="pct"/>
            <w:vMerge w:val="restart"/>
            <w:tcBorders>
              <w:top w:val="single" w:sz="4" w:space="0" w:color="auto"/>
              <w:bottom w:val="single" w:sz="4" w:space="0" w:color="auto"/>
            </w:tcBorders>
            <w:noWrap/>
            <w:hideMark/>
          </w:tcPr>
          <w:p w14:paraId="40D4A1BE"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Light truck</w:t>
            </w:r>
          </w:p>
        </w:tc>
        <w:tc>
          <w:tcPr>
            <w:tcW w:w="840" w:type="pct"/>
            <w:tcBorders>
              <w:top w:val="single" w:sz="4" w:space="0" w:color="auto"/>
              <w:bottom w:val="single" w:sz="4" w:space="0" w:color="auto"/>
            </w:tcBorders>
            <w:noWrap/>
            <w:hideMark/>
          </w:tcPr>
          <w:p w14:paraId="384DCF6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No Injury</w:t>
            </w:r>
          </w:p>
        </w:tc>
        <w:tc>
          <w:tcPr>
            <w:tcW w:w="534" w:type="pct"/>
            <w:tcBorders>
              <w:top w:val="single" w:sz="4" w:space="0" w:color="auto"/>
              <w:bottom w:val="single" w:sz="4" w:space="0" w:color="auto"/>
            </w:tcBorders>
            <w:noWrap/>
            <w:hideMark/>
          </w:tcPr>
          <w:p w14:paraId="1C1AE3BC"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514" w:type="pct"/>
            <w:tcBorders>
              <w:top w:val="single" w:sz="4" w:space="0" w:color="auto"/>
              <w:bottom w:val="single" w:sz="4" w:space="0" w:color="auto"/>
            </w:tcBorders>
            <w:noWrap/>
            <w:hideMark/>
          </w:tcPr>
          <w:p w14:paraId="4E9F6F0C"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6.24</w:t>
            </w:r>
          </w:p>
        </w:tc>
        <w:tc>
          <w:tcPr>
            <w:tcW w:w="495" w:type="pct"/>
            <w:tcBorders>
              <w:top w:val="single" w:sz="4" w:space="0" w:color="auto"/>
              <w:bottom w:val="single" w:sz="4" w:space="0" w:color="auto"/>
            </w:tcBorders>
            <w:noWrap/>
            <w:hideMark/>
          </w:tcPr>
          <w:p w14:paraId="557411B3"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3.78</w:t>
            </w:r>
          </w:p>
        </w:tc>
        <w:tc>
          <w:tcPr>
            <w:tcW w:w="479" w:type="pct"/>
            <w:tcBorders>
              <w:top w:val="single" w:sz="4" w:space="0" w:color="auto"/>
              <w:bottom w:val="single" w:sz="4" w:space="0" w:color="auto"/>
            </w:tcBorders>
            <w:noWrap/>
            <w:hideMark/>
          </w:tcPr>
          <w:p w14:paraId="60D7E0E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96" w:type="pct"/>
            <w:tcBorders>
              <w:top w:val="single" w:sz="4" w:space="0" w:color="auto"/>
              <w:bottom w:val="single" w:sz="4" w:space="0" w:color="auto"/>
            </w:tcBorders>
            <w:noWrap/>
            <w:hideMark/>
          </w:tcPr>
          <w:p w14:paraId="54DC1F2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12.97</w:t>
            </w:r>
          </w:p>
        </w:tc>
        <w:tc>
          <w:tcPr>
            <w:tcW w:w="516" w:type="pct"/>
            <w:tcBorders>
              <w:top w:val="single" w:sz="4" w:space="0" w:color="auto"/>
              <w:bottom w:val="single" w:sz="4" w:space="0" w:color="auto"/>
            </w:tcBorders>
            <w:noWrap/>
            <w:hideMark/>
          </w:tcPr>
          <w:p w14:paraId="1BA463E7"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4.75</w:t>
            </w:r>
          </w:p>
        </w:tc>
      </w:tr>
      <w:tr w:rsidR="001A1A2F" w:rsidRPr="00BA01BA" w14:paraId="79041782" w14:textId="77777777" w:rsidTr="001A1A2F">
        <w:trPr>
          <w:trHeight w:val="213"/>
        </w:trPr>
        <w:tc>
          <w:tcPr>
            <w:tcW w:w="544" w:type="pct"/>
            <w:vMerge/>
            <w:tcBorders>
              <w:top w:val="single" w:sz="4" w:space="0" w:color="auto"/>
              <w:bottom w:val="single" w:sz="4" w:space="0" w:color="auto"/>
            </w:tcBorders>
            <w:vAlign w:val="center"/>
            <w:hideMark/>
          </w:tcPr>
          <w:p w14:paraId="7304939F" w14:textId="77777777" w:rsidR="003E6D8E" w:rsidRPr="00BA01BA" w:rsidRDefault="003E6D8E" w:rsidP="003E6D8E">
            <w:pPr>
              <w:jc w:val="left"/>
              <w:rPr>
                <w:rFonts w:asciiTheme="majorBidi" w:hAnsiTheme="majorBidi" w:cstheme="majorBidi"/>
                <w:sz w:val="20"/>
                <w:szCs w:val="20"/>
              </w:rPr>
            </w:pPr>
          </w:p>
        </w:tc>
        <w:tc>
          <w:tcPr>
            <w:tcW w:w="582" w:type="pct"/>
            <w:vMerge/>
            <w:tcBorders>
              <w:top w:val="single" w:sz="4" w:space="0" w:color="auto"/>
              <w:bottom w:val="single" w:sz="4" w:space="0" w:color="auto"/>
            </w:tcBorders>
            <w:hideMark/>
          </w:tcPr>
          <w:p w14:paraId="11A040BD" w14:textId="77777777" w:rsidR="003E6D8E" w:rsidRPr="00BA01BA" w:rsidRDefault="003E6D8E" w:rsidP="003E6D8E">
            <w:pPr>
              <w:jc w:val="left"/>
              <w:rPr>
                <w:rFonts w:asciiTheme="majorBidi" w:hAnsiTheme="majorBidi" w:cstheme="majorBidi"/>
                <w:sz w:val="20"/>
                <w:szCs w:val="20"/>
              </w:rPr>
            </w:pPr>
          </w:p>
        </w:tc>
        <w:tc>
          <w:tcPr>
            <w:tcW w:w="840" w:type="pct"/>
            <w:tcBorders>
              <w:top w:val="single" w:sz="4" w:space="0" w:color="auto"/>
              <w:bottom w:val="single" w:sz="4" w:space="0" w:color="auto"/>
            </w:tcBorders>
            <w:noWrap/>
            <w:hideMark/>
          </w:tcPr>
          <w:p w14:paraId="4BE03D72"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Minor Injury</w:t>
            </w:r>
          </w:p>
        </w:tc>
        <w:tc>
          <w:tcPr>
            <w:tcW w:w="534" w:type="pct"/>
            <w:tcBorders>
              <w:top w:val="single" w:sz="4" w:space="0" w:color="auto"/>
              <w:bottom w:val="single" w:sz="4" w:space="0" w:color="auto"/>
            </w:tcBorders>
            <w:noWrap/>
            <w:hideMark/>
          </w:tcPr>
          <w:p w14:paraId="74A20D63"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514" w:type="pct"/>
            <w:tcBorders>
              <w:top w:val="single" w:sz="4" w:space="0" w:color="auto"/>
              <w:bottom w:val="single" w:sz="4" w:space="0" w:color="auto"/>
            </w:tcBorders>
            <w:noWrap/>
            <w:hideMark/>
          </w:tcPr>
          <w:p w14:paraId="07E87A0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-21.35</w:t>
            </w:r>
          </w:p>
        </w:tc>
        <w:tc>
          <w:tcPr>
            <w:tcW w:w="495" w:type="pct"/>
            <w:tcBorders>
              <w:top w:val="single" w:sz="4" w:space="0" w:color="auto"/>
              <w:bottom w:val="single" w:sz="4" w:space="0" w:color="auto"/>
            </w:tcBorders>
            <w:noWrap/>
            <w:hideMark/>
          </w:tcPr>
          <w:p w14:paraId="7C9E9AD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-27.14</w:t>
            </w:r>
          </w:p>
        </w:tc>
        <w:tc>
          <w:tcPr>
            <w:tcW w:w="479" w:type="pct"/>
            <w:tcBorders>
              <w:top w:val="single" w:sz="4" w:space="0" w:color="auto"/>
              <w:bottom w:val="single" w:sz="4" w:space="0" w:color="auto"/>
            </w:tcBorders>
            <w:noWrap/>
            <w:hideMark/>
          </w:tcPr>
          <w:p w14:paraId="6BA6EF5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96" w:type="pct"/>
            <w:tcBorders>
              <w:top w:val="single" w:sz="4" w:space="0" w:color="auto"/>
              <w:bottom w:val="single" w:sz="4" w:space="0" w:color="auto"/>
            </w:tcBorders>
            <w:noWrap/>
            <w:hideMark/>
          </w:tcPr>
          <w:p w14:paraId="7E38B02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-12.21</w:t>
            </w:r>
          </w:p>
        </w:tc>
        <w:tc>
          <w:tcPr>
            <w:tcW w:w="516" w:type="pct"/>
            <w:tcBorders>
              <w:top w:val="single" w:sz="4" w:space="0" w:color="auto"/>
              <w:bottom w:val="single" w:sz="4" w:space="0" w:color="auto"/>
            </w:tcBorders>
            <w:noWrap/>
            <w:hideMark/>
          </w:tcPr>
          <w:p w14:paraId="5FCA900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-25.72</w:t>
            </w:r>
          </w:p>
        </w:tc>
      </w:tr>
      <w:tr w:rsidR="001A1A2F" w:rsidRPr="00BA01BA" w14:paraId="74AE5B24" w14:textId="77777777" w:rsidTr="001A1A2F">
        <w:trPr>
          <w:trHeight w:val="213"/>
        </w:trPr>
        <w:tc>
          <w:tcPr>
            <w:tcW w:w="544" w:type="pct"/>
            <w:vMerge/>
            <w:tcBorders>
              <w:top w:val="single" w:sz="4" w:space="0" w:color="auto"/>
              <w:bottom w:val="double" w:sz="4" w:space="0" w:color="auto"/>
            </w:tcBorders>
            <w:vAlign w:val="center"/>
            <w:hideMark/>
          </w:tcPr>
          <w:p w14:paraId="2D06D48F" w14:textId="77777777" w:rsidR="003E6D8E" w:rsidRPr="00BA01BA" w:rsidRDefault="003E6D8E" w:rsidP="003E6D8E">
            <w:pPr>
              <w:jc w:val="left"/>
              <w:rPr>
                <w:rFonts w:asciiTheme="majorBidi" w:hAnsiTheme="majorBidi" w:cstheme="majorBidi"/>
                <w:sz w:val="20"/>
                <w:szCs w:val="20"/>
              </w:rPr>
            </w:pPr>
          </w:p>
        </w:tc>
        <w:tc>
          <w:tcPr>
            <w:tcW w:w="582" w:type="pct"/>
            <w:vMerge/>
            <w:tcBorders>
              <w:top w:val="single" w:sz="4" w:space="0" w:color="auto"/>
              <w:bottom w:val="double" w:sz="4" w:space="0" w:color="auto"/>
            </w:tcBorders>
            <w:hideMark/>
          </w:tcPr>
          <w:p w14:paraId="7A152F03" w14:textId="77777777" w:rsidR="003E6D8E" w:rsidRPr="00BA01BA" w:rsidRDefault="003E6D8E" w:rsidP="003E6D8E">
            <w:pPr>
              <w:jc w:val="left"/>
              <w:rPr>
                <w:rFonts w:asciiTheme="majorBidi" w:hAnsiTheme="majorBidi" w:cstheme="majorBidi"/>
                <w:sz w:val="20"/>
                <w:szCs w:val="20"/>
              </w:rPr>
            </w:pPr>
          </w:p>
        </w:tc>
        <w:tc>
          <w:tcPr>
            <w:tcW w:w="840" w:type="pct"/>
            <w:tcBorders>
              <w:top w:val="single" w:sz="4" w:space="0" w:color="auto"/>
              <w:bottom w:val="double" w:sz="4" w:space="0" w:color="auto"/>
            </w:tcBorders>
            <w:noWrap/>
            <w:hideMark/>
          </w:tcPr>
          <w:p w14:paraId="19B987B8"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Moderate Injury</w:t>
            </w:r>
          </w:p>
        </w:tc>
        <w:tc>
          <w:tcPr>
            <w:tcW w:w="534" w:type="pct"/>
            <w:tcBorders>
              <w:top w:val="single" w:sz="4" w:space="0" w:color="auto"/>
              <w:bottom w:val="double" w:sz="4" w:space="0" w:color="auto"/>
            </w:tcBorders>
            <w:noWrap/>
            <w:hideMark/>
          </w:tcPr>
          <w:p w14:paraId="7D985A9B"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514" w:type="pct"/>
            <w:tcBorders>
              <w:top w:val="single" w:sz="4" w:space="0" w:color="auto"/>
              <w:bottom w:val="double" w:sz="4" w:space="0" w:color="auto"/>
            </w:tcBorders>
            <w:noWrap/>
            <w:hideMark/>
          </w:tcPr>
          <w:p w14:paraId="58D8F86C"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-34.55</w:t>
            </w:r>
          </w:p>
        </w:tc>
        <w:tc>
          <w:tcPr>
            <w:tcW w:w="495" w:type="pct"/>
            <w:tcBorders>
              <w:top w:val="single" w:sz="4" w:space="0" w:color="auto"/>
              <w:bottom w:val="double" w:sz="4" w:space="0" w:color="auto"/>
            </w:tcBorders>
            <w:noWrap/>
            <w:hideMark/>
          </w:tcPr>
          <w:p w14:paraId="16BF3ADA"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-37.44</w:t>
            </w:r>
          </w:p>
        </w:tc>
        <w:tc>
          <w:tcPr>
            <w:tcW w:w="479" w:type="pct"/>
            <w:tcBorders>
              <w:top w:val="single" w:sz="4" w:space="0" w:color="auto"/>
              <w:bottom w:val="double" w:sz="4" w:space="0" w:color="auto"/>
            </w:tcBorders>
            <w:noWrap/>
            <w:hideMark/>
          </w:tcPr>
          <w:p w14:paraId="41417B16"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 ---</w:t>
            </w:r>
          </w:p>
        </w:tc>
        <w:tc>
          <w:tcPr>
            <w:tcW w:w="496" w:type="pct"/>
            <w:tcBorders>
              <w:top w:val="single" w:sz="4" w:space="0" w:color="auto"/>
              <w:bottom w:val="double" w:sz="4" w:space="0" w:color="auto"/>
            </w:tcBorders>
            <w:noWrap/>
            <w:hideMark/>
          </w:tcPr>
          <w:p w14:paraId="081BD62F"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-28.86</w:t>
            </w:r>
          </w:p>
        </w:tc>
        <w:tc>
          <w:tcPr>
            <w:tcW w:w="516" w:type="pct"/>
            <w:tcBorders>
              <w:top w:val="single" w:sz="4" w:space="0" w:color="auto"/>
              <w:bottom w:val="double" w:sz="4" w:space="0" w:color="auto"/>
            </w:tcBorders>
            <w:noWrap/>
            <w:hideMark/>
          </w:tcPr>
          <w:p w14:paraId="2EF47EB9" w14:textId="77777777" w:rsidR="003E6D8E" w:rsidRPr="00BA01BA" w:rsidRDefault="003E6D8E" w:rsidP="003E6D8E">
            <w:pPr>
              <w:jc w:val="left"/>
              <w:rPr>
                <w:rFonts w:asciiTheme="majorBidi" w:hAnsiTheme="majorBidi" w:cstheme="majorBidi"/>
                <w:sz w:val="20"/>
                <w:szCs w:val="20"/>
              </w:rPr>
            </w:pPr>
            <w:r w:rsidRPr="00BA01BA">
              <w:rPr>
                <w:rFonts w:asciiTheme="majorBidi" w:hAnsiTheme="majorBidi" w:cstheme="majorBidi"/>
                <w:sz w:val="20"/>
                <w:szCs w:val="20"/>
              </w:rPr>
              <w:t>-39.09</w:t>
            </w:r>
          </w:p>
        </w:tc>
      </w:tr>
      <w:bookmarkEnd w:id="34"/>
    </w:tbl>
    <w:p w14:paraId="5FEB6F69" w14:textId="77777777" w:rsidR="003E6D8E" w:rsidRDefault="003E6D8E" w:rsidP="003E6D8E">
      <w:pPr>
        <w:pStyle w:val="NoSpacing"/>
        <w:jc w:val="left"/>
        <w:rPr>
          <w:rFonts w:asciiTheme="majorBidi" w:hAnsiTheme="majorBidi" w:cstheme="majorBidi"/>
          <w:b w:val="0"/>
          <w:bCs/>
          <w:sz w:val="20"/>
          <w:szCs w:val="20"/>
        </w:rPr>
      </w:pPr>
    </w:p>
    <w:p w14:paraId="0A699158" w14:textId="77777777" w:rsidR="00114A97" w:rsidRDefault="00114A97" w:rsidP="00C90EC9">
      <w:pPr>
        <w:pStyle w:val="NoSpacing"/>
        <w:jc w:val="left"/>
        <w:rPr>
          <w:rFonts w:asciiTheme="majorBidi" w:hAnsiTheme="majorBidi" w:cstheme="majorBidi"/>
          <w:b w:val="0"/>
          <w:bCs/>
          <w:sz w:val="20"/>
          <w:szCs w:val="20"/>
        </w:rPr>
      </w:pPr>
    </w:p>
    <w:p w14:paraId="1038A9C0" w14:textId="11199FEA" w:rsidR="003E6D8E" w:rsidRPr="00A25335" w:rsidRDefault="0049344E" w:rsidP="00A25335">
      <w:pPr>
        <w:pStyle w:val="NoSpacing"/>
        <w:rPr>
          <w:rFonts w:asciiTheme="majorBidi" w:hAnsiTheme="majorBidi" w:cstheme="majorBidi"/>
          <w:sz w:val="24"/>
          <w:szCs w:val="24"/>
        </w:rPr>
      </w:pPr>
      <w:r w:rsidRPr="00533AF3">
        <w:rPr>
          <w:rFonts w:asciiTheme="majorBidi" w:hAnsiTheme="majorBidi" w:cstheme="majorBidi"/>
          <w:sz w:val="24"/>
          <w:szCs w:val="24"/>
        </w:rPr>
        <w:lastRenderedPageBreak/>
        <w:t>T</w:t>
      </w:r>
      <w:r>
        <w:rPr>
          <w:rFonts w:asciiTheme="majorBidi" w:hAnsiTheme="majorBidi" w:cstheme="majorBidi"/>
          <w:sz w:val="24"/>
          <w:szCs w:val="24"/>
        </w:rPr>
        <w:t>ABLE</w:t>
      </w:r>
      <w:r w:rsidRPr="00533AF3">
        <w:rPr>
          <w:rFonts w:asciiTheme="majorBidi" w:hAnsiTheme="majorBidi" w:cstheme="majorBidi"/>
          <w:sz w:val="24"/>
          <w:szCs w:val="24"/>
        </w:rPr>
        <w:t xml:space="preserve"> </w:t>
      </w:r>
      <w:r>
        <w:rPr>
          <w:rFonts w:asciiTheme="majorBidi" w:hAnsiTheme="majorBidi" w:cstheme="majorBidi"/>
          <w:sz w:val="24"/>
          <w:szCs w:val="24"/>
        </w:rPr>
        <w:t>4</w:t>
      </w:r>
      <w:r w:rsidRPr="00533AF3">
        <w:rPr>
          <w:rFonts w:asciiTheme="majorBidi" w:hAnsiTheme="majorBidi" w:cstheme="majorBidi"/>
          <w:sz w:val="24"/>
          <w:szCs w:val="24"/>
        </w:rPr>
        <w:t xml:space="preserve"> </w:t>
      </w:r>
      <w:r w:rsidR="003E6D8E" w:rsidRPr="00533AF3">
        <w:rPr>
          <w:rFonts w:asciiTheme="majorBidi" w:hAnsiTheme="majorBidi" w:cstheme="majorBidi"/>
          <w:sz w:val="24"/>
          <w:szCs w:val="24"/>
        </w:rPr>
        <w:t xml:space="preserve">The Elasticity Effects </w:t>
      </w:r>
      <w:r w:rsidR="003E6D8E">
        <w:rPr>
          <w:rFonts w:asciiTheme="majorBidi" w:hAnsiTheme="majorBidi" w:cstheme="majorBidi"/>
          <w:sz w:val="24"/>
          <w:szCs w:val="24"/>
        </w:rPr>
        <w:t xml:space="preserve">for Head and Thorax </w:t>
      </w:r>
      <w:r w:rsidR="003E6D8E" w:rsidRPr="00533AF3">
        <w:rPr>
          <w:rFonts w:asciiTheme="majorBidi" w:hAnsiTheme="majorBidi" w:cstheme="majorBidi"/>
          <w:sz w:val="24"/>
          <w:szCs w:val="24"/>
        </w:rPr>
        <w:t>Between Vehicle Types and Across All Crash Types</w:t>
      </w:r>
      <w:r w:rsidR="003E6D8E">
        <w:rPr>
          <w:rFonts w:asciiTheme="majorBidi" w:hAnsiTheme="majorBidi" w:cstheme="majorBidi"/>
          <w:sz w:val="24"/>
          <w:szCs w:val="24"/>
        </w:rPr>
        <w:t xml:space="preserve"> by Vehicle Age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gridCol w:w="1096"/>
        <w:gridCol w:w="1526"/>
        <w:gridCol w:w="776"/>
        <w:gridCol w:w="779"/>
        <w:gridCol w:w="776"/>
        <w:gridCol w:w="779"/>
        <w:gridCol w:w="776"/>
        <w:gridCol w:w="779"/>
        <w:gridCol w:w="776"/>
        <w:gridCol w:w="779"/>
        <w:gridCol w:w="776"/>
        <w:gridCol w:w="779"/>
        <w:gridCol w:w="776"/>
        <w:gridCol w:w="779"/>
      </w:tblGrid>
      <w:tr w:rsidR="003E6D8E" w:rsidRPr="00533AF3" w14:paraId="03534EBB" w14:textId="77777777" w:rsidTr="00E773C2">
        <w:trPr>
          <w:trHeight w:val="251"/>
        </w:trPr>
        <w:tc>
          <w:tcPr>
            <w:tcW w:w="315" w:type="pct"/>
            <w:vMerge w:val="restart"/>
            <w:tcBorders>
              <w:right w:val="single" w:sz="4" w:space="0" w:color="auto"/>
            </w:tcBorders>
            <w:noWrap/>
            <w:hideMark/>
          </w:tcPr>
          <w:p w14:paraId="68D4DF6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Body region</w:t>
            </w:r>
          </w:p>
          <w:p w14:paraId="498C26AC" w14:textId="77777777" w:rsidR="003E6D8E" w:rsidRPr="00533AF3" w:rsidRDefault="003E6D8E" w:rsidP="003E6D8E">
            <w:pPr>
              <w:jc w:val="left"/>
              <w:rPr>
                <w:rFonts w:asciiTheme="majorBidi" w:hAnsiTheme="majorBidi" w:cstheme="majorBidi"/>
                <w:sz w:val="20"/>
                <w:szCs w:val="20"/>
              </w:rPr>
            </w:pPr>
          </w:p>
        </w:tc>
        <w:tc>
          <w:tcPr>
            <w:tcW w:w="385" w:type="pct"/>
            <w:vMerge w:val="restart"/>
            <w:tcBorders>
              <w:left w:val="single" w:sz="4" w:space="0" w:color="auto"/>
              <w:right w:val="single" w:sz="4" w:space="0" w:color="auto"/>
            </w:tcBorders>
            <w:noWrap/>
            <w:hideMark/>
          </w:tcPr>
          <w:p w14:paraId="20B478A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Vehicle type</w:t>
            </w:r>
          </w:p>
          <w:p w14:paraId="4685E5FA" w14:textId="77777777" w:rsidR="003E6D8E" w:rsidRPr="00533AF3" w:rsidRDefault="003E6D8E" w:rsidP="003E6D8E">
            <w:pPr>
              <w:jc w:val="left"/>
              <w:rPr>
                <w:rFonts w:asciiTheme="majorBidi" w:hAnsiTheme="majorBidi" w:cstheme="majorBidi"/>
                <w:sz w:val="20"/>
                <w:szCs w:val="20"/>
              </w:rPr>
            </w:pPr>
          </w:p>
        </w:tc>
        <w:tc>
          <w:tcPr>
            <w:tcW w:w="603" w:type="pct"/>
            <w:vMerge w:val="restart"/>
            <w:tcBorders>
              <w:left w:val="single" w:sz="4" w:space="0" w:color="auto"/>
              <w:right w:val="single" w:sz="4" w:space="0" w:color="auto"/>
            </w:tcBorders>
            <w:noWrap/>
            <w:hideMark/>
          </w:tcPr>
          <w:p w14:paraId="09707735" w14:textId="7BDAA5E8" w:rsidR="003E6D8E" w:rsidRPr="00533AF3" w:rsidRDefault="00007357" w:rsidP="003E6D8E">
            <w:pPr>
              <w:jc w:val="left"/>
              <w:rPr>
                <w:rFonts w:asciiTheme="majorBidi" w:hAnsiTheme="majorBidi" w:cstheme="majorBidi"/>
                <w:sz w:val="20"/>
                <w:szCs w:val="20"/>
              </w:rPr>
            </w:pPr>
            <w:r w:rsidRPr="00BA01BA">
              <w:rPr>
                <w:rFonts w:asciiTheme="majorBidi" w:hAnsiTheme="majorBidi" w:cstheme="majorBidi"/>
                <w:sz w:val="20"/>
                <w:szCs w:val="20"/>
              </w:rPr>
              <w:t xml:space="preserve">Injury </w:t>
            </w:r>
            <w:r>
              <w:rPr>
                <w:rFonts w:asciiTheme="majorBidi" w:hAnsiTheme="majorBidi" w:cstheme="majorBidi"/>
                <w:sz w:val="20"/>
                <w:szCs w:val="20"/>
              </w:rPr>
              <w:t xml:space="preserve">Severity </w:t>
            </w:r>
            <w:r w:rsidRPr="00BA01BA">
              <w:rPr>
                <w:rFonts w:asciiTheme="majorBidi" w:hAnsiTheme="majorBidi" w:cstheme="majorBidi"/>
                <w:sz w:val="20"/>
                <w:szCs w:val="20"/>
              </w:rPr>
              <w:t>Level</w:t>
            </w:r>
            <w:r w:rsidRPr="00533AF3">
              <w:rPr>
                <w:rFonts w:asciiTheme="majorBidi" w:hAnsiTheme="majorBidi" w:cstheme="majorBidi"/>
                <w:sz w:val="20"/>
                <w:szCs w:val="20"/>
              </w:rPr>
              <w:t xml:space="preserve"> </w:t>
            </w:r>
          </w:p>
        </w:tc>
        <w:tc>
          <w:tcPr>
            <w:tcW w:w="616" w:type="pct"/>
            <w:gridSpan w:val="2"/>
            <w:tcBorders>
              <w:top w:val="double" w:sz="4" w:space="0" w:color="auto"/>
              <w:left w:val="single" w:sz="4" w:space="0" w:color="auto"/>
              <w:bottom w:val="single" w:sz="4" w:space="0" w:color="auto"/>
              <w:right w:val="single" w:sz="4" w:space="0" w:color="auto"/>
            </w:tcBorders>
            <w:noWrap/>
            <w:hideMark/>
          </w:tcPr>
          <w:p w14:paraId="3A99DE6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Roadside departure</w:t>
            </w:r>
          </w:p>
        </w:tc>
        <w:tc>
          <w:tcPr>
            <w:tcW w:w="616" w:type="pct"/>
            <w:gridSpan w:val="2"/>
            <w:tcBorders>
              <w:top w:val="double" w:sz="4" w:space="0" w:color="auto"/>
              <w:left w:val="single" w:sz="4" w:space="0" w:color="auto"/>
              <w:bottom w:val="single" w:sz="4" w:space="0" w:color="auto"/>
              <w:right w:val="single" w:sz="4" w:space="0" w:color="auto"/>
            </w:tcBorders>
            <w:noWrap/>
            <w:hideMark/>
          </w:tcPr>
          <w:p w14:paraId="3BF51CE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Any forward impact</w:t>
            </w:r>
          </w:p>
        </w:tc>
        <w:tc>
          <w:tcPr>
            <w:tcW w:w="616" w:type="pct"/>
            <w:gridSpan w:val="2"/>
            <w:tcBorders>
              <w:top w:val="double" w:sz="4" w:space="0" w:color="auto"/>
              <w:left w:val="single" w:sz="4" w:space="0" w:color="auto"/>
              <w:bottom w:val="single" w:sz="4" w:space="0" w:color="auto"/>
              <w:right w:val="single" w:sz="4" w:space="0" w:color="auto"/>
            </w:tcBorders>
            <w:noWrap/>
            <w:hideMark/>
          </w:tcPr>
          <w:p w14:paraId="4563D3A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Backward impact</w:t>
            </w:r>
          </w:p>
        </w:tc>
        <w:tc>
          <w:tcPr>
            <w:tcW w:w="616" w:type="pct"/>
            <w:gridSpan w:val="2"/>
            <w:tcBorders>
              <w:top w:val="double" w:sz="4" w:space="0" w:color="auto"/>
              <w:left w:val="single" w:sz="4" w:space="0" w:color="auto"/>
              <w:bottom w:val="single" w:sz="4" w:space="0" w:color="auto"/>
              <w:right w:val="single" w:sz="4" w:space="0" w:color="auto"/>
            </w:tcBorders>
            <w:noWrap/>
            <w:hideMark/>
          </w:tcPr>
          <w:p w14:paraId="21BC0E9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Driver side impact</w:t>
            </w:r>
          </w:p>
        </w:tc>
        <w:tc>
          <w:tcPr>
            <w:tcW w:w="616" w:type="pct"/>
            <w:gridSpan w:val="2"/>
            <w:tcBorders>
              <w:top w:val="double" w:sz="4" w:space="0" w:color="auto"/>
              <w:left w:val="single" w:sz="4" w:space="0" w:color="auto"/>
              <w:bottom w:val="single" w:sz="4" w:space="0" w:color="auto"/>
              <w:right w:val="single" w:sz="4" w:space="0" w:color="auto"/>
            </w:tcBorders>
            <w:noWrap/>
            <w:hideMark/>
          </w:tcPr>
          <w:p w14:paraId="46890EB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Head On</w:t>
            </w:r>
          </w:p>
        </w:tc>
        <w:tc>
          <w:tcPr>
            <w:tcW w:w="616" w:type="pct"/>
            <w:gridSpan w:val="2"/>
            <w:tcBorders>
              <w:top w:val="double" w:sz="4" w:space="0" w:color="auto"/>
              <w:left w:val="single" w:sz="4" w:space="0" w:color="auto"/>
              <w:bottom w:val="single" w:sz="4" w:space="0" w:color="auto"/>
              <w:right w:val="double" w:sz="4" w:space="0" w:color="auto"/>
            </w:tcBorders>
            <w:noWrap/>
            <w:hideMark/>
          </w:tcPr>
          <w:p w14:paraId="1306B4D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Rear end</w:t>
            </w:r>
          </w:p>
        </w:tc>
      </w:tr>
      <w:tr w:rsidR="003E6D8E" w:rsidRPr="00533AF3" w14:paraId="7B284A14" w14:textId="77777777" w:rsidTr="00E773C2">
        <w:trPr>
          <w:trHeight w:val="239"/>
        </w:trPr>
        <w:tc>
          <w:tcPr>
            <w:tcW w:w="315" w:type="pct"/>
            <w:vMerge/>
            <w:tcBorders>
              <w:bottom w:val="double" w:sz="4" w:space="0" w:color="auto"/>
              <w:right w:val="single" w:sz="4" w:space="0" w:color="auto"/>
            </w:tcBorders>
            <w:noWrap/>
            <w:hideMark/>
          </w:tcPr>
          <w:p w14:paraId="2E001422" w14:textId="77777777" w:rsidR="003E6D8E" w:rsidRPr="00533AF3" w:rsidRDefault="003E6D8E" w:rsidP="003E6D8E">
            <w:pPr>
              <w:jc w:val="left"/>
              <w:rPr>
                <w:rFonts w:asciiTheme="majorBidi" w:hAnsiTheme="majorBidi" w:cstheme="majorBidi"/>
                <w:sz w:val="20"/>
                <w:szCs w:val="20"/>
              </w:rPr>
            </w:pPr>
          </w:p>
        </w:tc>
        <w:tc>
          <w:tcPr>
            <w:tcW w:w="385" w:type="pct"/>
            <w:vMerge/>
            <w:tcBorders>
              <w:left w:val="single" w:sz="4" w:space="0" w:color="auto"/>
              <w:bottom w:val="double" w:sz="4" w:space="0" w:color="auto"/>
              <w:right w:val="single" w:sz="4" w:space="0" w:color="auto"/>
            </w:tcBorders>
            <w:noWrap/>
            <w:hideMark/>
          </w:tcPr>
          <w:p w14:paraId="541118AC" w14:textId="77777777" w:rsidR="003E6D8E" w:rsidRPr="00533AF3" w:rsidRDefault="003E6D8E" w:rsidP="003E6D8E">
            <w:pPr>
              <w:jc w:val="left"/>
              <w:rPr>
                <w:rFonts w:asciiTheme="majorBidi" w:hAnsiTheme="majorBidi" w:cstheme="majorBidi"/>
                <w:sz w:val="20"/>
                <w:szCs w:val="20"/>
              </w:rPr>
            </w:pPr>
          </w:p>
        </w:tc>
        <w:tc>
          <w:tcPr>
            <w:tcW w:w="603" w:type="pct"/>
            <w:vMerge/>
            <w:tcBorders>
              <w:left w:val="single" w:sz="4" w:space="0" w:color="auto"/>
              <w:bottom w:val="double" w:sz="4" w:space="0" w:color="auto"/>
              <w:right w:val="single" w:sz="4" w:space="0" w:color="auto"/>
            </w:tcBorders>
            <w:noWrap/>
            <w:hideMark/>
          </w:tcPr>
          <w:p w14:paraId="2EEC516E" w14:textId="77777777" w:rsidR="003E6D8E" w:rsidRPr="00533AF3" w:rsidRDefault="003E6D8E" w:rsidP="003E6D8E">
            <w:pPr>
              <w:jc w:val="left"/>
              <w:rPr>
                <w:rFonts w:asciiTheme="majorBidi" w:hAnsiTheme="majorBidi" w:cstheme="majorBidi"/>
                <w:sz w:val="20"/>
                <w:szCs w:val="20"/>
              </w:rPr>
            </w:pPr>
          </w:p>
        </w:tc>
        <w:tc>
          <w:tcPr>
            <w:tcW w:w="308" w:type="pct"/>
            <w:tcBorders>
              <w:top w:val="single" w:sz="4" w:space="0" w:color="auto"/>
              <w:left w:val="single" w:sz="4" w:space="0" w:color="auto"/>
              <w:bottom w:val="double" w:sz="4" w:space="0" w:color="auto"/>
              <w:right w:val="single" w:sz="4" w:space="0" w:color="auto"/>
            </w:tcBorders>
            <w:noWrap/>
            <w:hideMark/>
          </w:tcPr>
          <w:p w14:paraId="3AFCC5B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3 years</w:t>
            </w:r>
          </w:p>
        </w:tc>
        <w:tc>
          <w:tcPr>
            <w:tcW w:w="308" w:type="pct"/>
            <w:tcBorders>
              <w:top w:val="single" w:sz="4" w:space="0" w:color="auto"/>
              <w:left w:val="single" w:sz="4" w:space="0" w:color="auto"/>
              <w:bottom w:val="double" w:sz="4" w:space="0" w:color="auto"/>
              <w:right w:val="single" w:sz="4" w:space="0" w:color="auto"/>
            </w:tcBorders>
            <w:noWrap/>
            <w:hideMark/>
          </w:tcPr>
          <w:p w14:paraId="0E3A1F1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&gt; 3 years</w:t>
            </w:r>
          </w:p>
        </w:tc>
        <w:tc>
          <w:tcPr>
            <w:tcW w:w="308" w:type="pct"/>
            <w:tcBorders>
              <w:top w:val="single" w:sz="4" w:space="0" w:color="auto"/>
              <w:left w:val="single" w:sz="4" w:space="0" w:color="auto"/>
              <w:bottom w:val="double" w:sz="4" w:space="0" w:color="auto"/>
              <w:right w:val="single" w:sz="4" w:space="0" w:color="auto"/>
            </w:tcBorders>
            <w:noWrap/>
            <w:hideMark/>
          </w:tcPr>
          <w:p w14:paraId="66C7FA9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3 years</w:t>
            </w:r>
          </w:p>
        </w:tc>
        <w:tc>
          <w:tcPr>
            <w:tcW w:w="308" w:type="pct"/>
            <w:tcBorders>
              <w:top w:val="single" w:sz="4" w:space="0" w:color="auto"/>
              <w:left w:val="single" w:sz="4" w:space="0" w:color="auto"/>
              <w:bottom w:val="double" w:sz="4" w:space="0" w:color="auto"/>
              <w:right w:val="single" w:sz="4" w:space="0" w:color="auto"/>
            </w:tcBorders>
            <w:noWrap/>
            <w:hideMark/>
          </w:tcPr>
          <w:p w14:paraId="20E4698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&gt; 3 years</w:t>
            </w:r>
          </w:p>
        </w:tc>
        <w:tc>
          <w:tcPr>
            <w:tcW w:w="308" w:type="pct"/>
            <w:tcBorders>
              <w:top w:val="single" w:sz="4" w:space="0" w:color="auto"/>
              <w:left w:val="single" w:sz="4" w:space="0" w:color="auto"/>
              <w:bottom w:val="double" w:sz="4" w:space="0" w:color="auto"/>
              <w:right w:val="single" w:sz="4" w:space="0" w:color="auto"/>
            </w:tcBorders>
            <w:noWrap/>
            <w:hideMark/>
          </w:tcPr>
          <w:p w14:paraId="75B0A27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3 years</w:t>
            </w:r>
          </w:p>
        </w:tc>
        <w:tc>
          <w:tcPr>
            <w:tcW w:w="308" w:type="pct"/>
            <w:tcBorders>
              <w:top w:val="single" w:sz="4" w:space="0" w:color="auto"/>
              <w:left w:val="single" w:sz="4" w:space="0" w:color="auto"/>
              <w:bottom w:val="double" w:sz="4" w:space="0" w:color="auto"/>
              <w:right w:val="single" w:sz="4" w:space="0" w:color="auto"/>
            </w:tcBorders>
            <w:noWrap/>
            <w:hideMark/>
          </w:tcPr>
          <w:p w14:paraId="14550A2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&gt; 3 years</w:t>
            </w:r>
          </w:p>
        </w:tc>
        <w:tc>
          <w:tcPr>
            <w:tcW w:w="308" w:type="pct"/>
            <w:tcBorders>
              <w:top w:val="single" w:sz="4" w:space="0" w:color="auto"/>
              <w:left w:val="single" w:sz="4" w:space="0" w:color="auto"/>
              <w:bottom w:val="double" w:sz="4" w:space="0" w:color="auto"/>
              <w:right w:val="single" w:sz="4" w:space="0" w:color="auto"/>
            </w:tcBorders>
            <w:noWrap/>
            <w:hideMark/>
          </w:tcPr>
          <w:p w14:paraId="1D72E45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3 years</w:t>
            </w:r>
          </w:p>
        </w:tc>
        <w:tc>
          <w:tcPr>
            <w:tcW w:w="308" w:type="pct"/>
            <w:tcBorders>
              <w:top w:val="single" w:sz="4" w:space="0" w:color="auto"/>
              <w:left w:val="single" w:sz="4" w:space="0" w:color="auto"/>
              <w:bottom w:val="double" w:sz="4" w:space="0" w:color="auto"/>
              <w:right w:val="single" w:sz="4" w:space="0" w:color="auto"/>
            </w:tcBorders>
            <w:noWrap/>
            <w:hideMark/>
          </w:tcPr>
          <w:p w14:paraId="5BAFA31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&gt; 3 years</w:t>
            </w:r>
          </w:p>
        </w:tc>
        <w:tc>
          <w:tcPr>
            <w:tcW w:w="308" w:type="pct"/>
            <w:tcBorders>
              <w:top w:val="single" w:sz="4" w:space="0" w:color="auto"/>
              <w:left w:val="single" w:sz="4" w:space="0" w:color="auto"/>
              <w:bottom w:val="double" w:sz="4" w:space="0" w:color="auto"/>
              <w:right w:val="single" w:sz="4" w:space="0" w:color="auto"/>
            </w:tcBorders>
            <w:noWrap/>
            <w:hideMark/>
          </w:tcPr>
          <w:p w14:paraId="7C10AB5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3 years</w:t>
            </w:r>
          </w:p>
        </w:tc>
        <w:tc>
          <w:tcPr>
            <w:tcW w:w="308" w:type="pct"/>
            <w:tcBorders>
              <w:top w:val="single" w:sz="4" w:space="0" w:color="auto"/>
              <w:left w:val="single" w:sz="4" w:space="0" w:color="auto"/>
              <w:bottom w:val="double" w:sz="4" w:space="0" w:color="auto"/>
              <w:right w:val="single" w:sz="4" w:space="0" w:color="auto"/>
            </w:tcBorders>
            <w:noWrap/>
            <w:hideMark/>
          </w:tcPr>
          <w:p w14:paraId="268AA18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&gt; 3 years</w:t>
            </w:r>
          </w:p>
        </w:tc>
        <w:tc>
          <w:tcPr>
            <w:tcW w:w="308" w:type="pct"/>
            <w:tcBorders>
              <w:top w:val="single" w:sz="4" w:space="0" w:color="auto"/>
              <w:left w:val="single" w:sz="4" w:space="0" w:color="auto"/>
              <w:bottom w:val="double" w:sz="4" w:space="0" w:color="auto"/>
              <w:right w:val="single" w:sz="4" w:space="0" w:color="auto"/>
            </w:tcBorders>
            <w:noWrap/>
            <w:hideMark/>
          </w:tcPr>
          <w:p w14:paraId="2F632EA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3 years</w:t>
            </w:r>
          </w:p>
        </w:tc>
        <w:tc>
          <w:tcPr>
            <w:tcW w:w="308" w:type="pct"/>
            <w:tcBorders>
              <w:top w:val="single" w:sz="4" w:space="0" w:color="auto"/>
              <w:left w:val="single" w:sz="4" w:space="0" w:color="auto"/>
              <w:bottom w:val="double" w:sz="4" w:space="0" w:color="auto"/>
              <w:right w:val="double" w:sz="4" w:space="0" w:color="auto"/>
            </w:tcBorders>
            <w:noWrap/>
            <w:hideMark/>
          </w:tcPr>
          <w:p w14:paraId="0B02880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&gt; 3 years</w:t>
            </w:r>
          </w:p>
        </w:tc>
      </w:tr>
      <w:tr w:rsidR="003E6D8E" w:rsidRPr="00533AF3" w14:paraId="58BA2C47" w14:textId="77777777" w:rsidTr="00E773C2">
        <w:trPr>
          <w:trHeight w:val="251"/>
        </w:trPr>
        <w:tc>
          <w:tcPr>
            <w:tcW w:w="315" w:type="pct"/>
            <w:vMerge w:val="restart"/>
            <w:tcBorders>
              <w:bottom w:val="single" w:sz="4" w:space="0" w:color="auto"/>
              <w:right w:val="single" w:sz="4" w:space="0" w:color="auto"/>
            </w:tcBorders>
            <w:noWrap/>
            <w:vAlign w:val="center"/>
            <w:hideMark/>
          </w:tcPr>
          <w:p w14:paraId="53AED88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Head</w:t>
            </w:r>
          </w:p>
        </w:tc>
        <w:tc>
          <w:tcPr>
            <w:tcW w:w="385" w:type="pct"/>
            <w:vMerge w:val="restart"/>
            <w:tcBorders>
              <w:left w:val="single" w:sz="4" w:space="0" w:color="auto"/>
              <w:bottom w:val="single" w:sz="4" w:space="0" w:color="auto"/>
              <w:right w:val="single" w:sz="4" w:space="0" w:color="auto"/>
            </w:tcBorders>
            <w:noWrap/>
            <w:vAlign w:val="center"/>
            <w:hideMark/>
          </w:tcPr>
          <w:p w14:paraId="75B679A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Utility vehicle</w:t>
            </w:r>
          </w:p>
        </w:tc>
        <w:tc>
          <w:tcPr>
            <w:tcW w:w="603" w:type="pct"/>
            <w:tcBorders>
              <w:left w:val="single" w:sz="4" w:space="0" w:color="auto"/>
              <w:bottom w:val="single" w:sz="4" w:space="0" w:color="auto"/>
              <w:right w:val="single" w:sz="4" w:space="0" w:color="auto"/>
            </w:tcBorders>
            <w:noWrap/>
            <w:hideMark/>
          </w:tcPr>
          <w:p w14:paraId="7465F31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No injury</w:t>
            </w:r>
          </w:p>
        </w:tc>
        <w:tc>
          <w:tcPr>
            <w:tcW w:w="308" w:type="pct"/>
            <w:tcBorders>
              <w:top w:val="double" w:sz="4" w:space="0" w:color="auto"/>
              <w:left w:val="single" w:sz="4" w:space="0" w:color="auto"/>
              <w:bottom w:val="single" w:sz="4" w:space="0" w:color="auto"/>
              <w:right w:val="single" w:sz="4" w:space="0" w:color="auto"/>
            </w:tcBorders>
            <w:noWrap/>
            <w:hideMark/>
          </w:tcPr>
          <w:p w14:paraId="062C1AF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2.16</w:t>
            </w:r>
          </w:p>
        </w:tc>
        <w:tc>
          <w:tcPr>
            <w:tcW w:w="308" w:type="pct"/>
            <w:tcBorders>
              <w:top w:val="double" w:sz="4" w:space="0" w:color="auto"/>
              <w:left w:val="single" w:sz="4" w:space="0" w:color="auto"/>
              <w:bottom w:val="single" w:sz="4" w:space="0" w:color="auto"/>
              <w:right w:val="single" w:sz="4" w:space="0" w:color="auto"/>
            </w:tcBorders>
            <w:noWrap/>
            <w:hideMark/>
          </w:tcPr>
          <w:p w14:paraId="65134C9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3.60</w:t>
            </w:r>
          </w:p>
        </w:tc>
        <w:tc>
          <w:tcPr>
            <w:tcW w:w="308" w:type="pct"/>
            <w:tcBorders>
              <w:top w:val="double" w:sz="4" w:space="0" w:color="auto"/>
              <w:left w:val="single" w:sz="4" w:space="0" w:color="auto"/>
              <w:bottom w:val="single" w:sz="4" w:space="0" w:color="auto"/>
              <w:right w:val="single" w:sz="4" w:space="0" w:color="auto"/>
            </w:tcBorders>
            <w:noWrap/>
            <w:hideMark/>
          </w:tcPr>
          <w:p w14:paraId="306D6AE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0.51</w:t>
            </w:r>
          </w:p>
        </w:tc>
        <w:tc>
          <w:tcPr>
            <w:tcW w:w="308" w:type="pct"/>
            <w:tcBorders>
              <w:top w:val="double" w:sz="4" w:space="0" w:color="auto"/>
              <w:left w:val="single" w:sz="4" w:space="0" w:color="auto"/>
              <w:bottom w:val="single" w:sz="4" w:space="0" w:color="auto"/>
              <w:right w:val="single" w:sz="4" w:space="0" w:color="auto"/>
            </w:tcBorders>
            <w:noWrap/>
            <w:hideMark/>
          </w:tcPr>
          <w:p w14:paraId="70AA44E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1.04</w:t>
            </w:r>
          </w:p>
        </w:tc>
        <w:tc>
          <w:tcPr>
            <w:tcW w:w="308" w:type="pct"/>
            <w:tcBorders>
              <w:top w:val="double" w:sz="4" w:space="0" w:color="auto"/>
              <w:left w:val="single" w:sz="4" w:space="0" w:color="auto"/>
              <w:bottom w:val="single" w:sz="4" w:space="0" w:color="auto"/>
              <w:right w:val="single" w:sz="4" w:space="0" w:color="auto"/>
            </w:tcBorders>
            <w:noWrap/>
            <w:hideMark/>
          </w:tcPr>
          <w:p w14:paraId="4F21515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double" w:sz="4" w:space="0" w:color="auto"/>
              <w:left w:val="single" w:sz="4" w:space="0" w:color="auto"/>
              <w:bottom w:val="single" w:sz="4" w:space="0" w:color="auto"/>
              <w:right w:val="single" w:sz="4" w:space="0" w:color="auto"/>
            </w:tcBorders>
            <w:noWrap/>
            <w:hideMark/>
          </w:tcPr>
          <w:p w14:paraId="4C3A5C2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double" w:sz="4" w:space="0" w:color="auto"/>
              <w:left w:val="single" w:sz="4" w:space="0" w:color="auto"/>
              <w:bottom w:val="single" w:sz="4" w:space="0" w:color="auto"/>
              <w:right w:val="single" w:sz="4" w:space="0" w:color="auto"/>
            </w:tcBorders>
            <w:noWrap/>
            <w:hideMark/>
          </w:tcPr>
          <w:p w14:paraId="75ED62E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1.51</w:t>
            </w:r>
          </w:p>
        </w:tc>
        <w:tc>
          <w:tcPr>
            <w:tcW w:w="308" w:type="pct"/>
            <w:tcBorders>
              <w:top w:val="double" w:sz="4" w:space="0" w:color="auto"/>
              <w:left w:val="single" w:sz="4" w:space="0" w:color="auto"/>
              <w:bottom w:val="single" w:sz="4" w:space="0" w:color="auto"/>
              <w:right w:val="single" w:sz="4" w:space="0" w:color="auto"/>
            </w:tcBorders>
            <w:noWrap/>
            <w:hideMark/>
          </w:tcPr>
          <w:p w14:paraId="2EF8675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2.72</w:t>
            </w:r>
          </w:p>
        </w:tc>
        <w:tc>
          <w:tcPr>
            <w:tcW w:w="308" w:type="pct"/>
            <w:tcBorders>
              <w:top w:val="double" w:sz="4" w:space="0" w:color="auto"/>
              <w:left w:val="single" w:sz="4" w:space="0" w:color="auto"/>
              <w:bottom w:val="single" w:sz="4" w:space="0" w:color="auto"/>
              <w:right w:val="single" w:sz="4" w:space="0" w:color="auto"/>
            </w:tcBorders>
            <w:noWrap/>
            <w:hideMark/>
          </w:tcPr>
          <w:p w14:paraId="0AA0BD8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1.71</w:t>
            </w:r>
          </w:p>
        </w:tc>
        <w:tc>
          <w:tcPr>
            <w:tcW w:w="308" w:type="pct"/>
            <w:tcBorders>
              <w:top w:val="double" w:sz="4" w:space="0" w:color="auto"/>
              <w:left w:val="single" w:sz="4" w:space="0" w:color="auto"/>
              <w:bottom w:val="single" w:sz="4" w:space="0" w:color="auto"/>
              <w:right w:val="single" w:sz="4" w:space="0" w:color="auto"/>
            </w:tcBorders>
            <w:noWrap/>
            <w:hideMark/>
          </w:tcPr>
          <w:p w14:paraId="5393F73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3.24</w:t>
            </w:r>
          </w:p>
        </w:tc>
        <w:tc>
          <w:tcPr>
            <w:tcW w:w="308" w:type="pct"/>
            <w:tcBorders>
              <w:top w:val="double" w:sz="4" w:space="0" w:color="auto"/>
              <w:left w:val="single" w:sz="4" w:space="0" w:color="auto"/>
              <w:bottom w:val="single" w:sz="4" w:space="0" w:color="auto"/>
              <w:right w:val="single" w:sz="4" w:space="0" w:color="auto"/>
            </w:tcBorders>
            <w:noWrap/>
            <w:hideMark/>
          </w:tcPr>
          <w:p w14:paraId="6E7F55D6"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0.26</w:t>
            </w:r>
          </w:p>
        </w:tc>
        <w:tc>
          <w:tcPr>
            <w:tcW w:w="308" w:type="pct"/>
            <w:tcBorders>
              <w:top w:val="double" w:sz="4" w:space="0" w:color="auto"/>
              <w:left w:val="single" w:sz="4" w:space="0" w:color="auto"/>
              <w:bottom w:val="single" w:sz="4" w:space="0" w:color="auto"/>
            </w:tcBorders>
            <w:noWrap/>
            <w:hideMark/>
          </w:tcPr>
          <w:p w14:paraId="260CEBA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0.49</w:t>
            </w:r>
          </w:p>
        </w:tc>
      </w:tr>
      <w:tr w:rsidR="003E6D8E" w:rsidRPr="00533AF3" w14:paraId="5A23A8AC"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7941973A"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64537A70"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718D09F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Minor injury</w:t>
            </w:r>
          </w:p>
        </w:tc>
        <w:tc>
          <w:tcPr>
            <w:tcW w:w="308" w:type="pct"/>
            <w:tcBorders>
              <w:top w:val="single" w:sz="4" w:space="0" w:color="auto"/>
              <w:left w:val="single" w:sz="4" w:space="0" w:color="auto"/>
              <w:bottom w:val="single" w:sz="4" w:space="0" w:color="auto"/>
              <w:right w:val="single" w:sz="4" w:space="0" w:color="auto"/>
            </w:tcBorders>
            <w:noWrap/>
            <w:hideMark/>
          </w:tcPr>
          <w:p w14:paraId="4AC3CBB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-11.98</w:t>
            </w:r>
          </w:p>
        </w:tc>
        <w:tc>
          <w:tcPr>
            <w:tcW w:w="308" w:type="pct"/>
            <w:tcBorders>
              <w:top w:val="single" w:sz="4" w:space="0" w:color="auto"/>
              <w:left w:val="single" w:sz="4" w:space="0" w:color="auto"/>
              <w:bottom w:val="single" w:sz="4" w:space="0" w:color="auto"/>
              <w:right w:val="single" w:sz="4" w:space="0" w:color="auto"/>
            </w:tcBorders>
            <w:noWrap/>
            <w:hideMark/>
          </w:tcPr>
          <w:p w14:paraId="546B829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-8.20</w:t>
            </w:r>
          </w:p>
        </w:tc>
        <w:tc>
          <w:tcPr>
            <w:tcW w:w="308" w:type="pct"/>
            <w:tcBorders>
              <w:top w:val="single" w:sz="4" w:space="0" w:color="auto"/>
              <w:left w:val="single" w:sz="4" w:space="0" w:color="auto"/>
              <w:bottom w:val="single" w:sz="4" w:space="0" w:color="auto"/>
              <w:right w:val="single" w:sz="4" w:space="0" w:color="auto"/>
            </w:tcBorders>
            <w:noWrap/>
            <w:hideMark/>
          </w:tcPr>
          <w:p w14:paraId="3B7E143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-19.78</w:t>
            </w:r>
          </w:p>
        </w:tc>
        <w:tc>
          <w:tcPr>
            <w:tcW w:w="308" w:type="pct"/>
            <w:tcBorders>
              <w:top w:val="single" w:sz="4" w:space="0" w:color="auto"/>
              <w:left w:val="single" w:sz="4" w:space="0" w:color="auto"/>
              <w:bottom w:val="single" w:sz="4" w:space="0" w:color="auto"/>
              <w:right w:val="single" w:sz="4" w:space="0" w:color="auto"/>
            </w:tcBorders>
            <w:noWrap/>
            <w:hideMark/>
          </w:tcPr>
          <w:p w14:paraId="6EDADD7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-15.25</w:t>
            </w:r>
          </w:p>
        </w:tc>
        <w:tc>
          <w:tcPr>
            <w:tcW w:w="308" w:type="pct"/>
            <w:tcBorders>
              <w:top w:val="single" w:sz="4" w:space="0" w:color="auto"/>
              <w:left w:val="single" w:sz="4" w:space="0" w:color="auto"/>
              <w:bottom w:val="single" w:sz="4" w:space="0" w:color="auto"/>
              <w:right w:val="single" w:sz="4" w:space="0" w:color="auto"/>
            </w:tcBorders>
            <w:noWrap/>
            <w:hideMark/>
          </w:tcPr>
          <w:p w14:paraId="5D6E393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6896459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67F9157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-17.62</w:t>
            </w:r>
          </w:p>
        </w:tc>
        <w:tc>
          <w:tcPr>
            <w:tcW w:w="308" w:type="pct"/>
            <w:tcBorders>
              <w:top w:val="single" w:sz="4" w:space="0" w:color="auto"/>
              <w:left w:val="single" w:sz="4" w:space="0" w:color="auto"/>
              <w:bottom w:val="single" w:sz="4" w:space="0" w:color="auto"/>
              <w:right w:val="single" w:sz="4" w:space="0" w:color="auto"/>
            </w:tcBorders>
            <w:noWrap/>
            <w:hideMark/>
          </w:tcPr>
          <w:p w14:paraId="59BA2F8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-13.01</w:t>
            </w:r>
          </w:p>
        </w:tc>
        <w:tc>
          <w:tcPr>
            <w:tcW w:w="308" w:type="pct"/>
            <w:tcBorders>
              <w:top w:val="single" w:sz="4" w:space="0" w:color="auto"/>
              <w:left w:val="single" w:sz="4" w:space="0" w:color="auto"/>
              <w:bottom w:val="single" w:sz="4" w:space="0" w:color="auto"/>
              <w:right w:val="single" w:sz="4" w:space="0" w:color="auto"/>
            </w:tcBorders>
            <w:noWrap/>
            <w:hideMark/>
          </w:tcPr>
          <w:p w14:paraId="56BD528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-16.03</w:t>
            </w:r>
          </w:p>
        </w:tc>
        <w:tc>
          <w:tcPr>
            <w:tcW w:w="308" w:type="pct"/>
            <w:tcBorders>
              <w:top w:val="single" w:sz="4" w:space="0" w:color="auto"/>
              <w:left w:val="single" w:sz="4" w:space="0" w:color="auto"/>
              <w:bottom w:val="single" w:sz="4" w:space="0" w:color="auto"/>
              <w:right w:val="single" w:sz="4" w:space="0" w:color="auto"/>
            </w:tcBorders>
            <w:noWrap/>
            <w:hideMark/>
          </w:tcPr>
          <w:p w14:paraId="38152AF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-11.18</w:t>
            </w:r>
          </w:p>
        </w:tc>
        <w:tc>
          <w:tcPr>
            <w:tcW w:w="308" w:type="pct"/>
            <w:tcBorders>
              <w:top w:val="single" w:sz="4" w:space="0" w:color="auto"/>
              <w:left w:val="single" w:sz="4" w:space="0" w:color="auto"/>
              <w:bottom w:val="single" w:sz="4" w:space="0" w:color="auto"/>
              <w:right w:val="single" w:sz="4" w:space="0" w:color="auto"/>
            </w:tcBorders>
            <w:noWrap/>
            <w:hideMark/>
          </w:tcPr>
          <w:p w14:paraId="1F1E189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-22.04</w:t>
            </w:r>
          </w:p>
        </w:tc>
        <w:tc>
          <w:tcPr>
            <w:tcW w:w="308" w:type="pct"/>
            <w:tcBorders>
              <w:top w:val="single" w:sz="4" w:space="0" w:color="auto"/>
              <w:left w:val="single" w:sz="4" w:space="0" w:color="auto"/>
              <w:bottom w:val="single" w:sz="4" w:space="0" w:color="auto"/>
            </w:tcBorders>
            <w:noWrap/>
            <w:hideMark/>
          </w:tcPr>
          <w:p w14:paraId="60A2A1B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-19.19</w:t>
            </w:r>
          </w:p>
        </w:tc>
      </w:tr>
      <w:tr w:rsidR="003E6D8E" w:rsidRPr="00533AF3" w14:paraId="7B3679B5"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250AC699"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9719594"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058418E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Moderate injury</w:t>
            </w:r>
          </w:p>
        </w:tc>
        <w:tc>
          <w:tcPr>
            <w:tcW w:w="308" w:type="pct"/>
            <w:tcBorders>
              <w:top w:val="single" w:sz="4" w:space="0" w:color="auto"/>
              <w:left w:val="single" w:sz="4" w:space="0" w:color="auto"/>
              <w:bottom w:val="single" w:sz="4" w:space="0" w:color="auto"/>
              <w:right w:val="single" w:sz="4" w:space="0" w:color="auto"/>
            </w:tcBorders>
            <w:noWrap/>
            <w:hideMark/>
          </w:tcPr>
          <w:p w14:paraId="37BAEF2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-14.12</w:t>
            </w:r>
          </w:p>
        </w:tc>
        <w:tc>
          <w:tcPr>
            <w:tcW w:w="308" w:type="pct"/>
            <w:tcBorders>
              <w:top w:val="single" w:sz="4" w:space="0" w:color="auto"/>
              <w:left w:val="single" w:sz="4" w:space="0" w:color="auto"/>
              <w:bottom w:val="single" w:sz="4" w:space="0" w:color="auto"/>
              <w:right w:val="single" w:sz="4" w:space="0" w:color="auto"/>
            </w:tcBorders>
            <w:noWrap/>
            <w:hideMark/>
          </w:tcPr>
          <w:p w14:paraId="1975008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-10.53</w:t>
            </w:r>
          </w:p>
        </w:tc>
        <w:tc>
          <w:tcPr>
            <w:tcW w:w="308" w:type="pct"/>
            <w:tcBorders>
              <w:top w:val="single" w:sz="4" w:space="0" w:color="auto"/>
              <w:left w:val="single" w:sz="4" w:space="0" w:color="auto"/>
              <w:bottom w:val="single" w:sz="4" w:space="0" w:color="auto"/>
              <w:right w:val="single" w:sz="4" w:space="0" w:color="auto"/>
            </w:tcBorders>
            <w:noWrap/>
            <w:hideMark/>
          </w:tcPr>
          <w:p w14:paraId="38A2540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-23.09</w:t>
            </w:r>
          </w:p>
        </w:tc>
        <w:tc>
          <w:tcPr>
            <w:tcW w:w="308" w:type="pct"/>
            <w:tcBorders>
              <w:top w:val="single" w:sz="4" w:space="0" w:color="auto"/>
              <w:left w:val="single" w:sz="4" w:space="0" w:color="auto"/>
              <w:bottom w:val="single" w:sz="4" w:space="0" w:color="auto"/>
              <w:right w:val="single" w:sz="4" w:space="0" w:color="auto"/>
            </w:tcBorders>
            <w:noWrap/>
            <w:hideMark/>
          </w:tcPr>
          <w:p w14:paraId="467F26C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-17.76</w:t>
            </w:r>
          </w:p>
        </w:tc>
        <w:tc>
          <w:tcPr>
            <w:tcW w:w="308" w:type="pct"/>
            <w:tcBorders>
              <w:top w:val="single" w:sz="4" w:space="0" w:color="auto"/>
              <w:left w:val="single" w:sz="4" w:space="0" w:color="auto"/>
              <w:bottom w:val="single" w:sz="4" w:space="0" w:color="auto"/>
              <w:right w:val="single" w:sz="4" w:space="0" w:color="auto"/>
            </w:tcBorders>
            <w:noWrap/>
            <w:hideMark/>
          </w:tcPr>
          <w:p w14:paraId="16FE7E2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3C3A4EF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23F37D4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-21.56</w:t>
            </w:r>
          </w:p>
        </w:tc>
        <w:tc>
          <w:tcPr>
            <w:tcW w:w="308" w:type="pct"/>
            <w:tcBorders>
              <w:top w:val="single" w:sz="4" w:space="0" w:color="auto"/>
              <w:left w:val="single" w:sz="4" w:space="0" w:color="auto"/>
              <w:bottom w:val="single" w:sz="4" w:space="0" w:color="auto"/>
              <w:right w:val="single" w:sz="4" w:space="0" w:color="auto"/>
            </w:tcBorders>
            <w:noWrap/>
            <w:hideMark/>
          </w:tcPr>
          <w:p w14:paraId="4F19945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-15.78</w:t>
            </w:r>
          </w:p>
        </w:tc>
        <w:tc>
          <w:tcPr>
            <w:tcW w:w="308" w:type="pct"/>
            <w:tcBorders>
              <w:top w:val="single" w:sz="4" w:space="0" w:color="auto"/>
              <w:left w:val="single" w:sz="4" w:space="0" w:color="auto"/>
              <w:bottom w:val="single" w:sz="4" w:space="0" w:color="auto"/>
              <w:right w:val="single" w:sz="4" w:space="0" w:color="auto"/>
            </w:tcBorders>
            <w:noWrap/>
            <w:hideMark/>
          </w:tcPr>
          <w:p w14:paraId="235D7486"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-20.79</w:t>
            </w:r>
          </w:p>
        </w:tc>
        <w:tc>
          <w:tcPr>
            <w:tcW w:w="308" w:type="pct"/>
            <w:tcBorders>
              <w:top w:val="single" w:sz="4" w:space="0" w:color="auto"/>
              <w:left w:val="single" w:sz="4" w:space="0" w:color="auto"/>
              <w:bottom w:val="single" w:sz="4" w:space="0" w:color="auto"/>
              <w:right w:val="single" w:sz="4" w:space="0" w:color="auto"/>
            </w:tcBorders>
            <w:noWrap/>
            <w:hideMark/>
          </w:tcPr>
          <w:p w14:paraId="534C101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-15.40</w:t>
            </w:r>
          </w:p>
        </w:tc>
        <w:tc>
          <w:tcPr>
            <w:tcW w:w="308" w:type="pct"/>
            <w:tcBorders>
              <w:top w:val="single" w:sz="4" w:space="0" w:color="auto"/>
              <w:left w:val="single" w:sz="4" w:space="0" w:color="auto"/>
              <w:bottom w:val="single" w:sz="4" w:space="0" w:color="auto"/>
              <w:right w:val="single" w:sz="4" w:space="0" w:color="auto"/>
            </w:tcBorders>
            <w:noWrap/>
            <w:hideMark/>
          </w:tcPr>
          <w:p w14:paraId="28134E2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-22.89</w:t>
            </w:r>
          </w:p>
        </w:tc>
        <w:tc>
          <w:tcPr>
            <w:tcW w:w="308" w:type="pct"/>
            <w:tcBorders>
              <w:top w:val="single" w:sz="4" w:space="0" w:color="auto"/>
              <w:left w:val="single" w:sz="4" w:space="0" w:color="auto"/>
              <w:bottom w:val="single" w:sz="4" w:space="0" w:color="auto"/>
            </w:tcBorders>
            <w:noWrap/>
            <w:hideMark/>
          </w:tcPr>
          <w:p w14:paraId="07A90BC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-20.05</w:t>
            </w:r>
          </w:p>
        </w:tc>
      </w:tr>
      <w:tr w:rsidR="003E6D8E" w:rsidRPr="00533AF3" w14:paraId="3EF06B9E"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73E80478"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7006934"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55D0C23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Serious injury</w:t>
            </w:r>
          </w:p>
        </w:tc>
        <w:tc>
          <w:tcPr>
            <w:tcW w:w="308" w:type="pct"/>
            <w:tcBorders>
              <w:top w:val="single" w:sz="4" w:space="0" w:color="auto"/>
              <w:left w:val="single" w:sz="4" w:space="0" w:color="auto"/>
              <w:bottom w:val="single" w:sz="4" w:space="0" w:color="auto"/>
              <w:right w:val="single" w:sz="4" w:space="0" w:color="auto"/>
            </w:tcBorders>
            <w:noWrap/>
            <w:hideMark/>
          </w:tcPr>
          <w:p w14:paraId="44B8698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-16.43</w:t>
            </w:r>
          </w:p>
        </w:tc>
        <w:tc>
          <w:tcPr>
            <w:tcW w:w="308" w:type="pct"/>
            <w:tcBorders>
              <w:top w:val="single" w:sz="4" w:space="0" w:color="auto"/>
              <w:left w:val="single" w:sz="4" w:space="0" w:color="auto"/>
              <w:bottom w:val="single" w:sz="4" w:space="0" w:color="auto"/>
              <w:right w:val="single" w:sz="4" w:space="0" w:color="auto"/>
            </w:tcBorders>
            <w:noWrap/>
            <w:hideMark/>
          </w:tcPr>
          <w:p w14:paraId="71B5A2A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-13.72</w:t>
            </w:r>
          </w:p>
        </w:tc>
        <w:tc>
          <w:tcPr>
            <w:tcW w:w="308" w:type="pct"/>
            <w:tcBorders>
              <w:top w:val="single" w:sz="4" w:space="0" w:color="auto"/>
              <w:left w:val="single" w:sz="4" w:space="0" w:color="auto"/>
              <w:bottom w:val="single" w:sz="4" w:space="0" w:color="auto"/>
              <w:right w:val="single" w:sz="4" w:space="0" w:color="auto"/>
            </w:tcBorders>
            <w:noWrap/>
            <w:hideMark/>
          </w:tcPr>
          <w:p w14:paraId="602CEFF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-27.59</w:t>
            </w:r>
          </w:p>
        </w:tc>
        <w:tc>
          <w:tcPr>
            <w:tcW w:w="308" w:type="pct"/>
            <w:tcBorders>
              <w:top w:val="single" w:sz="4" w:space="0" w:color="auto"/>
              <w:left w:val="single" w:sz="4" w:space="0" w:color="auto"/>
              <w:bottom w:val="single" w:sz="4" w:space="0" w:color="auto"/>
              <w:right w:val="single" w:sz="4" w:space="0" w:color="auto"/>
            </w:tcBorders>
            <w:noWrap/>
            <w:hideMark/>
          </w:tcPr>
          <w:p w14:paraId="36FF1C7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-21.23</w:t>
            </w:r>
          </w:p>
        </w:tc>
        <w:tc>
          <w:tcPr>
            <w:tcW w:w="308" w:type="pct"/>
            <w:tcBorders>
              <w:top w:val="single" w:sz="4" w:space="0" w:color="auto"/>
              <w:left w:val="single" w:sz="4" w:space="0" w:color="auto"/>
              <w:bottom w:val="single" w:sz="4" w:space="0" w:color="auto"/>
              <w:right w:val="single" w:sz="4" w:space="0" w:color="auto"/>
            </w:tcBorders>
            <w:noWrap/>
            <w:hideMark/>
          </w:tcPr>
          <w:p w14:paraId="73F3E87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6F2A9C0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50B1E28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-22.96</w:t>
            </w:r>
          </w:p>
        </w:tc>
        <w:tc>
          <w:tcPr>
            <w:tcW w:w="308" w:type="pct"/>
            <w:tcBorders>
              <w:top w:val="single" w:sz="4" w:space="0" w:color="auto"/>
              <w:left w:val="single" w:sz="4" w:space="0" w:color="auto"/>
              <w:bottom w:val="single" w:sz="4" w:space="0" w:color="auto"/>
              <w:right w:val="single" w:sz="4" w:space="0" w:color="auto"/>
            </w:tcBorders>
            <w:noWrap/>
            <w:hideMark/>
          </w:tcPr>
          <w:p w14:paraId="534B873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-17.39</w:t>
            </w:r>
          </w:p>
        </w:tc>
        <w:tc>
          <w:tcPr>
            <w:tcW w:w="308" w:type="pct"/>
            <w:tcBorders>
              <w:top w:val="single" w:sz="4" w:space="0" w:color="auto"/>
              <w:left w:val="single" w:sz="4" w:space="0" w:color="auto"/>
              <w:bottom w:val="single" w:sz="4" w:space="0" w:color="auto"/>
              <w:right w:val="single" w:sz="4" w:space="0" w:color="auto"/>
            </w:tcBorders>
            <w:noWrap/>
            <w:hideMark/>
          </w:tcPr>
          <w:p w14:paraId="138E473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-26.81</w:t>
            </w:r>
          </w:p>
        </w:tc>
        <w:tc>
          <w:tcPr>
            <w:tcW w:w="308" w:type="pct"/>
            <w:tcBorders>
              <w:top w:val="single" w:sz="4" w:space="0" w:color="auto"/>
              <w:left w:val="single" w:sz="4" w:space="0" w:color="auto"/>
              <w:bottom w:val="single" w:sz="4" w:space="0" w:color="auto"/>
              <w:right w:val="single" w:sz="4" w:space="0" w:color="auto"/>
            </w:tcBorders>
            <w:noWrap/>
            <w:hideMark/>
          </w:tcPr>
          <w:p w14:paraId="544E7F0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-20.51</w:t>
            </w:r>
          </w:p>
        </w:tc>
        <w:tc>
          <w:tcPr>
            <w:tcW w:w="308" w:type="pct"/>
            <w:tcBorders>
              <w:top w:val="single" w:sz="4" w:space="0" w:color="auto"/>
              <w:left w:val="single" w:sz="4" w:space="0" w:color="auto"/>
              <w:bottom w:val="single" w:sz="4" w:space="0" w:color="auto"/>
              <w:right w:val="single" w:sz="4" w:space="0" w:color="auto"/>
            </w:tcBorders>
            <w:noWrap/>
            <w:hideMark/>
          </w:tcPr>
          <w:p w14:paraId="626B903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-25.57</w:t>
            </w:r>
          </w:p>
        </w:tc>
        <w:tc>
          <w:tcPr>
            <w:tcW w:w="308" w:type="pct"/>
            <w:tcBorders>
              <w:top w:val="single" w:sz="4" w:space="0" w:color="auto"/>
              <w:left w:val="single" w:sz="4" w:space="0" w:color="auto"/>
              <w:bottom w:val="single" w:sz="4" w:space="0" w:color="auto"/>
            </w:tcBorders>
            <w:noWrap/>
            <w:hideMark/>
          </w:tcPr>
          <w:p w14:paraId="5388B76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-22.57</w:t>
            </w:r>
          </w:p>
        </w:tc>
      </w:tr>
      <w:tr w:rsidR="003E6D8E" w:rsidRPr="00533AF3" w14:paraId="4B1E0234"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285D62A5" w14:textId="77777777" w:rsidR="003E6D8E" w:rsidRPr="00533AF3" w:rsidRDefault="003E6D8E" w:rsidP="003E6D8E">
            <w:pPr>
              <w:jc w:val="left"/>
              <w:rPr>
                <w:rFonts w:asciiTheme="majorBidi" w:hAnsiTheme="majorBidi" w:cstheme="majorBidi"/>
                <w:sz w:val="20"/>
                <w:szCs w:val="20"/>
              </w:rPr>
            </w:pPr>
          </w:p>
        </w:tc>
        <w:tc>
          <w:tcPr>
            <w:tcW w:w="385" w:type="pct"/>
            <w:vMerge w:val="restart"/>
            <w:tcBorders>
              <w:top w:val="single" w:sz="4" w:space="0" w:color="auto"/>
              <w:left w:val="single" w:sz="4" w:space="0" w:color="auto"/>
              <w:bottom w:val="single" w:sz="4" w:space="0" w:color="auto"/>
              <w:right w:val="single" w:sz="4" w:space="0" w:color="auto"/>
            </w:tcBorders>
            <w:noWrap/>
            <w:vAlign w:val="center"/>
            <w:hideMark/>
          </w:tcPr>
          <w:p w14:paraId="219E0A0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xml:space="preserve">Light truck </w:t>
            </w:r>
          </w:p>
        </w:tc>
        <w:tc>
          <w:tcPr>
            <w:tcW w:w="603" w:type="pct"/>
            <w:tcBorders>
              <w:top w:val="single" w:sz="4" w:space="0" w:color="auto"/>
              <w:left w:val="single" w:sz="4" w:space="0" w:color="auto"/>
              <w:bottom w:val="single" w:sz="4" w:space="0" w:color="auto"/>
              <w:right w:val="single" w:sz="4" w:space="0" w:color="auto"/>
            </w:tcBorders>
            <w:noWrap/>
            <w:hideMark/>
          </w:tcPr>
          <w:p w14:paraId="46F4010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No injury</w:t>
            </w:r>
          </w:p>
        </w:tc>
        <w:tc>
          <w:tcPr>
            <w:tcW w:w="308" w:type="pct"/>
            <w:tcBorders>
              <w:top w:val="single" w:sz="4" w:space="0" w:color="auto"/>
              <w:left w:val="single" w:sz="4" w:space="0" w:color="auto"/>
              <w:bottom w:val="single" w:sz="4" w:space="0" w:color="auto"/>
              <w:right w:val="single" w:sz="4" w:space="0" w:color="auto"/>
            </w:tcBorders>
            <w:noWrap/>
            <w:hideMark/>
          </w:tcPr>
          <w:p w14:paraId="19D7D91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3.59</w:t>
            </w:r>
          </w:p>
        </w:tc>
        <w:tc>
          <w:tcPr>
            <w:tcW w:w="308" w:type="pct"/>
            <w:tcBorders>
              <w:top w:val="single" w:sz="4" w:space="0" w:color="auto"/>
              <w:left w:val="single" w:sz="4" w:space="0" w:color="auto"/>
              <w:bottom w:val="single" w:sz="4" w:space="0" w:color="auto"/>
              <w:right w:val="single" w:sz="4" w:space="0" w:color="auto"/>
            </w:tcBorders>
            <w:noWrap/>
            <w:hideMark/>
          </w:tcPr>
          <w:p w14:paraId="08AEEFC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6.03</w:t>
            </w:r>
          </w:p>
        </w:tc>
        <w:tc>
          <w:tcPr>
            <w:tcW w:w="308" w:type="pct"/>
            <w:tcBorders>
              <w:top w:val="single" w:sz="4" w:space="0" w:color="auto"/>
              <w:left w:val="single" w:sz="4" w:space="0" w:color="auto"/>
              <w:bottom w:val="single" w:sz="4" w:space="0" w:color="auto"/>
              <w:right w:val="single" w:sz="4" w:space="0" w:color="auto"/>
            </w:tcBorders>
            <w:noWrap/>
            <w:hideMark/>
          </w:tcPr>
          <w:p w14:paraId="3A31DBF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0.83</w:t>
            </w:r>
          </w:p>
        </w:tc>
        <w:tc>
          <w:tcPr>
            <w:tcW w:w="308" w:type="pct"/>
            <w:tcBorders>
              <w:top w:val="single" w:sz="4" w:space="0" w:color="auto"/>
              <w:left w:val="single" w:sz="4" w:space="0" w:color="auto"/>
              <w:bottom w:val="single" w:sz="4" w:space="0" w:color="auto"/>
              <w:right w:val="single" w:sz="4" w:space="0" w:color="auto"/>
            </w:tcBorders>
            <w:noWrap/>
            <w:hideMark/>
          </w:tcPr>
          <w:p w14:paraId="25D08CC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1.73</w:t>
            </w:r>
          </w:p>
        </w:tc>
        <w:tc>
          <w:tcPr>
            <w:tcW w:w="308" w:type="pct"/>
            <w:tcBorders>
              <w:top w:val="single" w:sz="4" w:space="0" w:color="auto"/>
              <w:left w:val="single" w:sz="4" w:space="0" w:color="auto"/>
              <w:bottom w:val="single" w:sz="4" w:space="0" w:color="auto"/>
              <w:right w:val="single" w:sz="4" w:space="0" w:color="auto"/>
            </w:tcBorders>
            <w:noWrap/>
            <w:hideMark/>
          </w:tcPr>
          <w:p w14:paraId="4CB5F71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7BD5727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469621A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2.43</w:t>
            </w:r>
          </w:p>
        </w:tc>
        <w:tc>
          <w:tcPr>
            <w:tcW w:w="308" w:type="pct"/>
            <w:tcBorders>
              <w:top w:val="single" w:sz="4" w:space="0" w:color="auto"/>
              <w:left w:val="single" w:sz="4" w:space="0" w:color="auto"/>
              <w:bottom w:val="single" w:sz="4" w:space="0" w:color="auto"/>
              <w:right w:val="single" w:sz="4" w:space="0" w:color="auto"/>
            </w:tcBorders>
            <w:noWrap/>
            <w:hideMark/>
          </w:tcPr>
          <w:p w14:paraId="089570B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4.52</w:t>
            </w:r>
          </w:p>
        </w:tc>
        <w:tc>
          <w:tcPr>
            <w:tcW w:w="308" w:type="pct"/>
            <w:tcBorders>
              <w:top w:val="single" w:sz="4" w:space="0" w:color="auto"/>
              <w:left w:val="single" w:sz="4" w:space="0" w:color="auto"/>
              <w:bottom w:val="single" w:sz="4" w:space="0" w:color="auto"/>
              <w:right w:val="single" w:sz="4" w:space="0" w:color="auto"/>
            </w:tcBorders>
            <w:noWrap/>
            <w:hideMark/>
          </w:tcPr>
          <w:p w14:paraId="6811D1A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2.82</w:t>
            </w:r>
          </w:p>
        </w:tc>
        <w:tc>
          <w:tcPr>
            <w:tcW w:w="308" w:type="pct"/>
            <w:tcBorders>
              <w:top w:val="single" w:sz="4" w:space="0" w:color="auto"/>
              <w:left w:val="single" w:sz="4" w:space="0" w:color="auto"/>
              <w:bottom w:val="single" w:sz="4" w:space="0" w:color="auto"/>
              <w:right w:val="single" w:sz="4" w:space="0" w:color="auto"/>
            </w:tcBorders>
            <w:noWrap/>
            <w:hideMark/>
          </w:tcPr>
          <w:p w14:paraId="0EA5D8B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5.42</w:t>
            </w:r>
          </w:p>
        </w:tc>
        <w:tc>
          <w:tcPr>
            <w:tcW w:w="308" w:type="pct"/>
            <w:tcBorders>
              <w:top w:val="single" w:sz="4" w:space="0" w:color="auto"/>
              <w:left w:val="single" w:sz="4" w:space="0" w:color="auto"/>
              <w:bottom w:val="single" w:sz="4" w:space="0" w:color="auto"/>
              <w:right w:val="single" w:sz="4" w:space="0" w:color="auto"/>
            </w:tcBorders>
            <w:noWrap/>
            <w:hideMark/>
          </w:tcPr>
          <w:p w14:paraId="0B7738B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0.42</w:t>
            </w:r>
          </w:p>
        </w:tc>
        <w:tc>
          <w:tcPr>
            <w:tcW w:w="308" w:type="pct"/>
            <w:tcBorders>
              <w:top w:val="single" w:sz="4" w:space="0" w:color="auto"/>
              <w:left w:val="single" w:sz="4" w:space="0" w:color="auto"/>
              <w:bottom w:val="single" w:sz="4" w:space="0" w:color="auto"/>
            </w:tcBorders>
            <w:noWrap/>
            <w:hideMark/>
          </w:tcPr>
          <w:p w14:paraId="77C7E80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0.82</w:t>
            </w:r>
          </w:p>
        </w:tc>
      </w:tr>
      <w:tr w:rsidR="003E6D8E" w:rsidRPr="00533AF3" w14:paraId="575AD86D"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594769D1"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3B36A78"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3508348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Minor injury</w:t>
            </w:r>
          </w:p>
        </w:tc>
        <w:tc>
          <w:tcPr>
            <w:tcW w:w="308" w:type="pct"/>
            <w:tcBorders>
              <w:top w:val="single" w:sz="4" w:space="0" w:color="auto"/>
              <w:left w:val="single" w:sz="4" w:space="0" w:color="auto"/>
              <w:bottom w:val="single" w:sz="4" w:space="0" w:color="auto"/>
              <w:right w:val="single" w:sz="4" w:space="0" w:color="auto"/>
            </w:tcBorders>
            <w:noWrap/>
            <w:hideMark/>
          </w:tcPr>
          <w:p w14:paraId="16D38B4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-19.83</w:t>
            </w:r>
          </w:p>
        </w:tc>
        <w:tc>
          <w:tcPr>
            <w:tcW w:w="308" w:type="pct"/>
            <w:tcBorders>
              <w:top w:val="single" w:sz="4" w:space="0" w:color="auto"/>
              <w:left w:val="single" w:sz="4" w:space="0" w:color="auto"/>
              <w:bottom w:val="single" w:sz="4" w:space="0" w:color="auto"/>
              <w:right w:val="single" w:sz="4" w:space="0" w:color="auto"/>
            </w:tcBorders>
            <w:noWrap/>
            <w:hideMark/>
          </w:tcPr>
          <w:p w14:paraId="4C9264F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-13.94</w:t>
            </w:r>
          </w:p>
        </w:tc>
        <w:tc>
          <w:tcPr>
            <w:tcW w:w="308" w:type="pct"/>
            <w:tcBorders>
              <w:top w:val="single" w:sz="4" w:space="0" w:color="auto"/>
              <w:left w:val="single" w:sz="4" w:space="0" w:color="auto"/>
              <w:bottom w:val="single" w:sz="4" w:space="0" w:color="auto"/>
              <w:right w:val="single" w:sz="4" w:space="0" w:color="auto"/>
            </w:tcBorders>
            <w:noWrap/>
            <w:hideMark/>
          </w:tcPr>
          <w:p w14:paraId="2738AA4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-32.09</w:t>
            </w:r>
          </w:p>
        </w:tc>
        <w:tc>
          <w:tcPr>
            <w:tcW w:w="308" w:type="pct"/>
            <w:tcBorders>
              <w:top w:val="single" w:sz="4" w:space="0" w:color="auto"/>
              <w:left w:val="single" w:sz="4" w:space="0" w:color="auto"/>
              <w:bottom w:val="single" w:sz="4" w:space="0" w:color="auto"/>
              <w:right w:val="single" w:sz="4" w:space="0" w:color="auto"/>
            </w:tcBorders>
            <w:noWrap/>
            <w:hideMark/>
          </w:tcPr>
          <w:p w14:paraId="43E94F5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-25.41</w:t>
            </w:r>
          </w:p>
        </w:tc>
        <w:tc>
          <w:tcPr>
            <w:tcW w:w="308" w:type="pct"/>
            <w:tcBorders>
              <w:top w:val="single" w:sz="4" w:space="0" w:color="auto"/>
              <w:left w:val="single" w:sz="4" w:space="0" w:color="auto"/>
              <w:bottom w:val="single" w:sz="4" w:space="0" w:color="auto"/>
              <w:right w:val="single" w:sz="4" w:space="0" w:color="auto"/>
            </w:tcBorders>
            <w:noWrap/>
            <w:hideMark/>
          </w:tcPr>
          <w:p w14:paraId="6896A05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7592FA1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2291D45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-28.59</w:t>
            </w:r>
          </w:p>
        </w:tc>
        <w:tc>
          <w:tcPr>
            <w:tcW w:w="308" w:type="pct"/>
            <w:tcBorders>
              <w:top w:val="single" w:sz="4" w:space="0" w:color="auto"/>
              <w:left w:val="single" w:sz="4" w:space="0" w:color="auto"/>
              <w:bottom w:val="single" w:sz="4" w:space="0" w:color="auto"/>
              <w:right w:val="single" w:sz="4" w:space="0" w:color="auto"/>
            </w:tcBorders>
            <w:noWrap/>
            <w:hideMark/>
          </w:tcPr>
          <w:p w14:paraId="4F8C1B9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-21.62</w:t>
            </w:r>
          </w:p>
        </w:tc>
        <w:tc>
          <w:tcPr>
            <w:tcW w:w="308" w:type="pct"/>
            <w:tcBorders>
              <w:top w:val="single" w:sz="4" w:space="0" w:color="auto"/>
              <w:left w:val="single" w:sz="4" w:space="0" w:color="auto"/>
              <w:bottom w:val="single" w:sz="4" w:space="0" w:color="auto"/>
              <w:right w:val="single" w:sz="4" w:space="0" w:color="auto"/>
            </w:tcBorders>
            <w:noWrap/>
            <w:hideMark/>
          </w:tcPr>
          <w:p w14:paraId="4D0B781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-26.50</w:t>
            </w:r>
          </w:p>
        </w:tc>
        <w:tc>
          <w:tcPr>
            <w:tcW w:w="308" w:type="pct"/>
            <w:tcBorders>
              <w:top w:val="single" w:sz="4" w:space="0" w:color="auto"/>
              <w:left w:val="single" w:sz="4" w:space="0" w:color="auto"/>
              <w:bottom w:val="single" w:sz="4" w:space="0" w:color="auto"/>
              <w:right w:val="single" w:sz="4" w:space="0" w:color="auto"/>
            </w:tcBorders>
            <w:noWrap/>
            <w:hideMark/>
          </w:tcPr>
          <w:p w14:paraId="4C0A534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-18.90</w:t>
            </w:r>
          </w:p>
        </w:tc>
        <w:tc>
          <w:tcPr>
            <w:tcW w:w="308" w:type="pct"/>
            <w:tcBorders>
              <w:top w:val="single" w:sz="4" w:space="0" w:color="auto"/>
              <w:left w:val="single" w:sz="4" w:space="0" w:color="auto"/>
              <w:bottom w:val="single" w:sz="4" w:space="0" w:color="auto"/>
              <w:right w:val="single" w:sz="4" w:space="0" w:color="auto"/>
            </w:tcBorders>
            <w:noWrap/>
            <w:hideMark/>
          </w:tcPr>
          <w:p w14:paraId="4329DDF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-35.42</w:t>
            </w:r>
          </w:p>
        </w:tc>
        <w:tc>
          <w:tcPr>
            <w:tcW w:w="308" w:type="pct"/>
            <w:tcBorders>
              <w:top w:val="single" w:sz="4" w:space="0" w:color="auto"/>
              <w:left w:val="single" w:sz="4" w:space="0" w:color="auto"/>
              <w:bottom w:val="single" w:sz="4" w:space="0" w:color="auto"/>
            </w:tcBorders>
            <w:noWrap/>
            <w:hideMark/>
          </w:tcPr>
          <w:p w14:paraId="3834A99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-32.01</w:t>
            </w:r>
          </w:p>
        </w:tc>
      </w:tr>
      <w:tr w:rsidR="003E6D8E" w:rsidRPr="00533AF3" w14:paraId="7FD2C00E"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532DADE1"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A747A3D"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0182466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Moderate injury</w:t>
            </w:r>
          </w:p>
        </w:tc>
        <w:tc>
          <w:tcPr>
            <w:tcW w:w="308" w:type="pct"/>
            <w:tcBorders>
              <w:top w:val="single" w:sz="4" w:space="0" w:color="auto"/>
              <w:left w:val="single" w:sz="4" w:space="0" w:color="auto"/>
              <w:bottom w:val="single" w:sz="4" w:space="0" w:color="auto"/>
              <w:right w:val="single" w:sz="4" w:space="0" w:color="auto"/>
            </w:tcBorders>
            <w:noWrap/>
            <w:hideMark/>
          </w:tcPr>
          <w:p w14:paraId="7DD3F23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-23.40</w:t>
            </w:r>
          </w:p>
        </w:tc>
        <w:tc>
          <w:tcPr>
            <w:tcW w:w="308" w:type="pct"/>
            <w:tcBorders>
              <w:top w:val="single" w:sz="4" w:space="0" w:color="auto"/>
              <w:left w:val="single" w:sz="4" w:space="0" w:color="auto"/>
              <w:bottom w:val="single" w:sz="4" w:space="0" w:color="auto"/>
              <w:right w:val="single" w:sz="4" w:space="0" w:color="auto"/>
            </w:tcBorders>
            <w:noWrap/>
            <w:hideMark/>
          </w:tcPr>
          <w:p w14:paraId="47006AD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-17.59</w:t>
            </w:r>
          </w:p>
        </w:tc>
        <w:tc>
          <w:tcPr>
            <w:tcW w:w="308" w:type="pct"/>
            <w:tcBorders>
              <w:top w:val="single" w:sz="4" w:space="0" w:color="auto"/>
              <w:left w:val="single" w:sz="4" w:space="0" w:color="auto"/>
              <w:bottom w:val="single" w:sz="4" w:space="0" w:color="auto"/>
              <w:right w:val="single" w:sz="4" w:space="0" w:color="auto"/>
            </w:tcBorders>
            <w:noWrap/>
            <w:hideMark/>
          </w:tcPr>
          <w:p w14:paraId="7610BD4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-37.18</w:t>
            </w:r>
          </w:p>
        </w:tc>
        <w:tc>
          <w:tcPr>
            <w:tcW w:w="308" w:type="pct"/>
            <w:tcBorders>
              <w:top w:val="single" w:sz="4" w:space="0" w:color="auto"/>
              <w:left w:val="single" w:sz="4" w:space="0" w:color="auto"/>
              <w:bottom w:val="single" w:sz="4" w:space="0" w:color="auto"/>
              <w:right w:val="single" w:sz="4" w:space="0" w:color="auto"/>
            </w:tcBorders>
            <w:noWrap/>
            <w:hideMark/>
          </w:tcPr>
          <w:p w14:paraId="7B397B6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-29.34</w:t>
            </w:r>
          </w:p>
        </w:tc>
        <w:tc>
          <w:tcPr>
            <w:tcW w:w="308" w:type="pct"/>
            <w:tcBorders>
              <w:top w:val="single" w:sz="4" w:space="0" w:color="auto"/>
              <w:left w:val="single" w:sz="4" w:space="0" w:color="auto"/>
              <w:bottom w:val="single" w:sz="4" w:space="0" w:color="auto"/>
              <w:right w:val="single" w:sz="4" w:space="0" w:color="auto"/>
            </w:tcBorders>
            <w:noWrap/>
            <w:hideMark/>
          </w:tcPr>
          <w:p w14:paraId="6740AE2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376713B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086C611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-34.27</w:t>
            </w:r>
          </w:p>
        </w:tc>
        <w:tc>
          <w:tcPr>
            <w:tcW w:w="308" w:type="pct"/>
            <w:tcBorders>
              <w:top w:val="single" w:sz="4" w:space="0" w:color="auto"/>
              <w:left w:val="single" w:sz="4" w:space="0" w:color="auto"/>
              <w:bottom w:val="single" w:sz="4" w:space="0" w:color="auto"/>
              <w:right w:val="single" w:sz="4" w:space="0" w:color="auto"/>
            </w:tcBorders>
            <w:noWrap/>
            <w:hideMark/>
          </w:tcPr>
          <w:p w14:paraId="40D5BB1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-26.11</w:t>
            </w:r>
          </w:p>
        </w:tc>
        <w:tc>
          <w:tcPr>
            <w:tcW w:w="308" w:type="pct"/>
            <w:tcBorders>
              <w:top w:val="single" w:sz="4" w:space="0" w:color="auto"/>
              <w:left w:val="single" w:sz="4" w:space="0" w:color="auto"/>
              <w:bottom w:val="single" w:sz="4" w:space="0" w:color="auto"/>
              <w:right w:val="single" w:sz="4" w:space="0" w:color="auto"/>
            </w:tcBorders>
            <w:noWrap/>
            <w:hideMark/>
          </w:tcPr>
          <w:p w14:paraId="62777EB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-34.07</w:t>
            </w:r>
          </w:p>
        </w:tc>
        <w:tc>
          <w:tcPr>
            <w:tcW w:w="308" w:type="pct"/>
            <w:tcBorders>
              <w:top w:val="single" w:sz="4" w:space="0" w:color="auto"/>
              <w:left w:val="single" w:sz="4" w:space="0" w:color="auto"/>
              <w:bottom w:val="single" w:sz="4" w:space="0" w:color="auto"/>
              <w:right w:val="single" w:sz="4" w:space="0" w:color="auto"/>
            </w:tcBorders>
            <w:noWrap/>
            <w:hideMark/>
          </w:tcPr>
          <w:p w14:paraId="1D44AA5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-25.65</w:t>
            </w:r>
          </w:p>
        </w:tc>
        <w:tc>
          <w:tcPr>
            <w:tcW w:w="308" w:type="pct"/>
            <w:tcBorders>
              <w:top w:val="single" w:sz="4" w:space="0" w:color="auto"/>
              <w:left w:val="single" w:sz="4" w:space="0" w:color="auto"/>
              <w:bottom w:val="single" w:sz="4" w:space="0" w:color="auto"/>
              <w:right w:val="single" w:sz="4" w:space="0" w:color="auto"/>
            </w:tcBorders>
            <w:noWrap/>
            <w:hideMark/>
          </w:tcPr>
          <w:p w14:paraId="6E46A09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-37.07</w:t>
            </w:r>
          </w:p>
        </w:tc>
        <w:tc>
          <w:tcPr>
            <w:tcW w:w="308" w:type="pct"/>
            <w:tcBorders>
              <w:top w:val="single" w:sz="4" w:space="0" w:color="auto"/>
              <w:left w:val="single" w:sz="4" w:space="0" w:color="auto"/>
              <w:bottom w:val="single" w:sz="4" w:space="0" w:color="auto"/>
            </w:tcBorders>
            <w:noWrap/>
            <w:hideMark/>
          </w:tcPr>
          <w:p w14:paraId="268CBA4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-33.83</w:t>
            </w:r>
          </w:p>
        </w:tc>
      </w:tr>
      <w:tr w:rsidR="003E6D8E" w:rsidRPr="00533AF3" w14:paraId="608346A0" w14:textId="77777777" w:rsidTr="00E773C2">
        <w:trPr>
          <w:trHeight w:val="251"/>
        </w:trPr>
        <w:tc>
          <w:tcPr>
            <w:tcW w:w="315" w:type="pct"/>
            <w:vMerge/>
            <w:tcBorders>
              <w:top w:val="single" w:sz="4" w:space="0" w:color="auto"/>
              <w:bottom w:val="double" w:sz="4" w:space="0" w:color="auto"/>
              <w:right w:val="single" w:sz="4" w:space="0" w:color="auto"/>
            </w:tcBorders>
            <w:vAlign w:val="center"/>
            <w:hideMark/>
          </w:tcPr>
          <w:p w14:paraId="531ED4DE"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double" w:sz="4" w:space="0" w:color="auto"/>
              <w:right w:val="single" w:sz="4" w:space="0" w:color="auto"/>
            </w:tcBorders>
            <w:vAlign w:val="center"/>
            <w:hideMark/>
          </w:tcPr>
          <w:p w14:paraId="60D9252F"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double" w:sz="4" w:space="0" w:color="auto"/>
              <w:right w:val="single" w:sz="4" w:space="0" w:color="auto"/>
            </w:tcBorders>
            <w:noWrap/>
            <w:hideMark/>
          </w:tcPr>
          <w:p w14:paraId="0574626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Serious injury</w:t>
            </w:r>
          </w:p>
        </w:tc>
        <w:tc>
          <w:tcPr>
            <w:tcW w:w="308" w:type="pct"/>
            <w:tcBorders>
              <w:top w:val="single" w:sz="4" w:space="0" w:color="auto"/>
              <w:left w:val="single" w:sz="4" w:space="0" w:color="auto"/>
              <w:bottom w:val="double" w:sz="4" w:space="0" w:color="auto"/>
              <w:right w:val="single" w:sz="4" w:space="0" w:color="auto"/>
            </w:tcBorders>
            <w:noWrap/>
            <w:hideMark/>
          </w:tcPr>
          <w:p w14:paraId="5CF0CE1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-27.53</w:t>
            </w:r>
          </w:p>
        </w:tc>
        <w:tc>
          <w:tcPr>
            <w:tcW w:w="308" w:type="pct"/>
            <w:tcBorders>
              <w:top w:val="single" w:sz="4" w:space="0" w:color="auto"/>
              <w:left w:val="single" w:sz="4" w:space="0" w:color="auto"/>
              <w:bottom w:val="double" w:sz="4" w:space="0" w:color="auto"/>
              <w:right w:val="single" w:sz="4" w:space="0" w:color="auto"/>
            </w:tcBorders>
            <w:noWrap/>
            <w:hideMark/>
          </w:tcPr>
          <w:p w14:paraId="1D1ED75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-22.64</w:t>
            </w:r>
          </w:p>
        </w:tc>
        <w:tc>
          <w:tcPr>
            <w:tcW w:w="308" w:type="pct"/>
            <w:tcBorders>
              <w:top w:val="single" w:sz="4" w:space="0" w:color="auto"/>
              <w:left w:val="single" w:sz="4" w:space="0" w:color="auto"/>
              <w:bottom w:val="double" w:sz="4" w:space="0" w:color="auto"/>
              <w:right w:val="single" w:sz="4" w:space="0" w:color="auto"/>
            </w:tcBorders>
            <w:noWrap/>
            <w:hideMark/>
          </w:tcPr>
          <w:p w14:paraId="43380B0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-44.41</w:t>
            </w:r>
          </w:p>
        </w:tc>
        <w:tc>
          <w:tcPr>
            <w:tcW w:w="308" w:type="pct"/>
            <w:tcBorders>
              <w:top w:val="single" w:sz="4" w:space="0" w:color="auto"/>
              <w:left w:val="single" w:sz="4" w:space="0" w:color="auto"/>
              <w:bottom w:val="double" w:sz="4" w:space="0" w:color="auto"/>
              <w:right w:val="single" w:sz="4" w:space="0" w:color="auto"/>
            </w:tcBorders>
            <w:noWrap/>
            <w:hideMark/>
          </w:tcPr>
          <w:p w14:paraId="580C175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-34.66</w:t>
            </w:r>
          </w:p>
        </w:tc>
        <w:tc>
          <w:tcPr>
            <w:tcW w:w="308" w:type="pct"/>
            <w:tcBorders>
              <w:top w:val="single" w:sz="4" w:space="0" w:color="auto"/>
              <w:left w:val="single" w:sz="4" w:space="0" w:color="auto"/>
              <w:bottom w:val="double" w:sz="4" w:space="0" w:color="auto"/>
              <w:right w:val="single" w:sz="4" w:space="0" w:color="auto"/>
            </w:tcBorders>
            <w:noWrap/>
            <w:hideMark/>
          </w:tcPr>
          <w:p w14:paraId="62E8FC0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double" w:sz="4" w:space="0" w:color="auto"/>
              <w:right w:val="single" w:sz="4" w:space="0" w:color="auto"/>
            </w:tcBorders>
            <w:noWrap/>
            <w:hideMark/>
          </w:tcPr>
          <w:p w14:paraId="1F18E5E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double" w:sz="4" w:space="0" w:color="auto"/>
              <w:right w:val="single" w:sz="4" w:space="0" w:color="auto"/>
            </w:tcBorders>
            <w:noWrap/>
            <w:hideMark/>
          </w:tcPr>
          <w:p w14:paraId="19383DC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-36.85</w:t>
            </w:r>
          </w:p>
        </w:tc>
        <w:tc>
          <w:tcPr>
            <w:tcW w:w="308" w:type="pct"/>
            <w:tcBorders>
              <w:top w:val="single" w:sz="4" w:space="0" w:color="auto"/>
              <w:left w:val="single" w:sz="4" w:space="0" w:color="auto"/>
              <w:bottom w:val="double" w:sz="4" w:space="0" w:color="auto"/>
              <w:right w:val="single" w:sz="4" w:space="0" w:color="auto"/>
            </w:tcBorders>
            <w:noWrap/>
            <w:hideMark/>
          </w:tcPr>
          <w:p w14:paraId="1DA624D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-29.23</w:t>
            </w:r>
          </w:p>
        </w:tc>
        <w:tc>
          <w:tcPr>
            <w:tcW w:w="308" w:type="pct"/>
            <w:tcBorders>
              <w:top w:val="single" w:sz="4" w:space="0" w:color="auto"/>
              <w:left w:val="single" w:sz="4" w:space="0" w:color="auto"/>
              <w:bottom w:val="double" w:sz="4" w:space="0" w:color="auto"/>
              <w:right w:val="single" w:sz="4" w:space="0" w:color="auto"/>
            </w:tcBorders>
            <w:noWrap/>
            <w:hideMark/>
          </w:tcPr>
          <w:p w14:paraId="09DF9B5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-44.38</w:t>
            </w:r>
          </w:p>
        </w:tc>
        <w:tc>
          <w:tcPr>
            <w:tcW w:w="308" w:type="pct"/>
            <w:tcBorders>
              <w:top w:val="single" w:sz="4" w:space="0" w:color="auto"/>
              <w:left w:val="single" w:sz="4" w:space="0" w:color="auto"/>
              <w:bottom w:val="double" w:sz="4" w:space="0" w:color="auto"/>
              <w:right w:val="single" w:sz="4" w:space="0" w:color="auto"/>
            </w:tcBorders>
            <w:noWrap/>
            <w:hideMark/>
          </w:tcPr>
          <w:p w14:paraId="6256B5D6"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-33.37</w:t>
            </w:r>
          </w:p>
        </w:tc>
        <w:tc>
          <w:tcPr>
            <w:tcW w:w="308" w:type="pct"/>
            <w:tcBorders>
              <w:top w:val="single" w:sz="4" w:space="0" w:color="auto"/>
              <w:left w:val="single" w:sz="4" w:space="0" w:color="auto"/>
              <w:bottom w:val="double" w:sz="4" w:space="0" w:color="auto"/>
              <w:right w:val="single" w:sz="4" w:space="0" w:color="auto"/>
            </w:tcBorders>
            <w:noWrap/>
            <w:hideMark/>
          </w:tcPr>
          <w:p w14:paraId="338AC82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-41.99</w:t>
            </w:r>
          </w:p>
        </w:tc>
        <w:tc>
          <w:tcPr>
            <w:tcW w:w="308" w:type="pct"/>
            <w:tcBorders>
              <w:top w:val="single" w:sz="4" w:space="0" w:color="auto"/>
              <w:left w:val="single" w:sz="4" w:space="0" w:color="auto"/>
              <w:bottom w:val="double" w:sz="4" w:space="0" w:color="auto"/>
            </w:tcBorders>
            <w:noWrap/>
            <w:hideMark/>
          </w:tcPr>
          <w:p w14:paraId="6E2D723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-35.05</w:t>
            </w:r>
          </w:p>
        </w:tc>
      </w:tr>
      <w:tr w:rsidR="003E6D8E" w:rsidRPr="00533AF3" w14:paraId="4E474E72" w14:textId="77777777" w:rsidTr="00E773C2">
        <w:trPr>
          <w:trHeight w:val="251"/>
        </w:trPr>
        <w:tc>
          <w:tcPr>
            <w:tcW w:w="315" w:type="pct"/>
            <w:vMerge w:val="restart"/>
            <w:tcBorders>
              <w:top w:val="double" w:sz="4" w:space="0" w:color="auto"/>
              <w:bottom w:val="single" w:sz="4" w:space="0" w:color="auto"/>
              <w:right w:val="single" w:sz="4" w:space="0" w:color="auto"/>
            </w:tcBorders>
            <w:noWrap/>
            <w:vAlign w:val="center"/>
            <w:hideMark/>
          </w:tcPr>
          <w:p w14:paraId="27394D3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Thorax</w:t>
            </w:r>
          </w:p>
        </w:tc>
        <w:tc>
          <w:tcPr>
            <w:tcW w:w="385" w:type="pct"/>
            <w:vMerge w:val="restart"/>
            <w:tcBorders>
              <w:top w:val="double" w:sz="4" w:space="0" w:color="auto"/>
              <w:left w:val="single" w:sz="4" w:space="0" w:color="auto"/>
              <w:bottom w:val="single" w:sz="4" w:space="0" w:color="auto"/>
              <w:right w:val="single" w:sz="4" w:space="0" w:color="auto"/>
            </w:tcBorders>
            <w:noWrap/>
            <w:vAlign w:val="center"/>
            <w:hideMark/>
          </w:tcPr>
          <w:p w14:paraId="5C539F0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Utility vehicle</w:t>
            </w:r>
          </w:p>
        </w:tc>
        <w:tc>
          <w:tcPr>
            <w:tcW w:w="603" w:type="pct"/>
            <w:tcBorders>
              <w:top w:val="double" w:sz="4" w:space="0" w:color="auto"/>
              <w:left w:val="single" w:sz="4" w:space="0" w:color="auto"/>
              <w:bottom w:val="single" w:sz="4" w:space="0" w:color="auto"/>
              <w:right w:val="single" w:sz="4" w:space="0" w:color="auto"/>
            </w:tcBorders>
            <w:noWrap/>
            <w:hideMark/>
          </w:tcPr>
          <w:p w14:paraId="0F07BE6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No injury</w:t>
            </w:r>
          </w:p>
        </w:tc>
        <w:tc>
          <w:tcPr>
            <w:tcW w:w="308" w:type="pct"/>
            <w:tcBorders>
              <w:top w:val="double" w:sz="4" w:space="0" w:color="auto"/>
              <w:left w:val="single" w:sz="4" w:space="0" w:color="auto"/>
              <w:bottom w:val="single" w:sz="4" w:space="0" w:color="auto"/>
              <w:right w:val="single" w:sz="4" w:space="0" w:color="auto"/>
            </w:tcBorders>
            <w:noWrap/>
            <w:hideMark/>
          </w:tcPr>
          <w:p w14:paraId="37207BD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double" w:sz="4" w:space="0" w:color="auto"/>
              <w:left w:val="single" w:sz="4" w:space="0" w:color="auto"/>
              <w:bottom w:val="single" w:sz="4" w:space="0" w:color="auto"/>
              <w:right w:val="single" w:sz="4" w:space="0" w:color="auto"/>
            </w:tcBorders>
            <w:noWrap/>
            <w:hideMark/>
          </w:tcPr>
          <w:p w14:paraId="743BBBB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double" w:sz="4" w:space="0" w:color="auto"/>
              <w:left w:val="single" w:sz="4" w:space="0" w:color="auto"/>
              <w:bottom w:val="single" w:sz="4" w:space="0" w:color="auto"/>
              <w:right w:val="single" w:sz="4" w:space="0" w:color="auto"/>
            </w:tcBorders>
            <w:noWrap/>
            <w:hideMark/>
          </w:tcPr>
          <w:p w14:paraId="329C9EA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2.71</w:t>
            </w:r>
          </w:p>
        </w:tc>
        <w:tc>
          <w:tcPr>
            <w:tcW w:w="308" w:type="pct"/>
            <w:tcBorders>
              <w:top w:val="double" w:sz="4" w:space="0" w:color="auto"/>
              <w:left w:val="single" w:sz="4" w:space="0" w:color="auto"/>
              <w:bottom w:val="single" w:sz="4" w:space="0" w:color="auto"/>
              <w:right w:val="single" w:sz="4" w:space="0" w:color="auto"/>
            </w:tcBorders>
            <w:noWrap/>
            <w:hideMark/>
          </w:tcPr>
          <w:p w14:paraId="3D7EC08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2.77</w:t>
            </w:r>
          </w:p>
        </w:tc>
        <w:tc>
          <w:tcPr>
            <w:tcW w:w="308" w:type="pct"/>
            <w:tcBorders>
              <w:top w:val="double" w:sz="4" w:space="0" w:color="auto"/>
              <w:left w:val="single" w:sz="4" w:space="0" w:color="auto"/>
              <w:bottom w:val="single" w:sz="4" w:space="0" w:color="auto"/>
              <w:right w:val="single" w:sz="4" w:space="0" w:color="auto"/>
            </w:tcBorders>
            <w:noWrap/>
            <w:hideMark/>
          </w:tcPr>
          <w:p w14:paraId="42AD222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1.60</w:t>
            </w:r>
          </w:p>
        </w:tc>
        <w:tc>
          <w:tcPr>
            <w:tcW w:w="308" w:type="pct"/>
            <w:tcBorders>
              <w:top w:val="double" w:sz="4" w:space="0" w:color="auto"/>
              <w:left w:val="single" w:sz="4" w:space="0" w:color="auto"/>
              <w:bottom w:val="single" w:sz="4" w:space="0" w:color="auto"/>
              <w:right w:val="single" w:sz="4" w:space="0" w:color="auto"/>
            </w:tcBorders>
            <w:noWrap/>
            <w:hideMark/>
          </w:tcPr>
          <w:p w14:paraId="07034E7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1.78</w:t>
            </w:r>
          </w:p>
        </w:tc>
        <w:tc>
          <w:tcPr>
            <w:tcW w:w="308" w:type="pct"/>
            <w:tcBorders>
              <w:top w:val="double" w:sz="4" w:space="0" w:color="auto"/>
              <w:left w:val="single" w:sz="4" w:space="0" w:color="auto"/>
              <w:bottom w:val="single" w:sz="4" w:space="0" w:color="auto"/>
              <w:right w:val="single" w:sz="4" w:space="0" w:color="auto"/>
            </w:tcBorders>
            <w:noWrap/>
            <w:hideMark/>
          </w:tcPr>
          <w:p w14:paraId="24E5019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double" w:sz="4" w:space="0" w:color="auto"/>
              <w:left w:val="single" w:sz="4" w:space="0" w:color="auto"/>
              <w:bottom w:val="single" w:sz="4" w:space="0" w:color="auto"/>
              <w:right w:val="single" w:sz="4" w:space="0" w:color="auto"/>
            </w:tcBorders>
            <w:noWrap/>
            <w:hideMark/>
          </w:tcPr>
          <w:p w14:paraId="007AF51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double" w:sz="4" w:space="0" w:color="auto"/>
              <w:left w:val="single" w:sz="4" w:space="0" w:color="auto"/>
              <w:bottom w:val="single" w:sz="4" w:space="0" w:color="auto"/>
              <w:right w:val="single" w:sz="4" w:space="0" w:color="auto"/>
            </w:tcBorders>
            <w:noWrap/>
            <w:hideMark/>
          </w:tcPr>
          <w:p w14:paraId="081866A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5.55</w:t>
            </w:r>
          </w:p>
        </w:tc>
        <w:tc>
          <w:tcPr>
            <w:tcW w:w="308" w:type="pct"/>
            <w:tcBorders>
              <w:top w:val="double" w:sz="4" w:space="0" w:color="auto"/>
              <w:left w:val="single" w:sz="4" w:space="0" w:color="auto"/>
              <w:bottom w:val="single" w:sz="4" w:space="0" w:color="auto"/>
              <w:right w:val="single" w:sz="4" w:space="0" w:color="auto"/>
            </w:tcBorders>
            <w:noWrap/>
            <w:hideMark/>
          </w:tcPr>
          <w:p w14:paraId="2B2676C6"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5.58</w:t>
            </w:r>
          </w:p>
        </w:tc>
        <w:tc>
          <w:tcPr>
            <w:tcW w:w="308" w:type="pct"/>
            <w:tcBorders>
              <w:top w:val="double" w:sz="4" w:space="0" w:color="auto"/>
              <w:left w:val="single" w:sz="4" w:space="0" w:color="auto"/>
              <w:bottom w:val="single" w:sz="4" w:space="0" w:color="auto"/>
              <w:right w:val="single" w:sz="4" w:space="0" w:color="auto"/>
            </w:tcBorders>
            <w:noWrap/>
            <w:hideMark/>
          </w:tcPr>
          <w:p w14:paraId="7DA75D0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2.16</w:t>
            </w:r>
          </w:p>
        </w:tc>
        <w:tc>
          <w:tcPr>
            <w:tcW w:w="308" w:type="pct"/>
            <w:tcBorders>
              <w:top w:val="double" w:sz="4" w:space="0" w:color="auto"/>
              <w:left w:val="single" w:sz="4" w:space="0" w:color="auto"/>
              <w:bottom w:val="single" w:sz="4" w:space="0" w:color="auto"/>
            </w:tcBorders>
            <w:noWrap/>
            <w:hideMark/>
          </w:tcPr>
          <w:p w14:paraId="18AA09D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2.09</w:t>
            </w:r>
          </w:p>
        </w:tc>
      </w:tr>
      <w:tr w:rsidR="003E6D8E" w:rsidRPr="00533AF3" w14:paraId="6FA93356"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20995C1C"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366F58D7"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68B0128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Minor injury</w:t>
            </w:r>
          </w:p>
        </w:tc>
        <w:tc>
          <w:tcPr>
            <w:tcW w:w="308" w:type="pct"/>
            <w:tcBorders>
              <w:top w:val="single" w:sz="4" w:space="0" w:color="auto"/>
              <w:left w:val="single" w:sz="4" w:space="0" w:color="auto"/>
              <w:bottom w:val="single" w:sz="4" w:space="0" w:color="auto"/>
              <w:right w:val="single" w:sz="4" w:space="0" w:color="auto"/>
            </w:tcBorders>
            <w:noWrap/>
            <w:hideMark/>
          </w:tcPr>
          <w:p w14:paraId="45C4EBB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2E93974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6F2084A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-9.63</w:t>
            </w:r>
          </w:p>
        </w:tc>
        <w:tc>
          <w:tcPr>
            <w:tcW w:w="308" w:type="pct"/>
            <w:tcBorders>
              <w:top w:val="single" w:sz="4" w:space="0" w:color="auto"/>
              <w:left w:val="single" w:sz="4" w:space="0" w:color="auto"/>
              <w:bottom w:val="single" w:sz="4" w:space="0" w:color="auto"/>
              <w:right w:val="single" w:sz="4" w:space="0" w:color="auto"/>
            </w:tcBorders>
            <w:noWrap/>
            <w:hideMark/>
          </w:tcPr>
          <w:p w14:paraId="4D8D8AB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-9.01</w:t>
            </w:r>
          </w:p>
        </w:tc>
        <w:tc>
          <w:tcPr>
            <w:tcW w:w="308" w:type="pct"/>
            <w:tcBorders>
              <w:top w:val="single" w:sz="4" w:space="0" w:color="auto"/>
              <w:left w:val="single" w:sz="4" w:space="0" w:color="auto"/>
              <w:bottom w:val="single" w:sz="4" w:space="0" w:color="auto"/>
              <w:right w:val="single" w:sz="4" w:space="0" w:color="auto"/>
            </w:tcBorders>
            <w:noWrap/>
            <w:hideMark/>
          </w:tcPr>
          <w:p w14:paraId="4A0EF06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-12.57</w:t>
            </w:r>
          </w:p>
        </w:tc>
        <w:tc>
          <w:tcPr>
            <w:tcW w:w="308" w:type="pct"/>
            <w:tcBorders>
              <w:top w:val="single" w:sz="4" w:space="0" w:color="auto"/>
              <w:left w:val="single" w:sz="4" w:space="0" w:color="auto"/>
              <w:bottom w:val="single" w:sz="4" w:space="0" w:color="auto"/>
              <w:right w:val="single" w:sz="4" w:space="0" w:color="auto"/>
            </w:tcBorders>
            <w:noWrap/>
            <w:hideMark/>
          </w:tcPr>
          <w:p w14:paraId="3A2AB262"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-11.70</w:t>
            </w:r>
          </w:p>
        </w:tc>
        <w:tc>
          <w:tcPr>
            <w:tcW w:w="308" w:type="pct"/>
            <w:tcBorders>
              <w:top w:val="single" w:sz="4" w:space="0" w:color="auto"/>
              <w:left w:val="single" w:sz="4" w:space="0" w:color="auto"/>
              <w:bottom w:val="single" w:sz="4" w:space="0" w:color="auto"/>
              <w:right w:val="single" w:sz="4" w:space="0" w:color="auto"/>
            </w:tcBorders>
            <w:noWrap/>
            <w:hideMark/>
          </w:tcPr>
          <w:p w14:paraId="130A2E3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089B10C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3FDF694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-5.36</w:t>
            </w:r>
          </w:p>
        </w:tc>
        <w:tc>
          <w:tcPr>
            <w:tcW w:w="308" w:type="pct"/>
            <w:tcBorders>
              <w:top w:val="single" w:sz="4" w:space="0" w:color="auto"/>
              <w:left w:val="single" w:sz="4" w:space="0" w:color="auto"/>
              <w:bottom w:val="single" w:sz="4" w:space="0" w:color="auto"/>
              <w:right w:val="single" w:sz="4" w:space="0" w:color="auto"/>
            </w:tcBorders>
            <w:noWrap/>
            <w:hideMark/>
          </w:tcPr>
          <w:p w14:paraId="78D5969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-4.90</w:t>
            </w:r>
          </w:p>
        </w:tc>
        <w:tc>
          <w:tcPr>
            <w:tcW w:w="308" w:type="pct"/>
            <w:tcBorders>
              <w:top w:val="single" w:sz="4" w:space="0" w:color="auto"/>
              <w:left w:val="single" w:sz="4" w:space="0" w:color="auto"/>
              <w:bottom w:val="single" w:sz="4" w:space="0" w:color="auto"/>
              <w:right w:val="single" w:sz="4" w:space="0" w:color="auto"/>
            </w:tcBorders>
            <w:noWrap/>
            <w:hideMark/>
          </w:tcPr>
          <w:p w14:paraId="34FFE11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-11.27</w:t>
            </w:r>
          </w:p>
        </w:tc>
        <w:tc>
          <w:tcPr>
            <w:tcW w:w="308" w:type="pct"/>
            <w:tcBorders>
              <w:top w:val="single" w:sz="4" w:space="0" w:color="auto"/>
              <w:left w:val="single" w:sz="4" w:space="0" w:color="auto"/>
              <w:bottom w:val="single" w:sz="4" w:space="0" w:color="auto"/>
            </w:tcBorders>
            <w:noWrap/>
            <w:hideMark/>
          </w:tcPr>
          <w:p w14:paraId="576C453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-11.36</w:t>
            </w:r>
          </w:p>
        </w:tc>
      </w:tr>
      <w:tr w:rsidR="003E6D8E" w:rsidRPr="00533AF3" w14:paraId="6DB034CF"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492365F3"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6E0AF0EB"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34C958D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Moderate injury</w:t>
            </w:r>
          </w:p>
        </w:tc>
        <w:tc>
          <w:tcPr>
            <w:tcW w:w="308" w:type="pct"/>
            <w:tcBorders>
              <w:top w:val="single" w:sz="4" w:space="0" w:color="auto"/>
              <w:left w:val="single" w:sz="4" w:space="0" w:color="auto"/>
              <w:bottom w:val="single" w:sz="4" w:space="0" w:color="auto"/>
              <w:right w:val="single" w:sz="4" w:space="0" w:color="auto"/>
            </w:tcBorders>
            <w:noWrap/>
            <w:hideMark/>
          </w:tcPr>
          <w:p w14:paraId="2B60FDB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42F1A99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4C03354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-16.39</w:t>
            </w:r>
          </w:p>
        </w:tc>
        <w:tc>
          <w:tcPr>
            <w:tcW w:w="308" w:type="pct"/>
            <w:tcBorders>
              <w:top w:val="single" w:sz="4" w:space="0" w:color="auto"/>
              <w:left w:val="single" w:sz="4" w:space="0" w:color="auto"/>
              <w:bottom w:val="single" w:sz="4" w:space="0" w:color="auto"/>
              <w:right w:val="single" w:sz="4" w:space="0" w:color="auto"/>
            </w:tcBorders>
            <w:noWrap/>
            <w:hideMark/>
          </w:tcPr>
          <w:p w14:paraId="3220E76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-15.25</w:t>
            </w:r>
          </w:p>
        </w:tc>
        <w:tc>
          <w:tcPr>
            <w:tcW w:w="308" w:type="pct"/>
            <w:tcBorders>
              <w:top w:val="single" w:sz="4" w:space="0" w:color="auto"/>
              <w:left w:val="single" w:sz="4" w:space="0" w:color="auto"/>
              <w:bottom w:val="single" w:sz="4" w:space="0" w:color="auto"/>
              <w:right w:val="single" w:sz="4" w:space="0" w:color="auto"/>
            </w:tcBorders>
            <w:noWrap/>
            <w:hideMark/>
          </w:tcPr>
          <w:p w14:paraId="335AFE4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-18.16</w:t>
            </w:r>
          </w:p>
        </w:tc>
        <w:tc>
          <w:tcPr>
            <w:tcW w:w="308" w:type="pct"/>
            <w:tcBorders>
              <w:top w:val="single" w:sz="4" w:space="0" w:color="auto"/>
              <w:left w:val="single" w:sz="4" w:space="0" w:color="auto"/>
              <w:bottom w:val="single" w:sz="4" w:space="0" w:color="auto"/>
              <w:right w:val="single" w:sz="4" w:space="0" w:color="auto"/>
            </w:tcBorders>
            <w:noWrap/>
            <w:hideMark/>
          </w:tcPr>
          <w:p w14:paraId="44D93CF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-16.95</w:t>
            </w:r>
          </w:p>
        </w:tc>
        <w:tc>
          <w:tcPr>
            <w:tcW w:w="308" w:type="pct"/>
            <w:tcBorders>
              <w:top w:val="single" w:sz="4" w:space="0" w:color="auto"/>
              <w:left w:val="single" w:sz="4" w:space="0" w:color="auto"/>
              <w:bottom w:val="single" w:sz="4" w:space="0" w:color="auto"/>
              <w:right w:val="single" w:sz="4" w:space="0" w:color="auto"/>
            </w:tcBorders>
            <w:noWrap/>
            <w:hideMark/>
          </w:tcPr>
          <w:p w14:paraId="5D0577E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35D6738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7F1BA16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-13.45</w:t>
            </w:r>
          </w:p>
        </w:tc>
        <w:tc>
          <w:tcPr>
            <w:tcW w:w="308" w:type="pct"/>
            <w:tcBorders>
              <w:top w:val="single" w:sz="4" w:space="0" w:color="auto"/>
              <w:left w:val="single" w:sz="4" w:space="0" w:color="auto"/>
              <w:bottom w:val="single" w:sz="4" w:space="0" w:color="auto"/>
              <w:right w:val="single" w:sz="4" w:space="0" w:color="auto"/>
            </w:tcBorders>
            <w:noWrap/>
            <w:hideMark/>
          </w:tcPr>
          <w:p w14:paraId="620B69D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-12.58</w:t>
            </w:r>
          </w:p>
        </w:tc>
        <w:tc>
          <w:tcPr>
            <w:tcW w:w="308" w:type="pct"/>
            <w:tcBorders>
              <w:top w:val="single" w:sz="4" w:space="0" w:color="auto"/>
              <w:left w:val="single" w:sz="4" w:space="0" w:color="auto"/>
              <w:bottom w:val="single" w:sz="4" w:space="0" w:color="auto"/>
              <w:right w:val="single" w:sz="4" w:space="0" w:color="auto"/>
            </w:tcBorders>
            <w:noWrap/>
            <w:hideMark/>
          </w:tcPr>
          <w:p w14:paraId="6AE9634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-18.06</w:t>
            </w:r>
          </w:p>
        </w:tc>
        <w:tc>
          <w:tcPr>
            <w:tcW w:w="308" w:type="pct"/>
            <w:tcBorders>
              <w:top w:val="single" w:sz="4" w:space="0" w:color="auto"/>
              <w:left w:val="single" w:sz="4" w:space="0" w:color="auto"/>
              <w:bottom w:val="single" w:sz="4" w:space="0" w:color="auto"/>
            </w:tcBorders>
            <w:noWrap/>
            <w:hideMark/>
          </w:tcPr>
          <w:p w14:paraId="1691AD4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-18.13</w:t>
            </w:r>
          </w:p>
        </w:tc>
      </w:tr>
      <w:tr w:rsidR="003E6D8E" w:rsidRPr="00533AF3" w14:paraId="149D4E8C" w14:textId="77777777" w:rsidTr="00E773C2">
        <w:trPr>
          <w:trHeight w:val="251"/>
        </w:trPr>
        <w:tc>
          <w:tcPr>
            <w:tcW w:w="315" w:type="pct"/>
            <w:vMerge/>
            <w:tcBorders>
              <w:top w:val="single" w:sz="4" w:space="0" w:color="auto"/>
              <w:bottom w:val="single" w:sz="4" w:space="0" w:color="auto"/>
              <w:right w:val="single" w:sz="4" w:space="0" w:color="auto"/>
            </w:tcBorders>
            <w:vAlign w:val="center"/>
            <w:hideMark/>
          </w:tcPr>
          <w:p w14:paraId="1BE6CAC2" w14:textId="77777777" w:rsidR="003E6D8E" w:rsidRPr="00533AF3" w:rsidRDefault="003E6D8E" w:rsidP="003E6D8E">
            <w:pPr>
              <w:jc w:val="left"/>
              <w:rPr>
                <w:rFonts w:asciiTheme="majorBidi" w:hAnsiTheme="majorBidi" w:cstheme="majorBidi"/>
                <w:sz w:val="20"/>
                <w:szCs w:val="20"/>
              </w:rPr>
            </w:pPr>
          </w:p>
        </w:tc>
        <w:tc>
          <w:tcPr>
            <w:tcW w:w="385" w:type="pct"/>
            <w:vMerge w:val="restart"/>
            <w:tcBorders>
              <w:top w:val="single" w:sz="4" w:space="0" w:color="auto"/>
              <w:left w:val="single" w:sz="4" w:space="0" w:color="auto"/>
              <w:bottom w:val="single" w:sz="4" w:space="0" w:color="auto"/>
              <w:right w:val="single" w:sz="4" w:space="0" w:color="auto"/>
            </w:tcBorders>
            <w:noWrap/>
            <w:vAlign w:val="center"/>
            <w:hideMark/>
          </w:tcPr>
          <w:p w14:paraId="7FFD3B2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 xml:space="preserve">Light truck </w:t>
            </w:r>
          </w:p>
        </w:tc>
        <w:tc>
          <w:tcPr>
            <w:tcW w:w="603" w:type="pct"/>
            <w:tcBorders>
              <w:top w:val="single" w:sz="4" w:space="0" w:color="auto"/>
              <w:left w:val="single" w:sz="4" w:space="0" w:color="auto"/>
              <w:bottom w:val="single" w:sz="4" w:space="0" w:color="auto"/>
              <w:right w:val="single" w:sz="4" w:space="0" w:color="auto"/>
            </w:tcBorders>
            <w:noWrap/>
            <w:hideMark/>
          </w:tcPr>
          <w:p w14:paraId="30D26C3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No injury</w:t>
            </w:r>
          </w:p>
        </w:tc>
        <w:tc>
          <w:tcPr>
            <w:tcW w:w="308" w:type="pct"/>
            <w:tcBorders>
              <w:top w:val="single" w:sz="4" w:space="0" w:color="auto"/>
              <w:left w:val="single" w:sz="4" w:space="0" w:color="auto"/>
              <w:bottom w:val="single" w:sz="4" w:space="0" w:color="auto"/>
              <w:right w:val="single" w:sz="4" w:space="0" w:color="auto"/>
            </w:tcBorders>
            <w:noWrap/>
            <w:hideMark/>
          </w:tcPr>
          <w:p w14:paraId="138DF39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47C7970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4EF94B2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6.10</w:t>
            </w:r>
          </w:p>
        </w:tc>
        <w:tc>
          <w:tcPr>
            <w:tcW w:w="308" w:type="pct"/>
            <w:tcBorders>
              <w:top w:val="single" w:sz="4" w:space="0" w:color="auto"/>
              <w:left w:val="single" w:sz="4" w:space="0" w:color="auto"/>
              <w:bottom w:val="single" w:sz="4" w:space="0" w:color="auto"/>
              <w:right w:val="single" w:sz="4" w:space="0" w:color="auto"/>
            </w:tcBorders>
            <w:noWrap/>
            <w:hideMark/>
          </w:tcPr>
          <w:p w14:paraId="4CC4AA5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6.35</w:t>
            </w:r>
          </w:p>
        </w:tc>
        <w:tc>
          <w:tcPr>
            <w:tcW w:w="308" w:type="pct"/>
            <w:tcBorders>
              <w:top w:val="single" w:sz="4" w:space="0" w:color="auto"/>
              <w:left w:val="single" w:sz="4" w:space="0" w:color="auto"/>
              <w:bottom w:val="single" w:sz="4" w:space="0" w:color="auto"/>
              <w:right w:val="single" w:sz="4" w:space="0" w:color="auto"/>
            </w:tcBorders>
            <w:noWrap/>
            <w:hideMark/>
          </w:tcPr>
          <w:p w14:paraId="2FC8055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3.51</w:t>
            </w:r>
          </w:p>
        </w:tc>
        <w:tc>
          <w:tcPr>
            <w:tcW w:w="308" w:type="pct"/>
            <w:tcBorders>
              <w:top w:val="single" w:sz="4" w:space="0" w:color="auto"/>
              <w:left w:val="single" w:sz="4" w:space="0" w:color="auto"/>
              <w:bottom w:val="single" w:sz="4" w:space="0" w:color="auto"/>
              <w:right w:val="single" w:sz="4" w:space="0" w:color="auto"/>
            </w:tcBorders>
            <w:noWrap/>
            <w:hideMark/>
          </w:tcPr>
          <w:p w14:paraId="2782328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3.96</w:t>
            </w:r>
          </w:p>
        </w:tc>
        <w:tc>
          <w:tcPr>
            <w:tcW w:w="308" w:type="pct"/>
            <w:tcBorders>
              <w:top w:val="single" w:sz="4" w:space="0" w:color="auto"/>
              <w:left w:val="single" w:sz="4" w:space="0" w:color="auto"/>
              <w:bottom w:val="single" w:sz="4" w:space="0" w:color="auto"/>
              <w:right w:val="single" w:sz="4" w:space="0" w:color="auto"/>
            </w:tcBorders>
            <w:noWrap/>
            <w:hideMark/>
          </w:tcPr>
          <w:p w14:paraId="48DA116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70DB8A5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3158171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12.86</w:t>
            </w:r>
          </w:p>
        </w:tc>
        <w:tc>
          <w:tcPr>
            <w:tcW w:w="308" w:type="pct"/>
            <w:tcBorders>
              <w:top w:val="single" w:sz="4" w:space="0" w:color="auto"/>
              <w:left w:val="single" w:sz="4" w:space="0" w:color="auto"/>
              <w:bottom w:val="single" w:sz="4" w:space="0" w:color="auto"/>
              <w:right w:val="single" w:sz="4" w:space="0" w:color="auto"/>
            </w:tcBorders>
            <w:noWrap/>
            <w:hideMark/>
          </w:tcPr>
          <w:p w14:paraId="1B7A5FD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13.02</w:t>
            </w:r>
          </w:p>
        </w:tc>
        <w:tc>
          <w:tcPr>
            <w:tcW w:w="308" w:type="pct"/>
            <w:tcBorders>
              <w:top w:val="single" w:sz="4" w:space="0" w:color="auto"/>
              <w:left w:val="single" w:sz="4" w:space="0" w:color="auto"/>
              <w:bottom w:val="single" w:sz="4" w:space="0" w:color="auto"/>
              <w:right w:val="single" w:sz="4" w:space="0" w:color="auto"/>
            </w:tcBorders>
            <w:noWrap/>
            <w:hideMark/>
          </w:tcPr>
          <w:p w14:paraId="40BC75F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4.80</w:t>
            </w:r>
          </w:p>
        </w:tc>
        <w:tc>
          <w:tcPr>
            <w:tcW w:w="308" w:type="pct"/>
            <w:tcBorders>
              <w:top w:val="single" w:sz="4" w:space="0" w:color="auto"/>
              <w:left w:val="single" w:sz="4" w:space="0" w:color="auto"/>
              <w:bottom w:val="single" w:sz="4" w:space="0" w:color="auto"/>
            </w:tcBorders>
            <w:noWrap/>
            <w:hideMark/>
          </w:tcPr>
          <w:p w14:paraId="1905F539"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4.72</w:t>
            </w:r>
          </w:p>
        </w:tc>
      </w:tr>
      <w:tr w:rsidR="003E6D8E" w:rsidRPr="00533AF3" w14:paraId="67EE3D40" w14:textId="77777777" w:rsidTr="00E773C2">
        <w:trPr>
          <w:trHeight w:val="251"/>
        </w:trPr>
        <w:tc>
          <w:tcPr>
            <w:tcW w:w="315" w:type="pct"/>
            <w:vMerge/>
            <w:tcBorders>
              <w:top w:val="single" w:sz="4" w:space="0" w:color="auto"/>
              <w:bottom w:val="single" w:sz="4" w:space="0" w:color="auto"/>
              <w:right w:val="single" w:sz="4" w:space="0" w:color="auto"/>
            </w:tcBorders>
            <w:hideMark/>
          </w:tcPr>
          <w:p w14:paraId="71DB053B"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bottom w:val="single" w:sz="4" w:space="0" w:color="auto"/>
              <w:right w:val="single" w:sz="4" w:space="0" w:color="auto"/>
            </w:tcBorders>
            <w:hideMark/>
          </w:tcPr>
          <w:p w14:paraId="7A64A75C"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bottom w:val="single" w:sz="4" w:space="0" w:color="auto"/>
              <w:right w:val="single" w:sz="4" w:space="0" w:color="auto"/>
            </w:tcBorders>
            <w:noWrap/>
            <w:hideMark/>
          </w:tcPr>
          <w:p w14:paraId="0275693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Minor injury</w:t>
            </w:r>
          </w:p>
        </w:tc>
        <w:tc>
          <w:tcPr>
            <w:tcW w:w="308" w:type="pct"/>
            <w:tcBorders>
              <w:top w:val="single" w:sz="4" w:space="0" w:color="auto"/>
              <w:left w:val="single" w:sz="4" w:space="0" w:color="auto"/>
              <w:bottom w:val="single" w:sz="4" w:space="0" w:color="auto"/>
              <w:right w:val="single" w:sz="4" w:space="0" w:color="auto"/>
            </w:tcBorders>
            <w:noWrap/>
            <w:hideMark/>
          </w:tcPr>
          <w:p w14:paraId="6D53038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24BB3EFE"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3E6C64E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-22.03</w:t>
            </w:r>
          </w:p>
        </w:tc>
        <w:tc>
          <w:tcPr>
            <w:tcW w:w="308" w:type="pct"/>
            <w:tcBorders>
              <w:top w:val="single" w:sz="4" w:space="0" w:color="auto"/>
              <w:left w:val="single" w:sz="4" w:space="0" w:color="auto"/>
              <w:bottom w:val="single" w:sz="4" w:space="0" w:color="auto"/>
              <w:right w:val="single" w:sz="4" w:space="0" w:color="auto"/>
            </w:tcBorders>
            <w:noWrap/>
            <w:hideMark/>
          </w:tcPr>
          <w:p w14:paraId="5F66AD9B"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-20.90</w:t>
            </w:r>
          </w:p>
        </w:tc>
        <w:tc>
          <w:tcPr>
            <w:tcW w:w="308" w:type="pct"/>
            <w:tcBorders>
              <w:top w:val="single" w:sz="4" w:space="0" w:color="auto"/>
              <w:left w:val="single" w:sz="4" w:space="0" w:color="auto"/>
              <w:bottom w:val="single" w:sz="4" w:space="0" w:color="auto"/>
              <w:right w:val="single" w:sz="4" w:space="0" w:color="auto"/>
            </w:tcBorders>
            <w:noWrap/>
            <w:hideMark/>
          </w:tcPr>
          <w:p w14:paraId="011EF10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-28.08</w:t>
            </w:r>
          </w:p>
        </w:tc>
        <w:tc>
          <w:tcPr>
            <w:tcW w:w="308" w:type="pct"/>
            <w:tcBorders>
              <w:top w:val="single" w:sz="4" w:space="0" w:color="auto"/>
              <w:left w:val="single" w:sz="4" w:space="0" w:color="auto"/>
              <w:bottom w:val="single" w:sz="4" w:space="0" w:color="auto"/>
              <w:right w:val="single" w:sz="4" w:space="0" w:color="auto"/>
            </w:tcBorders>
            <w:noWrap/>
            <w:hideMark/>
          </w:tcPr>
          <w:p w14:paraId="1B1215C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-26.57</w:t>
            </w:r>
          </w:p>
        </w:tc>
        <w:tc>
          <w:tcPr>
            <w:tcW w:w="308" w:type="pct"/>
            <w:tcBorders>
              <w:top w:val="single" w:sz="4" w:space="0" w:color="auto"/>
              <w:left w:val="single" w:sz="4" w:space="0" w:color="auto"/>
              <w:bottom w:val="single" w:sz="4" w:space="0" w:color="auto"/>
              <w:right w:val="single" w:sz="4" w:space="0" w:color="auto"/>
            </w:tcBorders>
            <w:noWrap/>
            <w:hideMark/>
          </w:tcPr>
          <w:p w14:paraId="1FD9500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6EDFE36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bottom w:val="single" w:sz="4" w:space="0" w:color="auto"/>
              <w:right w:val="single" w:sz="4" w:space="0" w:color="auto"/>
            </w:tcBorders>
            <w:noWrap/>
            <w:hideMark/>
          </w:tcPr>
          <w:p w14:paraId="1E23300F"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-12.83</w:t>
            </w:r>
          </w:p>
        </w:tc>
        <w:tc>
          <w:tcPr>
            <w:tcW w:w="308" w:type="pct"/>
            <w:tcBorders>
              <w:top w:val="single" w:sz="4" w:space="0" w:color="auto"/>
              <w:left w:val="single" w:sz="4" w:space="0" w:color="auto"/>
              <w:bottom w:val="single" w:sz="4" w:space="0" w:color="auto"/>
              <w:right w:val="single" w:sz="4" w:space="0" w:color="auto"/>
            </w:tcBorders>
            <w:noWrap/>
            <w:hideMark/>
          </w:tcPr>
          <w:p w14:paraId="46F77EA6"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-11.93</w:t>
            </w:r>
          </w:p>
        </w:tc>
        <w:tc>
          <w:tcPr>
            <w:tcW w:w="308" w:type="pct"/>
            <w:tcBorders>
              <w:top w:val="single" w:sz="4" w:space="0" w:color="auto"/>
              <w:left w:val="single" w:sz="4" w:space="0" w:color="auto"/>
              <w:bottom w:val="single" w:sz="4" w:space="0" w:color="auto"/>
              <w:right w:val="single" w:sz="4" w:space="0" w:color="auto"/>
            </w:tcBorders>
            <w:noWrap/>
            <w:hideMark/>
          </w:tcPr>
          <w:p w14:paraId="1FC27FEC"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-25.42</w:t>
            </w:r>
          </w:p>
        </w:tc>
        <w:tc>
          <w:tcPr>
            <w:tcW w:w="308" w:type="pct"/>
            <w:tcBorders>
              <w:top w:val="single" w:sz="4" w:space="0" w:color="auto"/>
              <w:left w:val="single" w:sz="4" w:space="0" w:color="auto"/>
              <w:bottom w:val="single" w:sz="4" w:space="0" w:color="auto"/>
            </w:tcBorders>
            <w:noWrap/>
            <w:hideMark/>
          </w:tcPr>
          <w:p w14:paraId="03B23D81"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-25.96</w:t>
            </w:r>
          </w:p>
        </w:tc>
      </w:tr>
      <w:tr w:rsidR="003E6D8E" w:rsidRPr="00533AF3" w14:paraId="73DEAFB8" w14:textId="77777777" w:rsidTr="00E773C2">
        <w:trPr>
          <w:trHeight w:val="251"/>
        </w:trPr>
        <w:tc>
          <w:tcPr>
            <w:tcW w:w="315" w:type="pct"/>
            <w:vMerge/>
            <w:tcBorders>
              <w:top w:val="single" w:sz="4" w:space="0" w:color="auto"/>
              <w:right w:val="single" w:sz="4" w:space="0" w:color="auto"/>
            </w:tcBorders>
            <w:hideMark/>
          </w:tcPr>
          <w:p w14:paraId="39B0B3B7" w14:textId="77777777" w:rsidR="003E6D8E" w:rsidRPr="00533AF3" w:rsidRDefault="003E6D8E" w:rsidP="003E6D8E">
            <w:pPr>
              <w:jc w:val="left"/>
              <w:rPr>
                <w:rFonts w:asciiTheme="majorBidi" w:hAnsiTheme="majorBidi" w:cstheme="majorBidi"/>
                <w:sz w:val="20"/>
                <w:szCs w:val="20"/>
              </w:rPr>
            </w:pPr>
          </w:p>
        </w:tc>
        <w:tc>
          <w:tcPr>
            <w:tcW w:w="385" w:type="pct"/>
            <w:vMerge/>
            <w:tcBorders>
              <w:top w:val="single" w:sz="4" w:space="0" w:color="auto"/>
              <w:left w:val="single" w:sz="4" w:space="0" w:color="auto"/>
              <w:right w:val="single" w:sz="4" w:space="0" w:color="auto"/>
            </w:tcBorders>
            <w:hideMark/>
          </w:tcPr>
          <w:p w14:paraId="4AEB49CC" w14:textId="77777777" w:rsidR="003E6D8E" w:rsidRPr="00533AF3" w:rsidRDefault="003E6D8E" w:rsidP="003E6D8E">
            <w:pPr>
              <w:jc w:val="left"/>
              <w:rPr>
                <w:rFonts w:asciiTheme="majorBidi" w:hAnsiTheme="majorBidi" w:cstheme="majorBidi"/>
                <w:sz w:val="20"/>
                <w:szCs w:val="20"/>
              </w:rPr>
            </w:pPr>
          </w:p>
        </w:tc>
        <w:tc>
          <w:tcPr>
            <w:tcW w:w="603" w:type="pct"/>
            <w:tcBorders>
              <w:top w:val="single" w:sz="4" w:space="0" w:color="auto"/>
              <w:left w:val="single" w:sz="4" w:space="0" w:color="auto"/>
              <w:right w:val="single" w:sz="4" w:space="0" w:color="auto"/>
            </w:tcBorders>
            <w:noWrap/>
            <w:hideMark/>
          </w:tcPr>
          <w:p w14:paraId="3F7AFA8A"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Moderate injury</w:t>
            </w:r>
          </w:p>
        </w:tc>
        <w:tc>
          <w:tcPr>
            <w:tcW w:w="308" w:type="pct"/>
            <w:tcBorders>
              <w:top w:val="single" w:sz="4" w:space="0" w:color="auto"/>
              <w:left w:val="single" w:sz="4" w:space="0" w:color="auto"/>
              <w:right w:val="single" w:sz="4" w:space="0" w:color="auto"/>
            </w:tcBorders>
            <w:noWrap/>
            <w:hideMark/>
          </w:tcPr>
          <w:p w14:paraId="6BEA5B65"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right w:val="single" w:sz="4" w:space="0" w:color="auto"/>
            </w:tcBorders>
            <w:noWrap/>
            <w:hideMark/>
          </w:tcPr>
          <w:p w14:paraId="18C114A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right w:val="single" w:sz="4" w:space="0" w:color="auto"/>
            </w:tcBorders>
            <w:noWrap/>
            <w:hideMark/>
          </w:tcPr>
          <w:p w14:paraId="4242E26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-35.60</w:t>
            </w:r>
          </w:p>
        </w:tc>
        <w:tc>
          <w:tcPr>
            <w:tcW w:w="308" w:type="pct"/>
            <w:tcBorders>
              <w:top w:val="single" w:sz="4" w:space="0" w:color="auto"/>
              <w:left w:val="single" w:sz="4" w:space="0" w:color="auto"/>
              <w:right w:val="single" w:sz="4" w:space="0" w:color="auto"/>
            </w:tcBorders>
            <w:noWrap/>
            <w:hideMark/>
          </w:tcPr>
          <w:p w14:paraId="1AF3593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-33.92</w:t>
            </w:r>
          </w:p>
        </w:tc>
        <w:tc>
          <w:tcPr>
            <w:tcW w:w="308" w:type="pct"/>
            <w:tcBorders>
              <w:top w:val="single" w:sz="4" w:space="0" w:color="auto"/>
              <w:left w:val="single" w:sz="4" w:space="0" w:color="auto"/>
              <w:right w:val="single" w:sz="4" w:space="0" w:color="auto"/>
            </w:tcBorders>
            <w:noWrap/>
            <w:hideMark/>
          </w:tcPr>
          <w:p w14:paraId="04B157E3"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-38.34</w:t>
            </w:r>
          </w:p>
        </w:tc>
        <w:tc>
          <w:tcPr>
            <w:tcW w:w="308" w:type="pct"/>
            <w:tcBorders>
              <w:top w:val="single" w:sz="4" w:space="0" w:color="auto"/>
              <w:left w:val="single" w:sz="4" w:space="0" w:color="auto"/>
              <w:right w:val="single" w:sz="4" w:space="0" w:color="auto"/>
            </w:tcBorders>
            <w:noWrap/>
            <w:hideMark/>
          </w:tcPr>
          <w:p w14:paraId="228563F4"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-36.95</w:t>
            </w:r>
          </w:p>
        </w:tc>
        <w:tc>
          <w:tcPr>
            <w:tcW w:w="308" w:type="pct"/>
            <w:tcBorders>
              <w:top w:val="single" w:sz="4" w:space="0" w:color="auto"/>
              <w:left w:val="single" w:sz="4" w:space="0" w:color="auto"/>
              <w:right w:val="single" w:sz="4" w:space="0" w:color="auto"/>
            </w:tcBorders>
            <w:noWrap/>
            <w:hideMark/>
          </w:tcPr>
          <w:p w14:paraId="72583BDD"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right w:val="single" w:sz="4" w:space="0" w:color="auto"/>
            </w:tcBorders>
            <w:noWrap/>
            <w:hideMark/>
          </w:tcPr>
          <w:p w14:paraId="3DFD7E4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w:t>
            </w:r>
          </w:p>
        </w:tc>
        <w:tc>
          <w:tcPr>
            <w:tcW w:w="308" w:type="pct"/>
            <w:tcBorders>
              <w:top w:val="single" w:sz="4" w:space="0" w:color="auto"/>
              <w:left w:val="single" w:sz="4" w:space="0" w:color="auto"/>
              <w:right w:val="single" w:sz="4" w:space="0" w:color="auto"/>
            </w:tcBorders>
            <w:noWrap/>
            <w:hideMark/>
          </w:tcPr>
          <w:p w14:paraId="40E24056"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-30.17</w:t>
            </w:r>
          </w:p>
        </w:tc>
        <w:tc>
          <w:tcPr>
            <w:tcW w:w="308" w:type="pct"/>
            <w:tcBorders>
              <w:top w:val="single" w:sz="4" w:space="0" w:color="auto"/>
              <w:left w:val="single" w:sz="4" w:space="0" w:color="auto"/>
              <w:right w:val="single" w:sz="4" w:space="0" w:color="auto"/>
            </w:tcBorders>
            <w:noWrap/>
            <w:hideMark/>
          </w:tcPr>
          <w:p w14:paraId="42CAF537"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-28.34</w:t>
            </w:r>
          </w:p>
        </w:tc>
        <w:tc>
          <w:tcPr>
            <w:tcW w:w="308" w:type="pct"/>
            <w:tcBorders>
              <w:top w:val="single" w:sz="4" w:space="0" w:color="auto"/>
              <w:left w:val="single" w:sz="4" w:space="0" w:color="auto"/>
              <w:right w:val="single" w:sz="4" w:space="0" w:color="auto"/>
            </w:tcBorders>
            <w:noWrap/>
            <w:hideMark/>
          </w:tcPr>
          <w:p w14:paraId="7F2E0DE0"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-38.55</w:t>
            </w:r>
          </w:p>
        </w:tc>
        <w:tc>
          <w:tcPr>
            <w:tcW w:w="308" w:type="pct"/>
            <w:tcBorders>
              <w:top w:val="single" w:sz="4" w:space="0" w:color="auto"/>
              <w:left w:val="single" w:sz="4" w:space="0" w:color="auto"/>
            </w:tcBorders>
            <w:noWrap/>
            <w:hideMark/>
          </w:tcPr>
          <w:p w14:paraId="24D754D8" w14:textId="77777777" w:rsidR="003E6D8E" w:rsidRPr="00533AF3" w:rsidRDefault="003E6D8E" w:rsidP="003E6D8E">
            <w:pPr>
              <w:jc w:val="left"/>
              <w:rPr>
                <w:rFonts w:asciiTheme="majorBidi" w:hAnsiTheme="majorBidi" w:cstheme="majorBidi"/>
                <w:sz w:val="20"/>
                <w:szCs w:val="20"/>
              </w:rPr>
            </w:pPr>
            <w:r w:rsidRPr="00533AF3">
              <w:rPr>
                <w:rFonts w:asciiTheme="majorBidi" w:hAnsiTheme="majorBidi" w:cstheme="majorBidi"/>
                <w:sz w:val="20"/>
                <w:szCs w:val="20"/>
              </w:rPr>
              <w:t>-39.52</w:t>
            </w:r>
          </w:p>
        </w:tc>
      </w:tr>
    </w:tbl>
    <w:p w14:paraId="5FC0DD5B" w14:textId="77777777" w:rsidR="00B00BBA" w:rsidRDefault="00B00BBA" w:rsidP="00B00BBA">
      <w:pPr>
        <w:spacing w:after="160" w:line="259" w:lineRule="auto"/>
        <w:jc w:val="left"/>
        <w:rPr>
          <w:rFonts w:asciiTheme="majorBidi" w:hAnsiTheme="majorBidi" w:cstheme="majorBidi"/>
          <w:bCs/>
          <w:sz w:val="20"/>
          <w:szCs w:val="20"/>
        </w:rPr>
      </w:pPr>
    </w:p>
    <w:sectPr w:rsidR="00B00BBA" w:rsidSect="00B00BB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7A42" w14:textId="77777777" w:rsidR="00056BD7" w:rsidRDefault="00056BD7" w:rsidP="00570169">
      <w:r>
        <w:separator/>
      </w:r>
    </w:p>
  </w:endnote>
  <w:endnote w:type="continuationSeparator" w:id="0">
    <w:p w14:paraId="50E48B37" w14:textId="77777777" w:rsidR="00056BD7" w:rsidRDefault="00056BD7" w:rsidP="005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308062"/>
      <w:docPartObj>
        <w:docPartGallery w:val="Page Numbers (Bottom of Page)"/>
        <w:docPartUnique/>
      </w:docPartObj>
    </w:sdtPr>
    <w:sdtEndPr>
      <w:rPr>
        <w:noProof/>
      </w:rPr>
    </w:sdtEndPr>
    <w:sdtContent>
      <w:p w14:paraId="29F8CED6" w14:textId="5AACB8BE" w:rsidR="00E37592" w:rsidRDefault="00E37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F615A" w14:textId="77777777" w:rsidR="00E37592" w:rsidRDefault="00E3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DA29" w14:textId="77777777" w:rsidR="00056BD7" w:rsidRDefault="00056BD7" w:rsidP="00570169">
      <w:r>
        <w:separator/>
      </w:r>
    </w:p>
  </w:footnote>
  <w:footnote w:type="continuationSeparator" w:id="0">
    <w:p w14:paraId="32B5D28E" w14:textId="77777777" w:rsidR="00056BD7" w:rsidRDefault="00056BD7" w:rsidP="0057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7936"/>
    <w:multiLevelType w:val="hybridMultilevel"/>
    <w:tmpl w:val="461E66F8"/>
    <w:lvl w:ilvl="0" w:tplc="256027F4">
      <w:start w:val="1"/>
      <w:numFmt w:val="decimal"/>
      <w:lvlText w:val="(%1)"/>
      <w:lvlJc w:val="righ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B74F0"/>
    <w:multiLevelType w:val="multilevel"/>
    <w:tmpl w:val="933CD03C"/>
    <w:lvl w:ilvl="0">
      <w:start w:val="1"/>
      <w:numFmt w:val="decimal"/>
      <w:lvlText w:val="%1"/>
      <w:lvlJc w:val="left"/>
      <w:pPr>
        <w:ind w:left="360" w:hanging="360"/>
      </w:pPr>
      <w:rPr>
        <w:rFonts w:hint="default"/>
        <w:sz w:val="28"/>
      </w:rPr>
    </w:lvl>
    <w:lvl w:ilvl="1">
      <w:start w:val="1"/>
      <w:numFmt w:val="decimal"/>
      <w:pStyle w:val="Heading2"/>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b w:val="0"/>
        <w:bCs/>
        <w:i/>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BD057D"/>
    <w:multiLevelType w:val="hybridMultilevel"/>
    <w:tmpl w:val="824AB316"/>
    <w:lvl w:ilvl="0" w:tplc="0809000F">
      <w:start w:val="1"/>
      <w:numFmt w:val="decimal"/>
      <w:lvlText w:val="%1."/>
      <w:lvlJc w:val="left"/>
      <w:pPr>
        <w:ind w:left="810" w:hanging="360"/>
      </w:p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7I0MDIwN7UwsDBT0lEKTi0uzszPAykwtKwFAE1WPfYtAAAA"/>
  </w:docVars>
  <w:rsids>
    <w:rsidRoot w:val="00C90EC9"/>
    <w:rsid w:val="00002BD1"/>
    <w:rsid w:val="0000306A"/>
    <w:rsid w:val="00007357"/>
    <w:rsid w:val="00007A02"/>
    <w:rsid w:val="0002035F"/>
    <w:rsid w:val="00025184"/>
    <w:rsid w:val="00026001"/>
    <w:rsid w:val="000278D2"/>
    <w:rsid w:val="00033C4C"/>
    <w:rsid w:val="00037D50"/>
    <w:rsid w:val="00040CE5"/>
    <w:rsid w:val="00050DC1"/>
    <w:rsid w:val="00050EE2"/>
    <w:rsid w:val="00052E09"/>
    <w:rsid w:val="00053626"/>
    <w:rsid w:val="00056BD7"/>
    <w:rsid w:val="00060A34"/>
    <w:rsid w:val="0006139D"/>
    <w:rsid w:val="000626C8"/>
    <w:rsid w:val="0006286A"/>
    <w:rsid w:val="00073763"/>
    <w:rsid w:val="000835F3"/>
    <w:rsid w:val="000870D2"/>
    <w:rsid w:val="00095FB6"/>
    <w:rsid w:val="000A0B55"/>
    <w:rsid w:val="000A4B10"/>
    <w:rsid w:val="000A525C"/>
    <w:rsid w:val="000A68CC"/>
    <w:rsid w:val="000A7668"/>
    <w:rsid w:val="000B669A"/>
    <w:rsid w:val="000D03D6"/>
    <w:rsid w:val="000D0D5F"/>
    <w:rsid w:val="000E1DED"/>
    <w:rsid w:val="000E541F"/>
    <w:rsid w:val="000E5816"/>
    <w:rsid w:val="000F61BB"/>
    <w:rsid w:val="001040F3"/>
    <w:rsid w:val="001043A3"/>
    <w:rsid w:val="00104EED"/>
    <w:rsid w:val="00106B17"/>
    <w:rsid w:val="00106FB9"/>
    <w:rsid w:val="001077BE"/>
    <w:rsid w:val="00110EC9"/>
    <w:rsid w:val="0011328B"/>
    <w:rsid w:val="00114A97"/>
    <w:rsid w:val="00115CE2"/>
    <w:rsid w:val="0012120C"/>
    <w:rsid w:val="00121697"/>
    <w:rsid w:val="001235F7"/>
    <w:rsid w:val="001310BF"/>
    <w:rsid w:val="00141626"/>
    <w:rsid w:val="00145B08"/>
    <w:rsid w:val="00145B5B"/>
    <w:rsid w:val="00150028"/>
    <w:rsid w:val="00152F4F"/>
    <w:rsid w:val="0015401A"/>
    <w:rsid w:val="001554B1"/>
    <w:rsid w:val="0016187C"/>
    <w:rsid w:val="001633D8"/>
    <w:rsid w:val="00166D58"/>
    <w:rsid w:val="001679BD"/>
    <w:rsid w:val="001700B5"/>
    <w:rsid w:val="001722AE"/>
    <w:rsid w:val="001766E5"/>
    <w:rsid w:val="00180B12"/>
    <w:rsid w:val="0018428A"/>
    <w:rsid w:val="00184F65"/>
    <w:rsid w:val="001941CF"/>
    <w:rsid w:val="001A1A2F"/>
    <w:rsid w:val="001A1FBF"/>
    <w:rsid w:val="001B4803"/>
    <w:rsid w:val="001C0253"/>
    <w:rsid w:val="001C3A67"/>
    <w:rsid w:val="001C509C"/>
    <w:rsid w:val="001D1E00"/>
    <w:rsid w:val="001D4741"/>
    <w:rsid w:val="001D4D83"/>
    <w:rsid w:val="001E1D81"/>
    <w:rsid w:val="001E3F90"/>
    <w:rsid w:val="001E54F2"/>
    <w:rsid w:val="001E6375"/>
    <w:rsid w:val="001F3E6B"/>
    <w:rsid w:val="001F7D2F"/>
    <w:rsid w:val="00214602"/>
    <w:rsid w:val="00221613"/>
    <w:rsid w:val="00226521"/>
    <w:rsid w:val="00235CEB"/>
    <w:rsid w:val="00235D28"/>
    <w:rsid w:val="0023615F"/>
    <w:rsid w:val="00244C89"/>
    <w:rsid w:val="00246938"/>
    <w:rsid w:val="002475CB"/>
    <w:rsid w:val="002552EC"/>
    <w:rsid w:val="002665F3"/>
    <w:rsid w:val="00276DC9"/>
    <w:rsid w:val="002808FE"/>
    <w:rsid w:val="00283A99"/>
    <w:rsid w:val="002855B4"/>
    <w:rsid w:val="00291084"/>
    <w:rsid w:val="002B4493"/>
    <w:rsid w:val="002B52ED"/>
    <w:rsid w:val="002B7FB4"/>
    <w:rsid w:val="002D0D7C"/>
    <w:rsid w:val="002D1277"/>
    <w:rsid w:val="002D463E"/>
    <w:rsid w:val="002D6C22"/>
    <w:rsid w:val="002D6DC2"/>
    <w:rsid w:val="002F44E9"/>
    <w:rsid w:val="002F4608"/>
    <w:rsid w:val="002F5444"/>
    <w:rsid w:val="003023EE"/>
    <w:rsid w:val="00302EDB"/>
    <w:rsid w:val="00316E79"/>
    <w:rsid w:val="00317D35"/>
    <w:rsid w:val="003226A2"/>
    <w:rsid w:val="00326C14"/>
    <w:rsid w:val="0033237E"/>
    <w:rsid w:val="00332601"/>
    <w:rsid w:val="00336A2E"/>
    <w:rsid w:val="00337E13"/>
    <w:rsid w:val="0034101B"/>
    <w:rsid w:val="00341A20"/>
    <w:rsid w:val="00343869"/>
    <w:rsid w:val="0034471B"/>
    <w:rsid w:val="0035498B"/>
    <w:rsid w:val="00355EDA"/>
    <w:rsid w:val="00364021"/>
    <w:rsid w:val="00364794"/>
    <w:rsid w:val="00366DBF"/>
    <w:rsid w:val="003706CF"/>
    <w:rsid w:val="00374F0D"/>
    <w:rsid w:val="00375DC6"/>
    <w:rsid w:val="00377575"/>
    <w:rsid w:val="00380401"/>
    <w:rsid w:val="00385F57"/>
    <w:rsid w:val="0038654B"/>
    <w:rsid w:val="00397F5D"/>
    <w:rsid w:val="003A0856"/>
    <w:rsid w:val="003A1162"/>
    <w:rsid w:val="003A12C7"/>
    <w:rsid w:val="003A3907"/>
    <w:rsid w:val="003A4C65"/>
    <w:rsid w:val="003A668D"/>
    <w:rsid w:val="003B2928"/>
    <w:rsid w:val="003B53A4"/>
    <w:rsid w:val="003B6031"/>
    <w:rsid w:val="003D2C84"/>
    <w:rsid w:val="003D55E0"/>
    <w:rsid w:val="003D57B7"/>
    <w:rsid w:val="003E2844"/>
    <w:rsid w:val="003E2C99"/>
    <w:rsid w:val="003E4818"/>
    <w:rsid w:val="003E6D8E"/>
    <w:rsid w:val="003F0177"/>
    <w:rsid w:val="003F074E"/>
    <w:rsid w:val="003F2AA6"/>
    <w:rsid w:val="003F5848"/>
    <w:rsid w:val="00402EB9"/>
    <w:rsid w:val="00407568"/>
    <w:rsid w:val="004100C7"/>
    <w:rsid w:val="0041084B"/>
    <w:rsid w:val="00410D6E"/>
    <w:rsid w:val="00413965"/>
    <w:rsid w:val="00414872"/>
    <w:rsid w:val="00416607"/>
    <w:rsid w:val="00434EDD"/>
    <w:rsid w:val="004363DB"/>
    <w:rsid w:val="00437773"/>
    <w:rsid w:val="004377CE"/>
    <w:rsid w:val="0044160D"/>
    <w:rsid w:val="00441A39"/>
    <w:rsid w:val="004442C2"/>
    <w:rsid w:val="00447B2A"/>
    <w:rsid w:val="00455ED0"/>
    <w:rsid w:val="00463B6C"/>
    <w:rsid w:val="004708F0"/>
    <w:rsid w:val="00472A24"/>
    <w:rsid w:val="004772A5"/>
    <w:rsid w:val="0047763A"/>
    <w:rsid w:val="004837FA"/>
    <w:rsid w:val="00483AFD"/>
    <w:rsid w:val="00483DE3"/>
    <w:rsid w:val="00484ADB"/>
    <w:rsid w:val="0049276D"/>
    <w:rsid w:val="0049344E"/>
    <w:rsid w:val="0049435B"/>
    <w:rsid w:val="00495ADC"/>
    <w:rsid w:val="004A01D5"/>
    <w:rsid w:val="004A282F"/>
    <w:rsid w:val="004A6DEC"/>
    <w:rsid w:val="004C34B4"/>
    <w:rsid w:val="004C3A18"/>
    <w:rsid w:val="004C524C"/>
    <w:rsid w:val="004C69B2"/>
    <w:rsid w:val="004D03F7"/>
    <w:rsid w:val="004D3295"/>
    <w:rsid w:val="004E00B5"/>
    <w:rsid w:val="004E1B06"/>
    <w:rsid w:val="004E6EB2"/>
    <w:rsid w:val="004F472A"/>
    <w:rsid w:val="00500159"/>
    <w:rsid w:val="0050225C"/>
    <w:rsid w:val="0051146B"/>
    <w:rsid w:val="005157EB"/>
    <w:rsid w:val="00515F2F"/>
    <w:rsid w:val="00521798"/>
    <w:rsid w:val="00533102"/>
    <w:rsid w:val="00535330"/>
    <w:rsid w:val="005403B6"/>
    <w:rsid w:val="005407B5"/>
    <w:rsid w:val="00542E5D"/>
    <w:rsid w:val="00543768"/>
    <w:rsid w:val="00544240"/>
    <w:rsid w:val="00544A1A"/>
    <w:rsid w:val="00550F17"/>
    <w:rsid w:val="00552619"/>
    <w:rsid w:val="005528D5"/>
    <w:rsid w:val="00553FBA"/>
    <w:rsid w:val="0055723F"/>
    <w:rsid w:val="00562D61"/>
    <w:rsid w:val="0056492F"/>
    <w:rsid w:val="00567CA6"/>
    <w:rsid w:val="00570169"/>
    <w:rsid w:val="00574B56"/>
    <w:rsid w:val="00576202"/>
    <w:rsid w:val="00577194"/>
    <w:rsid w:val="00590DC4"/>
    <w:rsid w:val="00591166"/>
    <w:rsid w:val="00591885"/>
    <w:rsid w:val="00595B08"/>
    <w:rsid w:val="005970AE"/>
    <w:rsid w:val="005A0B27"/>
    <w:rsid w:val="005A20A2"/>
    <w:rsid w:val="005A3944"/>
    <w:rsid w:val="005A73E2"/>
    <w:rsid w:val="005B0AB3"/>
    <w:rsid w:val="005B1860"/>
    <w:rsid w:val="005C0F43"/>
    <w:rsid w:val="005C5972"/>
    <w:rsid w:val="005D3F5C"/>
    <w:rsid w:val="005D43BA"/>
    <w:rsid w:val="005D4674"/>
    <w:rsid w:val="005D59F5"/>
    <w:rsid w:val="005D6C9E"/>
    <w:rsid w:val="005E204F"/>
    <w:rsid w:val="005E2D61"/>
    <w:rsid w:val="005F5FC9"/>
    <w:rsid w:val="005F602A"/>
    <w:rsid w:val="005F6DAF"/>
    <w:rsid w:val="00604461"/>
    <w:rsid w:val="006049ED"/>
    <w:rsid w:val="006116D4"/>
    <w:rsid w:val="006124B6"/>
    <w:rsid w:val="00612715"/>
    <w:rsid w:val="00614D94"/>
    <w:rsid w:val="0061705E"/>
    <w:rsid w:val="00617255"/>
    <w:rsid w:val="00620D43"/>
    <w:rsid w:val="006304EF"/>
    <w:rsid w:val="00631062"/>
    <w:rsid w:val="006406E4"/>
    <w:rsid w:val="00640987"/>
    <w:rsid w:val="00640F48"/>
    <w:rsid w:val="00643DD9"/>
    <w:rsid w:val="0064692A"/>
    <w:rsid w:val="00646E25"/>
    <w:rsid w:val="00657AFC"/>
    <w:rsid w:val="0066056C"/>
    <w:rsid w:val="00661545"/>
    <w:rsid w:val="00661695"/>
    <w:rsid w:val="00662E85"/>
    <w:rsid w:val="006658F5"/>
    <w:rsid w:val="00672387"/>
    <w:rsid w:val="0067554D"/>
    <w:rsid w:val="00675E77"/>
    <w:rsid w:val="00677573"/>
    <w:rsid w:val="006872E9"/>
    <w:rsid w:val="00690206"/>
    <w:rsid w:val="006A2150"/>
    <w:rsid w:val="006B3BAA"/>
    <w:rsid w:val="006B4279"/>
    <w:rsid w:val="006C26C6"/>
    <w:rsid w:val="006C2C92"/>
    <w:rsid w:val="006C304B"/>
    <w:rsid w:val="006C3AB0"/>
    <w:rsid w:val="006D3D51"/>
    <w:rsid w:val="006D5B56"/>
    <w:rsid w:val="006E1B9B"/>
    <w:rsid w:val="006E285C"/>
    <w:rsid w:val="006E345B"/>
    <w:rsid w:val="006F1458"/>
    <w:rsid w:val="00701257"/>
    <w:rsid w:val="00702649"/>
    <w:rsid w:val="007137D8"/>
    <w:rsid w:val="00713BCB"/>
    <w:rsid w:val="00715819"/>
    <w:rsid w:val="00722993"/>
    <w:rsid w:val="00723C80"/>
    <w:rsid w:val="00734F94"/>
    <w:rsid w:val="00741CCF"/>
    <w:rsid w:val="00744E2D"/>
    <w:rsid w:val="00744FF9"/>
    <w:rsid w:val="007507D4"/>
    <w:rsid w:val="00762EBC"/>
    <w:rsid w:val="0076655A"/>
    <w:rsid w:val="00774374"/>
    <w:rsid w:val="007744AB"/>
    <w:rsid w:val="00781D14"/>
    <w:rsid w:val="00784F08"/>
    <w:rsid w:val="00785618"/>
    <w:rsid w:val="00785F13"/>
    <w:rsid w:val="00793EA5"/>
    <w:rsid w:val="007A18C9"/>
    <w:rsid w:val="007A1E20"/>
    <w:rsid w:val="007A38B9"/>
    <w:rsid w:val="007A6F2E"/>
    <w:rsid w:val="007C3029"/>
    <w:rsid w:val="007C3E89"/>
    <w:rsid w:val="007C47DE"/>
    <w:rsid w:val="007D17CE"/>
    <w:rsid w:val="007D2431"/>
    <w:rsid w:val="007D63C0"/>
    <w:rsid w:val="007D6CD1"/>
    <w:rsid w:val="007E073A"/>
    <w:rsid w:val="007E1EAE"/>
    <w:rsid w:val="007E4C1B"/>
    <w:rsid w:val="007E5D2D"/>
    <w:rsid w:val="007F32CC"/>
    <w:rsid w:val="007F76A2"/>
    <w:rsid w:val="00810DFF"/>
    <w:rsid w:val="0081169E"/>
    <w:rsid w:val="00820909"/>
    <w:rsid w:val="00834EDF"/>
    <w:rsid w:val="00842A1C"/>
    <w:rsid w:val="00845FF9"/>
    <w:rsid w:val="00851109"/>
    <w:rsid w:val="00857A85"/>
    <w:rsid w:val="00857BA5"/>
    <w:rsid w:val="00857F1E"/>
    <w:rsid w:val="00861CEA"/>
    <w:rsid w:val="008662F9"/>
    <w:rsid w:val="008745D8"/>
    <w:rsid w:val="008754B5"/>
    <w:rsid w:val="00880379"/>
    <w:rsid w:val="008816A6"/>
    <w:rsid w:val="008822E3"/>
    <w:rsid w:val="008850E5"/>
    <w:rsid w:val="00887E96"/>
    <w:rsid w:val="008946B6"/>
    <w:rsid w:val="008A126F"/>
    <w:rsid w:val="008A41A1"/>
    <w:rsid w:val="008A4498"/>
    <w:rsid w:val="008A70BF"/>
    <w:rsid w:val="008B488B"/>
    <w:rsid w:val="008C54BE"/>
    <w:rsid w:val="008D466D"/>
    <w:rsid w:val="008D4E36"/>
    <w:rsid w:val="008D6019"/>
    <w:rsid w:val="008E27F7"/>
    <w:rsid w:val="008E303E"/>
    <w:rsid w:val="008E3A50"/>
    <w:rsid w:val="008F1648"/>
    <w:rsid w:val="008F25C6"/>
    <w:rsid w:val="00903FFB"/>
    <w:rsid w:val="00910364"/>
    <w:rsid w:val="00911D7F"/>
    <w:rsid w:val="009121C4"/>
    <w:rsid w:val="00912BAE"/>
    <w:rsid w:val="00913E76"/>
    <w:rsid w:val="00915311"/>
    <w:rsid w:val="009216B5"/>
    <w:rsid w:val="0092449F"/>
    <w:rsid w:val="0093559F"/>
    <w:rsid w:val="009366DA"/>
    <w:rsid w:val="0093770E"/>
    <w:rsid w:val="009429DE"/>
    <w:rsid w:val="009432E1"/>
    <w:rsid w:val="00943C2D"/>
    <w:rsid w:val="00943FC4"/>
    <w:rsid w:val="00944A66"/>
    <w:rsid w:val="00945B3D"/>
    <w:rsid w:val="00945EE1"/>
    <w:rsid w:val="00947733"/>
    <w:rsid w:val="00954C88"/>
    <w:rsid w:val="009653AF"/>
    <w:rsid w:val="0096573D"/>
    <w:rsid w:val="00965E61"/>
    <w:rsid w:val="00974F9A"/>
    <w:rsid w:val="00977F87"/>
    <w:rsid w:val="00990475"/>
    <w:rsid w:val="0099246F"/>
    <w:rsid w:val="0099257C"/>
    <w:rsid w:val="009928CE"/>
    <w:rsid w:val="00996ACF"/>
    <w:rsid w:val="009A706A"/>
    <w:rsid w:val="009B124B"/>
    <w:rsid w:val="009B3E92"/>
    <w:rsid w:val="009B43FE"/>
    <w:rsid w:val="009B6548"/>
    <w:rsid w:val="009C0373"/>
    <w:rsid w:val="009C1247"/>
    <w:rsid w:val="009C7F72"/>
    <w:rsid w:val="009D1800"/>
    <w:rsid w:val="009D4222"/>
    <w:rsid w:val="009E14DC"/>
    <w:rsid w:val="009E6016"/>
    <w:rsid w:val="009F1E0D"/>
    <w:rsid w:val="009F4D51"/>
    <w:rsid w:val="009F6E09"/>
    <w:rsid w:val="009F7E5E"/>
    <w:rsid w:val="00A01FE3"/>
    <w:rsid w:val="00A03A1B"/>
    <w:rsid w:val="00A06602"/>
    <w:rsid w:val="00A07570"/>
    <w:rsid w:val="00A173DD"/>
    <w:rsid w:val="00A25335"/>
    <w:rsid w:val="00A25A07"/>
    <w:rsid w:val="00A34E90"/>
    <w:rsid w:val="00A355E7"/>
    <w:rsid w:val="00A367F5"/>
    <w:rsid w:val="00A40307"/>
    <w:rsid w:val="00A418A2"/>
    <w:rsid w:val="00A43E5B"/>
    <w:rsid w:val="00A44BCC"/>
    <w:rsid w:val="00A454AA"/>
    <w:rsid w:val="00A5390B"/>
    <w:rsid w:val="00A67F85"/>
    <w:rsid w:val="00A72BB7"/>
    <w:rsid w:val="00A75EB0"/>
    <w:rsid w:val="00A76376"/>
    <w:rsid w:val="00A86F18"/>
    <w:rsid w:val="00A90823"/>
    <w:rsid w:val="00A90A63"/>
    <w:rsid w:val="00A9426B"/>
    <w:rsid w:val="00AA2E3C"/>
    <w:rsid w:val="00AA4A12"/>
    <w:rsid w:val="00AB2FD8"/>
    <w:rsid w:val="00AB5C2F"/>
    <w:rsid w:val="00AC51EB"/>
    <w:rsid w:val="00AD2170"/>
    <w:rsid w:val="00AD4652"/>
    <w:rsid w:val="00AD7141"/>
    <w:rsid w:val="00AE18EB"/>
    <w:rsid w:val="00AE2881"/>
    <w:rsid w:val="00AF6160"/>
    <w:rsid w:val="00B00BBA"/>
    <w:rsid w:val="00B02B85"/>
    <w:rsid w:val="00B0741E"/>
    <w:rsid w:val="00B10B5C"/>
    <w:rsid w:val="00B11CDD"/>
    <w:rsid w:val="00B14C95"/>
    <w:rsid w:val="00B214D6"/>
    <w:rsid w:val="00B21697"/>
    <w:rsid w:val="00B32B55"/>
    <w:rsid w:val="00B33A02"/>
    <w:rsid w:val="00B363A9"/>
    <w:rsid w:val="00B4353B"/>
    <w:rsid w:val="00B44C0C"/>
    <w:rsid w:val="00B51628"/>
    <w:rsid w:val="00B5546A"/>
    <w:rsid w:val="00B55EB4"/>
    <w:rsid w:val="00B5654D"/>
    <w:rsid w:val="00B63D9E"/>
    <w:rsid w:val="00B666BA"/>
    <w:rsid w:val="00B66DEA"/>
    <w:rsid w:val="00B76D87"/>
    <w:rsid w:val="00B77405"/>
    <w:rsid w:val="00B8792C"/>
    <w:rsid w:val="00B95590"/>
    <w:rsid w:val="00B97A93"/>
    <w:rsid w:val="00BA2953"/>
    <w:rsid w:val="00BA34EB"/>
    <w:rsid w:val="00BA3958"/>
    <w:rsid w:val="00BA3D2F"/>
    <w:rsid w:val="00BA3D5D"/>
    <w:rsid w:val="00BA63EB"/>
    <w:rsid w:val="00BB0087"/>
    <w:rsid w:val="00BB2411"/>
    <w:rsid w:val="00BB272A"/>
    <w:rsid w:val="00BB4888"/>
    <w:rsid w:val="00BB4BE4"/>
    <w:rsid w:val="00BB5161"/>
    <w:rsid w:val="00BE4B3C"/>
    <w:rsid w:val="00BF6B64"/>
    <w:rsid w:val="00BF6D45"/>
    <w:rsid w:val="00BF6F86"/>
    <w:rsid w:val="00C10A84"/>
    <w:rsid w:val="00C135D0"/>
    <w:rsid w:val="00C16603"/>
    <w:rsid w:val="00C2147E"/>
    <w:rsid w:val="00C2372B"/>
    <w:rsid w:val="00C26612"/>
    <w:rsid w:val="00C267AA"/>
    <w:rsid w:val="00C27D6C"/>
    <w:rsid w:val="00C334D8"/>
    <w:rsid w:val="00C35D82"/>
    <w:rsid w:val="00C36CAD"/>
    <w:rsid w:val="00C4138C"/>
    <w:rsid w:val="00C42237"/>
    <w:rsid w:val="00C4489E"/>
    <w:rsid w:val="00C559C0"/>
    <w:rsid w:val="00C56CD8"/>
    <w:rsid w:val="00C56EF7"/>
    <w:rsid w:val="00C6196D"/>
    <w:rsid w:val="00C62429"/>
    <w:rsid w:val="00C644F5"/>
    <w:rsid w:val="00C70554"/>
    <w:rsid w:val="00C75DB8"/>
    <w:rsid w:val="00C82AB3"/>
    <w:rsid w:val="00C85DF9"/>
    <w:rsid w:val="00C90EC9"/>
    <w:rsid w:val="00C91B63"/>
    <w:rsid w:val="00C95449"/>
    <w:rsid w:val="00C95807"/>
    <w:rsid w:val="00C97936"/>
    <w:rsid w:val="00CA34BE"/>
    <w:rsid w:val="00CA7F37"/>
    <w:rsid w:val="00CB0FE8"/>
    <w:rsid w:val="00CB2381"/>
    <w:rsid w:val="00CB28F9"/>
    <w:rsid w:val="00CB2BF0"/>
    <w:rsid w:val="00CC07C5"/>
    <w:rsid w:val="00CC0BD5"/>
    <w:rsid w:val="00CC1D4F"/>
    <w:rsid w:val="00CC5408"/>
    <w:rsid w:val="00CC5473"/>
    <w:rsid w:val="00CD07B8"/>
    <w:rsid w:val="00CD41DF"/>
    <w:rsid w:val="00CD5DAE"/>
    <w:rsid w:val="00CD7917"/>
    <w:rsid w:val="00CE7658"/>
    <w:rsid w:val="00CE7799"/>
    <w:rsid w:val="00CF64F9"/>
    <w:rsid w:val="00CF7BA1"/>
    <w:rsid w:val="00D0232A"/>
    <w:rsid w:val="00D13A2E"/>
    <w:rsid w:val="00D15CF4"/>
    <w:rsid w:val="00D23A1F"/>
    <w:rsid w:val="00D25919"/>
    <w:rsid w:val="00D31A17"/>
    <w:rsid w:val="00D35ED7"/>
    <w:rsid w:val="00D403D5"/>
    <w:rsid w:val="00D41BEA"/>
    <w:rsid w:val="00D61609"/>
    <w:rsid w:val="00D638C2"/>
    <w:rsid w:val="00D65C1E"/>
    <w:rsid w:val="00D71ABE"/>
    <w:rsid w:val="00D741F9"/>
    <w:rsid w:val="00D74AA5"/>
    <w:rsid w:val="00D74ADB"/>
    <w:rsid w:val="00D76551"/>
    <w:rsid w:val="00D7779A"/>
    <w:rsid w:val="00D83600"/>
    <w:rsid w:val="00D843B3"/>
    <w:rsid w:val="00D97F36"/>
    <w:rsid w:val="00DA5B05"/>
    <w:rsid w:val="00DA5C2E"/>
    <w:rsid w:val="00DB4E12"/>
    <w:rsid w:val="00DB6FD5"/>
    <w:rsid w:val="00DB7D67"/>
    <w:rsid w:val="00DB7F2D"/>
    <w:rsid w:val="00DC1B2E"/>
    <w:rsid w:val="00DC362C"/>
    <w:rsid w:val="00DC3F28"/>
    <w:rsid w:val="00DC5774"/>
    <w:rsid w:val="00DC73C7"/>
    <w:rsid w:val="00DD047D"/>
    <w:rsid w:val="00DD101A"/>
    <w:rsid w:val="00DE5F64"/>
    <w:rsid w:val="00DE777B"/>
    <w:rsid w:val="00DE7C59"/>
    <w:rsid w:val="00DF2285"/>
    <w:rsid w:val="00DF4F14"/>
    <w:rsid w:val="00DF672F"/>
    <w:rsid w:val="00E013FC"/>
    <w:rsid w:val="00E05D68"/>
    <w:rsid w:val="00E10CDE"/>
    <w:rsid w:val="00E1365C"/>
    <w:rsid w:val="00E14477"/>
    <w:rsid w:val="00E20D99"/>
    <w:rsid w:val="00E221D3"/>
    <w:rsid w:val="00E22F68"/>
    <w:rsid w:val="00E23394"/>
    <w:rsid w:val="00E23602"/>
    <w:rsid w:val="00E327BF"/>
    <w:rsid w:val="00E37592"/>
    <w:rsid w:val="00E42FBA"/>
    <w:rsid w:val="00E4338E"/>
    <w:rsid w:val="00E44A8C"/>
    <w:rsid w:val="00E45FE0"/>
    <w:rsid w:val="00E46759"/>
    <w:rsid w:val="00E47318"/>
    <w:rsid w:val="00E52CE5"/>
    <w:rsid w:val="00E52F04"/>
    <w:rsid w:val="00E54CCA"/>
    <w:rsid w:val="00E54F78"/>
    <w:rsid w:val="00E5756D"/>
    <w:rsid w:val="00E60CB0"/>
    <w:rsid w:val="00E72A34"/>
    <w:rsid w:val="00E72A9D"/>
    <w:rsid w:val="00E73128"/>
    <w:rsid w:val="00E74236"/>
    <w:rsid w:val="00E74D19"/>
    <w:rsid w:val="00E773C2"/>
    <w:rsid w:val="00E80130"/>
    <w:rsid w:val="00E9085A"/>
    <w:rsid w:val="00E92C64"/>
    <w:rsid w:val="00E934FF"/>
    <w:rsid w:val="00EA2544"/>
    <w:rsid w:val="00EA314E"/>
    <w:rsid w:val="00EA54C3"/>
    <w:rsid w:val="00EB3A5D"/>
    <w:rsid w:val="00EB40E6"/>
    <w:rsid w:val="00EB616F"/>
    <w:rsid w:val="00EC0B52"/>
    <w:rsid w:val="00EC2803"/>
    <w:rsid w:val="00EC2D56"/>
    <w:rsid w:val="00EC6820"/>
    <w:rsid w:val="00EC7BC3"/>
    <w:rsid w:val="00ED065F"/>
    <w:rsid w:val="00ED138F"/>
    <w:rsid w:val="00ED386F"/>
    <w:rsid w:val="00ED70EF"/>
    <w:rsid w:val="00ED71E8"/>
    <w:rsid w:val="00EE16FA"/>
    <w:rsid w:val="00EE1A08"/>
    <w:rsid w:val="00EE7A5B"/>
    <w:rsid w:val="00F02310"/>
    <w:rsid w:val="00F02F13"/>
    <w:rsid w:val="00F10144"/>
    <w:rsid w:val="00F1019C"/>
    <w:rsid w:val="00F11E37"/>
    <w:rsid w:val="00F16212"/>
    <w:rsid w:val="00F24DF2"/>
    <w:rsid w:val="00F26056"/>
    <w:rsid w:val="00F260B0"/>
    <w:rsid w:val="00F2696A"/>
    <w:rsid w:val="00F37C8B"/>
    <w:rsid w:val="00F4014D"/>
    <w:rsid w:val="00F4347C"/>
    <w:rsid w:val="00F4403E"/>
    <w:rsid w:val="00F45B65"/>
    <w:rsid w:val="00F47BA4"/>
    <w:rsid w:val="00F61157"/>
    <w:rsid w:val="00F645D1"/>
    <w:rsid w:val="00F67897"/>
    <w:rsid w:val="00F7501F"/>
    <w:rsid w:val="00F82543"/>
    <w:rsid w:val="00F865C3"/>
    <w:rsid w:val="00FA144C"/>
    <w:rsid w:val="00FB0697"/>
    <w:rsid w:val="00FB09D1"/>
    <w:rsid w:val="00FB6F6C"/>
    <w:rsid w:val="00FB76B4"/>
    <w:rsid w:val="00FC5138"/>
    <w:rsid w:val="00FC5526"/>
    <w:rsid w:val="00FC64A4"/>
    <w:rsid w:val="00FC6CE3"/>
    <w:rsid w:val="00FD1867"/>
    <w:rsid w:val="00FD6CF5"/>
    <w:rsid w:val="00FD75B8"/>
    <w:rsid w:val="00FE22F2"/>
    <w:rsid w:val="00FF0743"/>
    <w:rsid w:val="00FF7A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31C7"/>
  <w15:chartTrackingRefBased/>
  <w15:docId w15:val="{D21E6ED4-A804-4064-8611-1CCCA714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C9"/>
    <w:pPr>
      <w:spacing w:after="0" w:line="240" w:lineRule="auto"/>
      <w:jc w:val="both"/>
    </w:pPr>
    <w:rPr>
      <w:rFonts w:cstheme="minorBidi"/>
      <w:szCs w:val="22"/>
      <w:lang w:val="en-US"/>
    </w:rPr>
  </w:style>
  <w:style w:type="paragraph" w:styleId="Heading1">
    <w:name w:val="heading 1"/>
    <w:basedOn w:val="Normal"/>
    <w:next w:val="Normal"/>
    <w:link w:val="Heading1Char"/>
    <w:uiPriority w:val="9"/>
    <w:qFormat/>
    <w:rsid w:val="000B669A"/>
    <w:pPr>
      <w:keepNext/>
      <w:keepLines/>
      <w:jc w:val="left"/>
      <w:outlineLvl w:val="0"/>
    </w:pPr>
    <w:rPr>
      <w:rFonts w:asciiTheme="majorBidi" w:eastAsiaTheme="majorEastAsia" w:hAnsiTheme="majorBidi" w:cstheme="majorBidi"/>
      <w:b/>
      <w:sz w:val="28"/>
      <w:szCs w:val="32"/>
    </w:rPr>
  </w:style>
  <w:style w:type="paragraph" w:styleId="Heading2">
    <w:name w:val="heading 2"/>
    <w:basedOn w:val="Heading3"/>
    <w:next w:val="Normal"/>
    <w:link w:val="Heading2Char"/>
    <w:uiPriority w:val="9"/>
    <w:unhideWhenUsed/>
    <w:qFormat/>
    <w:rsid w:val="00574B56"/>
    <w:pPr>
      <w:numPr>
        <w:ilvl w:val="1"/>
        <w:numId w:val="3"/>
      </w:numPr>
      <w:jc w:val="left"/>
      <w:outlineLvl w:val="1"/>
    </w:pPr>
    <w:rPr>
      <w:b/>
    </w:rPr>
  </w:style>
  <w:style w:type="paragraph" w:styleId="Heading3">
    <w:name w:val="heading 3"/>
    <w:basedOn w:val="Normal"/>
    <w:next w:val="Normal"/>
    <w:link w:val="Heading3Char"/>
    <w:uiPriority w:val="9"/>
    <w:unhideWhenUsed/>
    <w:qFormat/>
    <w:rsid w:val="00574B56"/>
    <w:pPr>
      <w:keepNext/>
      <w:keepLines/>
      <w:spacing w:before="40"/>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69A"/>
    <w:rPr>
      <w:rFonts w:asciiTheme="majorBidi" w:eastAsiaTheme="majorEastAsia" w:hAnsiTheme="majorBidi" w:cstheme="majorBidi"/>
      <w:b/>
      <w:sz w:val="28"/>
      <w:szCs w:val="32"/>
      <w:lang w:val="en-US"/>
    </w:rPr>
  </w:style>
  <w:style w:type="character" w:customStyle="1" w:styleId="Heading2Char">
    <w:name w:val="Heading 2 Char"/>
    <w:basedOn w:val="DefaultParagraphFont"/>
    <w:link w:val="Heading2"/>
    <w:uiPriority w:val="9"/>
    <w:rsid w:val="00574B56"/>
    <w:rPr>
      <w:rFonts w:eastAsiaTheme="majorEastAsia" w:cstheme="majorBidi"/>
      <w:b/>
      <w:i/>
      <w:color w:val="000000" w:themeColor="text1"/>
      <w:lang w:val="en-US"/>
    </w:rPr>
  </w:style>
  <w:style w:type="character" w:customStyle="1" w:styleId="Heading3Char">
    <w:name w:val="Heading 3 Char"/>
    <w:basedOn w:val="DefaultParagraphFont"/>
    <w:link w:val="Heading3"/>
    <w:uiPriority w:val="9"/>
    <w:rsid w:val="00574B56"/>
    <w:rPr>
      <w:rFonts w:eastAsiaTheme="majorEastAsia" w:cstheme="majorBidi"/>
      <w:i/>
      <w:color w:val="000000" w:themeColor="text1"/>
      <w:lang w:val="en-US"/>
    </w:rPr>
  </w:style>
  <w:style w:type="character" w:styleId="Hyperlink">
    <w:name w:val="Hyperlink"/>
    <w:basedOn w:val="DefaultParagraphFont"/>
    <w:uiPriority w:val="99"/>
    <w:unhideWhenUsed/>
    <w:rsid w:val="00C90EC9"/>
    <w:rPr>
      <w:color w:val="0563C1" w:themeColor="hyperlink"/>
      <w:u w:val="single"/>
    </w:rPr>
  </w:style>
  <w:style w:type="table" w:customStyle="1" w:styleId="TableGrid1">
    <w:name w:val="Table Grid1"/>
    <w:basedOn w:val="TableNormal"/>
    <w:next w:val="TableGrid"/>
    <w:uiPriority w:val="59"/>
    <w:rsid w:val="00C90EC9"/>
    <w:pPr>
      <w:spacing w:after="0" w:line="240" w:lineRule="auto"/>
      <w:jc w:val="both"/>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0EC9"/>
    <w:pPr>
      <w:spacing w:after="0" w:line="240" w:lineRule="auto"/>
      <w:jc w:val="center"/>
    </w:pPr>
    <w:rPr>
      <w:rFonts w:cstheme="minorBidi"/>
      <w:b/>
      <w:sz w:val="28"/>
      <w:szCs w:val="22"/>
      <w:lang w:val="en-US"/>
    </w:rPr>
  </w:style>
  <w:style w:type="paragraph" w:styleId="Caption">
    <w:name w:val="caption"/>
    <w:basedOn w:val="Normal"/>
    <w:next w:val="Normal"/>
    <w:uiPriority w:val="35"/>
    <w:unhideWhenUsed/>
    <w:qFormat/>
    <w:rsid w:val="00C90EC9"/>
    <w:pPr>
      <w:spacing w:after="200"/>
      <w:jc w:val="center"/>
    </w:pPr>
    <w:rPr>
      <w:b/>
      <w:color w:val="000000" w:themeColor="text1"/>
      <w:szCs w:val="24"/>
    </w:rPr>
  </w:style>
  <w:style w:type="character" w:styleId="FootnoteReference">
    <w:name w:val="footnote reference"/>
    <w:basedOn w:val="DefaultParagraphFont"/>
    <w:uiPriority w:val="99"/>
    <w:semiHidden/>
    <w:unhideWhenUsed/>
    <w:rsid w:val="00C90EC9"/>
    <w:rPr>
      <w:vertAlign w:val="superscript"/>
    </w:rPr>
  </w:style>
  <w:style w:type="paragraph" w:styleId="ListParagraph">
    <w:name w:val="List Paragraph"/>
    <w:basedOn w:val="Normal"/>
    <w:uiPriority w:val="34"/>
    <w:qFormat/>
    <w:rsid w:val="00A5390B"/>
    <w:pPr>
      <w:ind w:left="720"/>
      <w:contextualSpacing/>
      <w:jc w:val="left"/>
    </w:pPr>
  </w:style>
  <w:style w:type="paragraph" w:styleId="BalloonText">
    <w:name w:val="Balloon Text"/>
    <w:basedOn w:val="Normal"/>
    <w:link w:val="BalloonTextChar"/>
    <w:uiPriority w:val="99"/>
    <w:semiHidden/>
    <w:unhideWhenUsed/>
    <w:rsid w:val="00A53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0B"/>
    <w:rPr>
      <w:rFonts w:ascii="Segoe UI" w:hAnsi="Segoe UI" w:cs="Segoe UI"/>
      <w:sz w:val="18"/>
      <w:szCs w:val="18"/>
      <w:lang w:val="en-US"/>
    </w:rPr>
  </w:style>
  <w:style w:type="paragraph" w:styleId="Header">
    <w:name w:val="header"/>
    <w:basedOn w:val="Normal"/>
    <w:link w:val="HeaderChar"/>
    <w:uiPriority w:val="99"/>
    <w:unhideWhenUsed/>
    <w:rsid w:val="00A5390B"/>
    <w:pPr>
      <w:tabs>
        <w:tab w:val="center" w:pos="4680"/>
        <w:tab w:val="right" w:pos="9360"/>
      </w:tabs>
      <w:jc w:val="left"/>
    </w:pPr>
  </w:style>
  <w:style w:type="character" w:customStyle="1" w:styleId="HeaderChar">
    <w:name w:val="Header Char"/>
    <w:basedOn w:val="DefaultParagraphFont"/>
    <w:link w:val="Header"/>
    <w:uiPriority w:val="99"/>
    <w:rsid w:val="00A5390B"/>
    <w:rPr>
      <w:rFonts w:cstheme="minorBidi"/>
      <w:szCs w:val="22"/>
      <w:lang w:val="en-US"/>
    </w:rPr>
  </w:style>
  <w:style w:type="paragraph" w:styleId="Footer">
    <w:name w:val="footer"/>
    <w:basedOn w:val="Normal"/>
    <w:link w:val="FooterChar"/>
    <w:uiPriority w:val="99"/>
    <w:unhideWhenUsed/>
    <w:rsid w:val="00A5390B"/>
    <w:pPr>
      <w:tabs>
        <w:tab w:val="center" w:pos="4680"/>
        <w:tab w:val="right" w:pos="9360"/>
      </w:tabs>
      <w:jc w:val="left"/>
    </w:pPr>
  </w:style>
  <w:style w:type="character" w:customStyle="1" w:styleId="FooterChar">
    <w:name w:val="Footer Char"/>
    <w:basedOn w:val="DefaultParagraphFont"/>
    <w:link w:val="Footer"/>
    <w:uiPriority w:val="99"/>
    <w:rsid w:val="00A5390B"/>
    <w:rPr>
      <w:rFonts w:cstheme="minorBidi"/>
      <w:szCs w:val="22"/>
      <w:lang w:val="en-US"/>
    </w:rPr>
  </w:style>
  <w:style w:type="character" w:styleId="IntenseReference">
    <w:name w:val="Intense Reference"/>
    <w:basedOn w:val="DefaultParagraphFont"/>
    <w:uiPriority w:val="32"/>
    <w:qFormat/>
    <w:rsid w:val="00A5390B"/>
    <w:rPr>
      <w:b/>
      <w:bCs/>
      <w:smallCaps/>
      <w:color w:val="4472C4" w:themeColor="accent1"/>
      <w:spacing w:val="5"/>
    </w:rPr>
  </w:style>
  <w:style w:type="table" w:styleId="GridTable4-Accent5">
    <w:name w:val="Grid Table 4 Accent 5"/>
    <w:basedOn w:val="TableNormal"/>
    <w:uiPriority w:val="49"/>
    <w:rsid w:val="00A5390B"/>
    <w:pPr>
      <w:spacing w:after="0" w:line="240" w:lineRule="auto"/>
    </w:pPr>
    <w:rPr>
      <w:rFonts w:asciiTheme="minorHAnsi" w:hAnsiTheme="minorHAnsi" w:cstheme="minorBidi"/>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otnoteTextChar">
    <w:name w:val="Footnote Text Char"/>
    <w:basedOn w:val="DefaultParagraphFont"/>
    <w:link w:val="FootnoteText"/>
    <w:uiPriority w:val="99"/>
    <w:semiHidden/>
    <w:rsid w:val="00A5390B"/>
    <w:rPr>
      <w:rFonts w:cstheme="minorBidi"/>
      <w:sz w:val="20"/>
      <w:szCs w:val="20"/>
      <w:lang w:val="en-US"/>
    </w:rPr>
  </w:style>
  <w:style w:type="paragraph" w:styleId="FootnoteText">
    <w:name w:val="footnote text"/>
    <w:basedOn w:val="Normal"/>
    <w:link w:val="FootnoteTextChar"/>
    <w:uiPriority w:val="99"/>
    <w:semiHidden/>
    <w:unhideWhenUsed/>
    <w:rsid w:val="00A5390B"/>
    <w:pPr>
      <w:jc w:val="left"/>
    </w:pPr>
    <w:rPr>
      <w:sz w:val="20"/>
      <w:szCs w:val="20"/>
    </w:rPr>
  </w:style>
  <w:style w:type="character" w:styleId="CommentReference">
    <w:name w:val="annotation reference"/>
    <w:basedOn w:val="DefaultParagraphFont"/>
    <w:uiPriority w:val="99"/>
    <w:semiHidden/>
    <w:unhideWhenUsed/>
    <w:rsid w:val="00A5390B"/>
    <w:rPr>
      <w:sz w:val="16"/>
      <w:szCs w:val="16"/>
    </w:rPr>
  </w:style>
  <w:style w:type="paragraph" w:styleId="CommentText">
    <w:name w:val="annotation text"/>
    <w:basedOn w:val="Normal"/>
    <w:link w:val="CommentTextChar"/>
    <w:uiPriority w:val="99"/>
    <w:unhideWhenUsed/>
    <w:rsid w:val="00A5390B"/>
    <w:pPr>
      <w:jc w:val="left"/>
    </w:pPr>
    <w:rPr>
      <w:sz w:val="20"/>
      <w:szCs w:val="20"/>
    </w:rPr>
  </w:style>
  <w:style w:type="character" w:customStyle="1" w:styleId="CommentTextChar">
    <w:name w:val="Comment Text Char"/>
    <w:basedOn w:val="DefaultParagraphFont"/>
    <w:link w:val="CommentText"/>
    <w:uiPriority w:val="99"/>
    <w:rsid w:val="00A5390B"/>
    <w:rPr>
      <w:rFonts w:cstheme="minorBidi"/>
      <w:sz w:val="20"/>
      <w:szCs w:val="20"/>
      <w:lang w:val="en-US"/>
    </w:rPr>
  </w:style>
  <w:style w:type="character" w:customStyle="1" w:styleId="CommentSubjectChar">
    <w:name w:val="Comment Subject Char"/>
    <w:basedOn w:val="CommentTextChar"/>
    <w:link w:val="CommentSubject"/>
    <w:uiPriority w:val="99"/>
    <w:semiHidden/>
    <w:rsid w:val="00A5390B"/>
    <w:rPr>
      <w:rFonts w:cstheme="minorBidi"/>
      <w:b/>
      <w:bCs/>
      <w:sz w:val="20"/>
      <w:szCs w:val="20"/>
      <w:lang w:val="en-US"/>
    </w:rPr>
  </w:style>
  <w:style w:type="paragraph" w:styleId="CommentSubject">
    <w:name w:val="annotation subject"/>
    <w:basedOn w:val="CommentText"/>
    <w:next w:val="CommentText"/>
    <w:link w:val="CommentSubjectChar"/>
    <w:uiPriority w:val="99"/>
    <w:semiHidden/>
    <w:unhideWhenUsed/>
    <w:rsid w:val="00A5390B"/>
    <w:rPr>
      <w:b/>
      <w:bCs/>
    </w:rPr>
  </w:style>
  <w:style w:type="paragraph" w:customStyle="1" w:styleId="Default">
    <w:name w:val="Default"/>
    <w:rsid w:val="00A5390B"/>
    <w:pPr>
      <w:autoSpaceDE w:val="0"/>
      <w:autoSpaceDN w:val="0"/>
      <w:adjustRightInd w:val="0"/>
      <w:spacing w:after="0" w:line="240" w:lineRule="auto"/>
    </w:pPr>
    <w:rPr>
      <w:color w:val="000000"/>
    </w:rPr>
  </w:style>
  <w:style w:type="paragraph" w:styleId="TOCHeading">
    <w:name w:val="TOC Heading"/>
    <w:basedOn w:val="Heading1"/>
    <w:next w:val="Normal"/>
    <w:uiPriority w:val="39"/>
    <w:unhideWhenUsed/>
    <w:qFormat/>
    <w:rsid w:val="00A5390B"/>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5390B"/>
    <w:pPr>
      <w:tabs>
        <w:tab w:val="right" w:leader="dot" w:pos="9350"/>
      </w:tabs>
      <w:spacing w:after="100"/>
      <w:jc w:val="left"/>
    </w:pPr>
    <w:rPr>
      <w:b/>
      <w:bCs/>
      <w:noProof/>
    </w:rPr>
  </w:style>
  <w:style w:type="paragraph" w:styleId="TOC2">
    <w:name w:val="toc 2"/>
    <w:basedOn w:val="Normal"/>
    <w:next w:val="Normal"/>
    <w:autoRedefine/>
    <w:uiPriority w:val="39"/>
    <w:unhideWhenUsed/>
    <w:rsid w:val="00A5390B"/>
    <w:pPr>
      <w:spacing w:after="100"/>
      <w:ind w:left="240"/>
      <w:jc w:val="left"/>
    </w:pPr>
  </w:style>
  <w:style w:type="paragraph" w:styleId="TOC3">
    <w:name w:val="toc 3"/>
    <w:basedOn w:val="Normal"/>
    <w:next w:val="Normal"/>
    <w:autoRedefine/>
    <w:uiPriority w:val="39"/>
    <w:unhideWhenUsed/>
    <w:rsid w:val="00A5390B"/>
    <w:pPr>
      <w:tabs>
        <w:tab w:val="right" w:leader="dot" w:pos="9350"/>
      </w:tabs>
      <w:spacing w:after="100"/>
      <w:ind w:left="480"/>
    </w:pPr>
  </w:style>
  <w:style w:type="paragraph" w:styleId="TableofFigures">
    <w:name w:val="table of figures"/>
    <w:basedOn w:val="Normal"/>
    <w:next w:val="Normal"/>
    <w:uiPriority w:val="99"/>
    <w:unhideWhenUsed/>
    <w:rsid w:val="00A5390B"/>
    <w:pPr>
      <w:jc w:val="left"/>
    </w:pPr>
  </w:style>
  <w:style w:type="paragraph" w:customStyle="1" w:styleId="msonormal0">
    <w:name w:val="msonormal"/>
    <w:basedOn w:val="Normal"/>
    <w:rsid w:val="00A5390B"/>
    <w:pPr>
      <w:spacing w:before="100" w:beforeAutospacing="1" w:after="100" w:afterAutospacing="1"/>
      <w:jc w:val="left"/>
    </w:pPr>
    <w:rPr>
      <w:rFonts w:eastAsia="Times New Roman" w:cs="Times New Roman"/>
      <w:szCs w:val="24"/>
      <w:lang w:val="en-GB" w:eastAsia="en-GB"/>
    </w:rPr>
  </w:style>
  <w:style w:type="paragraph" w:styleId="EndnoteText">
    <w:name w:val="endnote text"/>
    <w:basedOn w:val="Normal"/>
    <w:link w:val="EndnoteTextChar"/>
    <w:uiPriority w:val="99"/>
    <w:semiHidden/>
    <w:unhideWhenUsed/>
    <w:rsid w:val="00570169"/>
    <w:rPr>
      <w:sz w:val="20"/>
      <w:szCs w:val="20"/>
    </w:rPr>
  </w:style>
  <w:style w:type="character" w:customStyle="1" w:styleId="EndnoteTextChar">
    <w:name w:val="Endnote Text Char"/>
    <w:basedOn w:val="DefaultParagraphFont"/>
    <w:link w:val="EndnoteText"/>
    <w:uiPriority w:val="99"/>
    <w:semiHidden/>
    <w:rsid w:val="00570169"/>
    <w:rPr>
      <w:rFonts w:cstheme="minorBidi"/>
      <w:sz w:val="20"/>
      <w:szCs w:val="20"/>
      <w:lang w:val="en-US"/>
    </w:rPr>
  </w:style>
  <w:style w:type="character" w:styleId="EndnoteReference">
    <w:name w:val="endnote reference"/>
    <w:basedOn w:val="DefaultParagraphFont"/>
    <w:uiPriority w:val="99"/>
    <w:semiHidden/>
    <w:unhideWhenUsed/>
    <w:rsid w:val="00570169"/>
    <w:rPr>
      <w:vertAlign w:val="superscript"/>
    </w:rPr>
  </w:style>
  <w:style w:type="paragraph" w:styleId="Revision">
    <w:name w:val="Revision"/>
    <w:hidden/>
    <w:uiPriority w:val="99"/>
    <w:semiHidden/>
    <w:rsid w:val="00FD6CF5"/>
    <w:pPr>
      <w:spacing w:after="0" w:line="240" w:lineRule="auto"/>
    </w:pPr>
    <w:rPr>
      <w:rFonts w:cstheme="minorBidi"/>
      <w:szCs w:val="22"/>
      <w:lang w:val="en-US"/>
    </w:rPr>
  </w:style>
  <w:style w:type="paragraph" w:styleId="NormalWeb">
    <w:name w:val="Normal (Web)"/>
    <w:basedOn w:val="Normal"/>
    <w:uiPriority w:val="99"/>
    <w:semiHidden/>
    <w:unhideWhenUsed/>
    <w:rsid w:val="00302EDB"/>
    <w:pPr>
      <w:spacing w:before="100" w:beforeAutospacing="1" w:after="100" w:afterAutospacing="1"/>
      <w:jc w:val="left"/>
    </w:pPr>
    <w:rPr>
      <w:rFonts w:eastAsia="Times New Roman" w:cs="Times New Roman"/>
      <w:szCs w:val="24"/>
    </w:rPr>
  </w:style>
  <w:style w:type="character" w:customStyle="1" w:styleId="cf01">
    <w:name w:val="cf01"/>
    <w:basedOn w:val="DefaultParagraphFont"/>
    <w:rsid w:val="00521798"/>
    <w:rPr>
      <w:rFonts w:ascii="Segoe UI" w:hAnsi="Segoe UI" w:cs="Segoe UI" w:hint="default"/>
      <w:color w:val="222222"/>
      <w:sz w:val="18"/>
      <w:szCs w:val="18"/>
      <w:shd w:val="clear" w:color="auto" w:fill="FFFFFF"/>
    </w:rPr>
  </w:style>
  <w:style w:type="character" w:customStyle="1" w:styleId="cf11">
    <w:name w:val="cf11"/>
    <w:basedOn w:val="DefaultParagraphFont"/>
    <w:rsid w:val="00521798"/>
    <w:rPr>
      <w:rFonts w:ascii="Segoe UI" w:hAnsi="Segoe UI" w:cs="Segoe UI" w:hint="default"/>
      <w:i/>
      <w:iCs/>
      <w:color w:val="222222"/>
      <w:sz w:val="18"/>
      <w:szCs w:val="18"/>
      <w:shd w:val="clear" w:color="auto" w:fill="FFFFFF"/>
    </w:rPr>
  </w:style>
  <w:style w:type="character" w:styleId="UnresolvedMention">
    <w:name w:val="Unresolved Mention"/>
    <w:basedOn w:val="DefaultParagraphFont"/>
    <w:uiPriority w:val="99"/>
    <w:semiHidden/>
    <w:unhideWhenUsed/>
    <w:rsid w:val="00612715"/>
    <w:rPr>
      <w:color w:val="605E5C"/>
      <w:shd w:val="clear" w:color="auto" w:fill="E1DFDD"/>
    </w:rPr>
  </w:style>
  <w:style w:type="character" w:styleId="FollowedHyperlink">
    <w:name w:val="FollowedHyperlink"/>
    <w:basedOn w:val="DefaultParagraphFont"/>
    <w:uiPriority w:val="99"/>
    <w:semiHidden/>
    <w:unhideWhenUsed/>
    <w:rsid w:val="00612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327">
      <w:bodyDiv w:val="1"/>
      <w:marLeft w:val="0"/>
      <w:marRight w:val="0"/>
      <w:marTop w:val="0"/>
      <w:marBottom w:val="0"/>
      <w:divBdr>
        <w:top w:val="none" w:sz="0" w:space="0" w:color="auto"/>
        <w:left w:val="none" w:sz="0" w:space="0" w:color="auto"/>
        <w:bottom w:val="none" w:sz="0" w:space="0" w:color="auto"/>
        <w:right w:val="none" w:sz="0" w:space="0" w:color="auto"/>
      </w:divBdr>
    </w:div>
    <w:div w:id="375281347">
      <w:bodyDiv w:val="1"/>
      <w:marLeft w:val="0"/>
      <w:marRight w:val="0"/>
      <w:marTop w:val="0"/>
      <w:marBottom w:val="0"/>
      <w:divBdr>
        <w:top w:val="none" w:sz="0" w:space="0" w:color="auto"/>
        <w:left w:val="none" w:sz="0" w:space="0" w:color="auto"/>
        <w:bottom w:val="none" w:sz="0" w:space="0" w:color="auto"/>
        <w:right w:val="none" w:sz="0" w:space="0" w:color="auto"/>
      </w:divBdr>
    </w:div>
    <w:div w:id="581723685">
      <w:bodyDiv w:val="1"/>
      <w:marLeft w:val="0"/>
      <w:marRight w:val="0"/>
      <w:marTop w:val="0"/>
      <w:marBottom w:val="0"/>
      <w:divBdr>
        <w:top w:val="none" w:sz="0" w:space="0" w:color="auto"/>
        <w:left w:val="none" w:sz="0" w:space="0" w:color="auto"/>
        <w:bottom w:val="none" w:sz="0" w:space="0" w:color="auto"/>
        <w:right w:val="none" w:sz="0" w:space="0" w:color="auto"/>
      </w:divBdr>
    </w:div>
    <w:div w:id="615450874">
      <w:bodyDiv w:val="1"/>
      <w:marLeft w:val="0"/>
      <w:marRight w:val="0"/>
      <w:marTop w:val="0"/>
      <w:marBottom w:val="0"/>
      <w:divBdr>
        <w:top w:val="none" w:sz="0" w:space="0" w:color="auto"/>
        <w:left w:val="none" w:sz="0" w:space="0" w:color="auto"/>
        <w:bottom w:val="none" w:sz="0" w:space="0" w:color="auto"/>
        <w:right w:val="none" w:sz="0" w:space="0" w:color="auto"/>
      </w:divBdr>
    </w:div>
    <w:div w:id="663433699">
      <w:bodyDiv w:val="1"/>
      <w:marLeft w:val="0"/>
      <w:marRight w:val="0"/>
      <w:marTop w:val="0"/>
      <w:marBottom w:val="0"/>
      <w:divBdr>
        <w:top w:val="none" w:sz="0" w:space="0" w:color="auto"/>
        <w:left w:val="none" w:sz="0" w:space="0" w:color="auto"/>
        <w:bottom w:val="none" w:sz="0" w:space="0" w:color="auto"/>
        <w:right w:val="none" w:sz="0" w:space="0" w:color="auto"/>
      </w:divBdr>
    </w:div>
    <w:div w:id="705450017">
      <w:bodyDiv w:val="1"/>
      <w:marLeft w:val="0"/>
      <w:marRight w:val="0"/>
      <w:marTop w:val="0"/>
      <w:marBottom w:val="0"/>
      <w:divBdr>
        <w:top w:val="none" w:sz="0" w:space="0" w:color="auto"/>
        <w:left w:val="none" w:sz="0" w:space="0" w:color="auto"/>
        <w:bottom w:val="none" w:sz="0" w:space="0" w:color="auto"/>
        <w:right w:val="none" w:sz="0" w:space="0" w:color="auto"/>
      </w:divBdr>
    </w:div>
    <w:div w:id="795607155">
      <w:bodyDiv w:val="1"/>
      <w:marLeft w:val="0"/>
      <w:marRight w:val="0"/>
      <w:marTop w:val="0"/>
      <w:marBottom w:val="0"/>
      <w:divBdr>
        <w:top w:val="none" w:sz="0" w:space="0" w:color="auto"/>
        <w:left w:val="none" w:sz="0" w:space="0" w:color="auto"/>
        <w:bottom w:val="none" w:sz="0" w:space="0" w:color="auto"/>
        <w:right w:val="none" w:sz="0" w:space="0" w:color="auto"/>
      </w:divBdr>
    </w:div>
    <w:div w:id="852719625">
      <w:bodyDiv w:val="1"/>
      <w:marLeft w:val="0"/>
      <w:marRight w:val="0"/>
      <w:marTop w:val="0"/>
      <w:marBottom w:val="0"/>
      <w:divBdr>
        <w:top w:val="none" w:sz="0" w:space="0" w:color="auto"/>
        <w:left w:val="none" w:sz="0" w:space="0" w:color="auto"/>
        <w:bottom w:val="none" w:sz="0" w:space="0" w:color="auto"/>
        <w:right w:val="none" w:sz="0" w:space="0" w:color="auto"/>
      </w:divBdr>
    </w:div>
    <w:div w:id="1111169043">
      <w:bodyDiv w:val="1"/>
      <w:marLeft w:val="0"/>
      <w:marRight w:val="0"/>
      <w:marTop w:val="0"/>
      <w:marBottom w:val="0"/>
      <w:divBdr>
        <w:top w:val="none" w:sz="0" w:space="0" w:color="auto"/>
        <w:left w:val="none" w:sz="0" w:space="0" w:color="auto"/>
        <w:bottom w:val="none" w:sz="0" w:space="0" w:color="auto"/>
        <w:right w:val="none" w:sz="0" w:space="0" w:color="auto"/>
      </w:divBdr>
    </w:div>
    <w:div w:id="1329871593">
      <w:bodyDiv w:val="1"/>
      <w:marLeft w:val="0"/>
      <w:marRight w:val="0"/>
      <w:marTop w:val="0"/>
      <w:marBottom w:val="0"/>
      <w:divBdr>
        <w:top w:val="none" w:sz="0" w:space="0" w:color="auto"/>
        <w:left w:val="none" w:sz="0" w:space="0" w:color="auto"/>
        <w:bottom w:val="none" w:sz="0" w:space="0" w:color="auto"/>
        <w:right w:val="none" w:sz="0" w:space="0" w:color="auto"/>
      </w:divBdr>
    </w:div>
    <w:div w:id="1646542928">
      <w:bodyDiv w:val="1"/>
      <w:marLeft w:val="0"/>
      <w:marRight w:val="0"/>
      <w:marTop w:val="0"/>
      <w:marBottom w:val="0"/>
      <w:divBdr>
        <w:top w:val="none" w:sz="0" w:space="0" w:color="auto"/>
        <w:left w:val="none" w:sz="0" w:space="0" w:color="auto"/>
        <w:bottom w:val="none" w:sz="0" w:space="0" w:color="auto"/>
        <w:right w:val="none" w:sz="0" w:space="0" w:color="auto"/>
      </w:divBdr>
    </w:div>
    <w:div w:id="1790934164">
      <w:bodyDiv w:val="1"/>
      <w:marLeft w:val="0"/>
      <w:marRight w:val="0"/>
      <w:marTop w:val="0"/>
      <w:marBottom w:val="0"/>
      <w:divBdr>
        <w:top w:val="none" w:sz="0" w:space="0" w:color="auto"/>
        <w:left w:val="none" w:sz="0" w:space="0" w:color="auto"/>
        <w:bottom w:val="none" w:sz="0" w:space="0" w:color="auto"/>
        <w:right w:val="none" w:sz="0" w:space="0" w:color="auto"/>
      </w:divBdr>
    </w:div>
    <w:div w:id="1904481639">
      <w:bodyDiv w:val="1"/>
      <w:marLeft w:val="0"/>
      <w:marRight w:val="0"/>
      <w:marTop w:val="0"/>
      <w:marBottom w:val="0"/>
      <w:divBdr>
        <w:top w:val="none" w:sz="0" w:space="0" w:color="auto"/>
        <w:left w:val="none" w:sz="0" w:space="0" w:color="auto"/>
        <w:bottom w:val="none" w:sz="0" w:space="0" w:color="auto"/>
        <w:right w:val="none" w:sz="0" w:space="0" w:color="auto"/>
      </w:divBdr>
    </w:div>
    <w:div w:id="1955675561">
      <w:bodyDiv w:val="1"/>
      <w:marLeft w:val="0"/>
      <w:marRight w:val="0"/>
      <w:marTop w:val="0"/>
      <w:marBottom w:val="0"/>
      <w:divBdr>
        <w:top w:val="none" w:sz="0" w:space="0" w:color="auto"/>
        <w:left w:val="none" w:sz="0" w:space="0" w:color="auto"/>
        <w:bottom w:val="none" w:sz="0" w:space="0" w:color="auto"/>
        <w:right w:val="none" w:sz="0" w:space="0" w:color="auto"/>
      </w:divBdr>
    </w:div>
    <w:div w:id="20948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kabli@knights.ucf.edu"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tanmoy78@knights.ucf.edu" TargetMode="External"/><Relationship Id="rId4" Type="http://schemas.openxmlformats.org/officeDocument/2006/relationships/settings" Target="settings.xml"/><Relationship Id="rId9" Type="http://schemas.openxmlformats.org/officeDocument/2006/relationships/hyperlink" Target="mailto:amkabli@uqu.edu.sa"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ed%20Kabli\Desktop\2%20temporal%20paper%20NASS\severity%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hmed%20Kabli\Desktop\2%20temporal%20paper%20NASS\results\Descriptive-summary-_IAT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hmed%20Kabli\Desktop\2%20temporal%20paper%20NASS\results\Descriptive-summary-_IAT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Injury Severity (Share%) By Years Across Body Regions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Sheet1!$C$1</c:f>
              <c:strCache>
                <c:ptCount val="1"/>
                <c:pt idx="0">
                  <c:v>No Injury</c:v>
                </c:pt>
              </c:strCache>
            </c:strRef>
          </c:tx>
          <c:spPr>
            <a:solidFill>
              <a:schemeClr val="accent1"/>
            </a:solidFill>
            <a:ln>
              <a:solidFill>
                <a:schemeClr val="tx1"/>
              </a:solidFill>
            </a:ln>
            <a:effectLst/>
          </c:spPr>
          <c:invertIfNegative val="0"/>
          <c:cat>
            <c:multiLvlStrRef>
              <c:f>Sheet1!$A$1:$B$58</c:f>
              <c:multiLvlStrCache>
                <c:ptCount val="55"/>
                <c:lvl>
                  <c:pt idx="1">
                    <c:v>2003</c:v>
                  </c:pt>
                  <c:pt idx="2">
                    <c:v>2006</c:v>
                  </c:pt>
                  <c:pt idx="3">
                    <c:v>2009</c:v>
                  </c:pt>
                  <c:pt idx="4">
                    <c:v>2012</c:v>
                  </c:pt>
                  <c:pt idx="5">
                    <c:v>2015</c:v>
                  </c:pt>
                  <c:pt idx="8">
                    <c:v>2003</c:v>
                  </c:pt>
                  <c:pt idx="9">
                    <c:v>2006</c:v>
                  </c:pt>
                  <c:pt idx="10">
                    <c:v>2009</c:v>
                  </c:pt>
                  <c:pt idx="11">
                    <c:v>2012</c:v>
                  </c:pt>
                  <c:pt idx="12">
                    <c:v>2015</c:v>
                  </c:pt>
                  <c:pt idx="15">
                    <c:v>2003</c:v>
                  </c:pt>
                  <c:pt idx="16">
                    <c:v>2006</c:v>
                  </c:pt>
                  <c:pt idx="17">
                    <c:v>2009</c:v>
                  </c:pt>
                  <c:pt idx="18">
                    <c:v>2012</c:v>
                  </c:pt>
                  <c:pt idx="19">
                    <c:v>2015</c:v>
                  </c:pt>
                  <c:pt idx="22">
                    <c:v>2003</c:v>
                  </c:pt>
                  <c:pt idx="23">
                    <c:v>2006</c:v>
                  </c:pt>
                  <c:pt idx="24">
                    <c:v>2009</c:v>
                  </c:pt>
                  <c:pt idx="25">
                    <c:v>2012</c:v>
                  </c:pt>
                  <c:pt idx="26">
                    <c:v>2015</c:v>
                  </c:pt>
                  <c:pt idx="29">
                    <c:v>2003</c:v>
                  </c:pt>
                  <c:pt idx="30">
                    <c:v>2006</c:v>
                  </c:pt>
                  <c:pt idx="31">
                    <c:v>2009</c:v>
                  </c:pt>
                  <c:pt idx="32">
                    <c:v>2012</c:v>
                  </c:pt>
                  <c:pt idx="33">
                    <c:v>2015</c:v>
                  </c:pt>
                  <c:pt idx="36">
                    <c:v>2003</c:v>
                  </c:pt>
                  <c:pt idx="37">
                    <c:v>2006</c:v>
                  </c:pt>
                  <c:pt idx="38">
                    <c:v>2009</c:v>
                  </c:pt>
                  <c:pt idx="39">
                    <c:v>2012</c:v>
                  </c:pt>
                  <c:pt idx="40">
                    <c:v>2015</c:v>
                  </c:pt>
                  <c:pt idx="43">
                    <c:v>2003</c:v>
                  </c:pt>
                  <c:pt idx="44">
                    <c:v>2006</c:v>
                  </c:pt>
                  <c:pt idx="45">
                    <c:v>2009</c:v>
                  </c:pt>
                  <c:pt idx="46">
                    <c:v>2012</c:v>
                  </c:pt>
                  <c:pt idx="47">
                    <c:v>2015</c:v>
                  </c:pt>
                  <c:pt idx="50">
                    <c:v>2003</c:v>
                  </c:pt>
                  <c:pt idx="51">
                    <c:v>2006</c:v>
                  </c:pt>
                  <c:pt idx="52">
                    <c:v>2009</c:v>
                  </c:pt>
                  <c:pt idx="53">
                    <c:v>2012</c:v>
                  </c:pt>
                  <c:pt idx="54">
                    <c:v>2015</c:v>
                  </c:pt>
                </c:lvl>
                <c:lvl>
                  <c:pt idx="0">
                    <c:v>Head</c:v>
                  </c:pt>
                  <c:pt idx="7">
                    <c:v>Face</c:v>
                  </c:pt>
                  <c:pt idx="14">
                    <c:v>Neck</c:v>
                  </c:pt>
                  <c:pt idx="21">
                    <c:v>Thorax</c:v>
                  </c:pt>
                  <c:pt idx="28">
                    <c:v>Abdoman</c:v>
                  </c:pt>
                  <c:pt idx="35">
                    <c:v>Spine</c:v>
                  </c:pt>
                  <c:pt idx="42">
                    <c:v>Upper Extremity</c:v>
                  </c:pt>
                  <c:pt idx="49">
                    <c:v>Lower Extremity</c:v>
                  </c:pt>
                </c:lvl>
              </c:multiLvlStrCache>
              <c:extLst/>
            </c:multiLvlStrRef>
          </c:cat>
          <c:val>
            <c:numRef>
              <c:f>Sheet1!$C$1:$C$57</c:f>
              <c:numCache>
                <c:formatCode>###0</c:formatCode>
                <c:ptCount val="55"/>
                <c:pt idx="1">
                  <c:v>1402</c:v>
                </c:pt>
                <c:pt idx="2">
                  <c:v>1427</c:v>
                </c:pt>
                <c:pt idx="3">
                  <c:v>1463</c:v>
                </c:pt>
                <c:pt idx="4">
                  <c:v>1520</c:v>
                </c:pt>
                <c:pt idx="5">
                  <c:v>1536</c:v>
                </c:pt>
                <c:pt idx="8">
                  <c:v>1358</c:v>
                </c:pt>
                <c:pt idx="9">
                  <c:v>1380</c:v>
                </c:pt>
                <c:pt idx="10">
                  <c:v>1445</c:v>
                </c:pt>
                <c:pt idx="11">
                  <c:v>1506</c:v>
                </c:pt>
                <c:pt idx="12">
                  <c:v>1534</c:v>
                </c:pt>
                <c:pt idx="15">
                  <c:v>1714</c:v>
                </c:pt>
                <c:pt idx="16">
                  <c:v>1723</c:v>
                </c:pt>
                <c:pt idx="17">
                  <c:v>1716</c:v>
                </c:pt>
                <c:pt idx="18">
                  <c:v>1734</c:v>
                </c:pt>
                <c:pt idx="19">
                  <c:v>1727</c:v>
                </c:pt>
                <c:pt idx="22">
                  <c:v>1344</c:v>
                </c:pt>
                <c:pt idx="23">
                  <c:v>1376</c:v>
                </c:pt>
                <c:pt idx="24">
                  <c:v>1380</c:v>
                </c:pt>
                <c:pt idx="25">
                  <c:v>1414</c:v>
                </c:pt>
                <c:pt idx="26">
                  <c:v>1433</c:v>
                </c:pt>
                <c:pt idx="29">
                  <c:v>1586</c:v>
                </c:pt>
                <c:pt idx="30">
                  <c:v>1568</c:v>
                </c:pt>
                <c:pt idx="31">
                  <c:v>1584</c:v>
                </c:pt>
                <c:pt idx="32">
                  <c:v>1615</c:v>
                </c:pt>
                <c:pt idx="33">
                  <c:v>1598</c:v>
                </c:pt>
                <c:pt idx="36">
                  <c:v>1427</c:v>
                </c:pt>
                <c:pt idx="37">
                  <c:v>1426</c:v>
                </c:pt>
                <c:pt idx="38">
                  <c:v>1384</c:v>
                </c:pt>
                <c:pt idx="39">
                  <c:v>1467</c:v>
                </c:pt>
                <c:pt idx="40">
                  <c:v>1496</c:v>
                </c:pt>
                <c:pt idx="43">
                  <c:v>1133</c:v>
                </c:pt>
                <c:pt idx="44">
                  <c:v>1211</c:v>
                </c:pt>
                <c:pt idx="45">
                  <c:v>1230</c:v>
                </c:pt>
                <c:pt idx="46">
                  <c:v>1279</c:v>
                </c:pt>
                <c:pt idx="47">
                  <c:v>1267</c:v>
                </c:pt>
                <c:pt idx="50">
                  <c:v>1158</c:v>
                </c:pt>
                <c:pt idx="51">
                  <c:v>1223</c:v>
                </c:pt>
                <c:pt idx="52">
                  <c:v>1239</c:v>
                </c:pt>
                <c:pt idx="53">
                  <c:v>1302</c:v>
                </c:pt>
                <c:pt idx="54">
                  <c:v>1342</c:v>
                </c:pt>
              </c:numCache>
              <c:extLst/>
            </c:numRef>
          </c:val>
          <c:extLst>
            <c:ext xmlns:c16="http://schemas.microsoft.com/office/drawing/2014/chart" uri="{C3380CC4-5D6E-409C-BE32-E72D297353CC}">
              <c16:uniqueId val="{00000000-55B1-434C-A510-1E8788518658}"/>
            </c:ext>
          </c:extLst>
        </c:ser>
        <c:ser>
          <c:idx val="1"/>
          <c:order val="1"/>
          <c:tx>
            <c:strRef>
              <c:f>Sheet1!$D$1</c:f>
              <c:strCache>
                <c:ptCount val="1"/>
                <c:pt idx="0">
                  <c:v>Minor Injury</c:v>
                </c:pt>
              </c:strCache>
            </c:strRef>
          </c:tx>
          <c:spPr>
            <a:solidFill>
              <a:schemeClr val="accent2"/>
            </a:solidFill>
            <a:ln>
              <a:solidFill>
                <a:schemeClr val="tx1"/>
              </a:solidFill>
            </a:ln>
            <a:effectLst/>
          </c:spPr>
          <c:invertIfNegative val="0"/>
          <c:cat>
            <c:multiLvlStrRef>
              <c:f>Sheet1!$A$1:$B$58</c:f>
              <c:multiLvlStrCache>
                <c:ptCount val="55"/>
                <c:lvl>
                  <c:pt idx="1">
                    <c:v>2003</c:v>
                  </c:pt>
                  <c:pt idx="2">
                    <c:v>2006</c:v>
                  </c:pt>
                  <c:pt idx="3">
                    <c:v>2009</c:v>
                  </c:pt>
                  <c:pt idx="4">
                    <c:v>2012</c:v>
                  </c:pt>
                  <c:pt idx="5">
                    <c:v>2015</c:v>
                  </c:pt>
                  <c:pt idx="8">
                    <c:v>2003</c:v>
                  </c:pt>
                  <c:pt idx="9">
                    <c:v>2006</c:v>
                  </c:pt>
                  <c:pt idx="10">
                    <c:v>2009</c:v>
                  </c:pt>
                  <c:pt idx="11">
                    <c:v>2012</c:v>
                  </c:pt>
                  <c:pt idx="12">
                    <c:v>2015</c:v>
                  </c:pt>
                  <c:pt idx="15">
                    <c:v>2003</c:v>
                  </c:pt>
                  <c:pt idx="16">
                    <c:v>2006</c:v>
                  </c:pt>
                  <c:pt idx="17">
                    <c:v>2009</c:v>
                  </c:pt>
                  <c:pt idx="18">
                    <c:v>2012</c:v>
                  </c:pt>
                  <c:pt idx="19">
                    <c:v>2015</c:v>
                  </c:pt>
                  <c:pt idx="22">
                    <c:v>2003</c:v>
                  </c:pt>
                  <c:pt idx="23">
                    <c:v>2006</c:v>
                  </c:pt>
                  <c:pt idx="24">
                    <c:v>2009</c:v>
                  </c:pt>
                  <c:pt idx="25">
                    <c:v>2012</c:v>
                  </c:pt>
                  <c:pt idx="26">
                    <c:v>2015</c:v>
                  </c:pt>
                  <c:pt idx="29">
                    <c:v>2003</c:v>
                  </c:pt>
                  <c:pt idx="30">
                    <c:v>2006</c:v>
                  </c:pt>
                  <c:pt idx="31">
                    <c:v>2009</c:v>
                  </c:pt>
                  <c:pt idx="32">
                    <c:v>2012</c:v>
                  </c:pt>
                  <c:pt idx="33">
                    <c:v>2015</c:v>
                  </c:pt>
                  <c:pt idx="36">
                    <c:v>2003</c:v>
                  </c:pt>
                  <c:pt idx="37">
                    <c:v>2006</c:v>
                  </c:pt>
                  <c:pt idx="38">
                    <c:v>2009</c:v>
                  </c:pt>
                  <c:pt idx="39">
                    <c:v>2012</c:v>
                  </c:pt>
                  <c:pt idx="40">
                    <c:v>2015</c:v>
                  </c:pt>
                  <c:pt idx="43">
                    <c:v>2003</c:v>
                  </c:pt>
                  <c:pt idx="44">
                    <c:v>2006</c:v>
                  </c:pt>
                  <c:pt idx="45">
                    <c:v>2009</c:v>
                  </c:pt>
                  <c:pt idx="46">
                    <c:v>2012</c:v>
                  </c:pt>
                  <c:pt idx="47">
                    <c:v>2015</c:v>
                  </c:pt>
                  <c:pt idx="50">
                    <c:v>2003</c:v>
                  </c:pt>
                  <c:pt idx="51">
                    <c:v>2006</c:v>
                  </c:pt>
                  <c:pt idx="52">
                    <c:v>2009</c:v>
                  </c:pt>
                  <c:pt idx="53">
                    <c:v>2012</c:v>
                  </c:pt>
                  <c:pt idx="54">
                    <c:v>2015</c:v>
                  </c:pt>
                </c:lvl>
                <c:lvl>
                  <c:pt idx="0">
                    <c:v>Head</c:v>
                  </c:pt>
                  <c:pt idx="7">
                    <c:v>Face</c:v>
                  </c:pt>
                  <c:pt idx="14">
                    <c:v>Neck</c:v>
                  </c:pt>
                  <c:pt idx="21">
                    <c:v>Thorax</c:v>
                  </c:pt>
                  <c:pt idx="28">
                    <c:v>Abdoman</c:v>
                  </c:pt>
                  <c:pt idx="35">
                    <c:v>Spine</c:v>
                  </c:pt>
                  <c:pt idx="42">
                    <c:v>Upper Extremity</c:v>
                  </c:pt>
                  <c:pt idx="49">
                    <c:v>Lower Extremity</c:v>
                  </c:pt>
                </c:lvl>
              </c:multiLvlStrCache>
              <c:extLst/>
            </c:multiLvlStrRef>
          </c:cat>
          <c:val>
            <c:numRef>
              <c:f>Sheet1!$D$1:$D$57</c:f>
              <c:numCache>
                <c:formatCode>###0</c:formatCode>
                <c:ptCount val="55"/>
                <c:pt idx="1">
                  <c:v>173</c:v>
                </c:pt>
                <c:pt idx="2">
                  <c:v>149</c:v>
                </c:pt>
                <c:pt idx="3">
                  <c:v>154</c:v>
                </c:pt>
                <c:pt idx="4">
                  <c:v>136</c:v>
                </c:pt>
                <c:pt idx="5">
                  <c:v>107</c:v>
                </c:pt>
                <c:pt idx="8">
                  <c:v>368</c:v>
                </c:pt>
                <c:pt idx="9">
                  <c:v>349</c:v>
                </c:pt>
                <c:pt idx="10">
                  <c:v>297</c:v>
                </c:pt>
                <c:pt idx="11">
                  <c:v>239</c:v>
                </c:pt>
                <c:pt idx="12">
                  <c:v>215</c:v>
                </c:pt>
                <c:pt idx="15">
                  <c:v>63</c:v>
                </c:pt>
                <c:pt idx="16">
                  <c:v>54</c:v>
                </c:pt>
                <c:pt idx="17">
                  <c:v>61</c:v>
                </c:pt>
                <c:pt idx="18">
                  <c:v>43</c:v>
                </c:pt>
                <c:pt idx="19">
                  <c:v>50</c:v>
                </c:pt>
                <c:pt idx="22">
                  <c:v>265</c:v>
                </c:pt>
                <c:pt idx="23">
                  <c:v>211</c:v>
                </c:pt>
                <c:pt idx="24">
                  <c:v>273</c:v>
                </c:pt>
                <c:pt idx="25">
                  <c:v>243</c:v>
                </c:pt>
                <c:pt idx="26">
                  <c:v>221</c:v>
                </c:pt>
                <c:pt idx="29">
                  <c:v>115</c:v>
                </c:pt>
                <c:pt idx="30">
                  <c:v>117</c:v>
                </c:pt>
                <c:pt idx="31">
                  <c:v>128</c:v>
                </c:pt>
                <c:pt idx="32">
                  <c:v>111</c:v>
                </c:pt>
                <c:pt idx="33">
                  <c:v>125</c:v>
                </c:pt>
                <c:pt idx="36">
                  <c:v>270</c:v>
                </c:pt>
                <c:pt idx="37">
                  <c:v>250</c:v>
                </c:pt>
                <c:pt idx="38">
                  <c:v>321</c:v>
                </c:pt>
                <c:pt idx="39">
                  <c:v>226</c:v>
                </c:pt>
                <c:pt idx="40">
                  <c:v>183</c:v>
                </c:pt>
                <c:pt idx="43">
                  <c:v>505</c:v>
                </c:pt>
                <c:pt idx="44">
                  <c:v>434</c:v>
                </c:pt>
                <c:pt idx="45">
                  <c:v>451</c:v>
                </c:pt>
                <c:pt idx="46">
                  <c:v>407</c:v>
                </c:pt>
                <c:pt idx="47">
                  <c:v>426</c:v>
                </c:pt>
                <c:pt idx="50">
                  <c:v>434</c:v>
                </c:pt>
                <c:pt idx="51">
                  <c:v>349</c:v>
                </c:pt>
                <c:pt idx="52">
                  <c:v>392</c:v>
                </c:pt>
                <c:pt idx="53">
                  <c:v>349</c:v>
                </c:pt>
                <c:pt idx="54">
                  <c:v>316</c:v>
                </c:pt>
              </c:numCache>
              <c:extLst/>
            </c:numRef>
          </c:val>
          <c:extLst>
            <c:ext xmlns:c16="http://schemas.microsoft.com/office/drawing/2014/chart" uri="{C3380CC4-5D6E-409C-BE32-E72D297353CC}">
              <c16:uniqueId val="{00000001-55B1-434C-A510-1E8788518658}"/>
            </c:ext>
          </c:extLst>
        </c:ser>
        <c:ser>
          <c:idx val="2"/>
          <c:order val="2"/>
          <c:tx>
            <c:strRef>
              <c:f>Sheet1!$E$1</c:f>
              <c:strCache>
                <c:ptCount val="1"/>
                <c:pt idx="0">
                  <c:v>Moderate Injury</c:v>
                </c:pt>
              </c:strCache>
            </c:strRef>
          </c:tx>
          <c:spPr>
            <a:solidFill>
              <a:schemeClr val="accent3"/>
            </a:solidFill>
            <a:ln>
              <a:solidFill>
                <a:schemeClr val="tx1"/>
              </a:solidFill>
            </a:ln>
            <a:effectLst/>
          </c:spPr>
          <c:invertIfNegative val="0"/>
          <c:cat>
            <c:multiLvlStrRef>
              <c:f>Sheet1!$A$1:$B$58</c:f>
              <c:multiLvlStrCache>
                <c:ptCount val="55"/>
                <c:lvl>
                  <c:pt idx="1">
                    <c:v>2003</c:v>
                  </c:pt>
                  <c:pt idx="2">
                    <c:v>2006</c:v>
                  </c:pt>
                  <c:pt idx="3">
                    <c:v>2009</c:v>
                  </c:pt>
                  <c:pt idx="4">
                    <c:v>2012</c:v>
                  </c:pt>
                  <c:pt idx="5">
                    <c:v>2015</c:v>
                  </c:pt>
                  <c:pt idx="8">
                    <c:v>2003</c:v>
                  </c:pt>
                  <c:pt idx="9">
                    <c:v>2006</c:v>
                  </c:pt>
                  <c:pt idx="10">
                    <c:v>2009</c:v>
                  </c:pt>
                  <c:pt idx="11">
                    <c:v>2012</c:v>
                  </c:pt>
                  <c:pt idx="12">
                    <c:v>2015</c:v>
                  </c:pt>
                  <c:pt idx="15">
                    <c:v>2003</c:v>
                  </c:pt>
                  <c:pt idx="16">
                    <c:v>2006</c:v>
                  </c:pt>
                  <c:pt idx="17">
                    <c:v>2009</c:v>
                  </c:pt>
                  <c:pt idx="18">
                    <c:v>2012</c:v>
                  </c:pt>
                  <c:pt idx="19">
                    <c:v>2015</c:v>
                  </c:pt>
                  <c:pt idx="22">
                    <c:v>2003</c:v>
                  </c:pt>
                  <c:pt idx="23">
                    <c:v>2006</c:v>
                  </c:pt>
                  <c:pt idx="24">
                    <c:v>2009</c:v>
                  </c:pt>
                  <c:pt idx="25">
                    <c:v>2012</c:v>
                  </c:pt>
                  <c:pt idx="26">
                    <c:v>2015</c:v>
                  </c:pt>
                  <c:pt idx="29">
                    <c:v>2003</c:v>
                  </c:pt>
                  <c:pt idx="30">
                    <c:v>2006</c:v>
                  </c:pt>
                  <c:pt idx="31">
                    <c:v>2009</c:v>
                  </c:pt>
                  <c:pt idx="32">
                    <c:v>2012</c:v>
                  </c:pt>
                  <c:pt idx="33">
                    <c:v>2015</c:v>
                  </c:pt>
                  <c:pt idx="36">
                    <c:v>2003</c:v>
                  </c:pt>
                  <c:pt idx="37">
                    <c:v>2006</c:v>
                  </c:pt>
                  <c:pt idx="38">
                    <c:v>2009</c:v>
                  </c:pt>
                  <c:pt idx="39">
                    <c:v>2012</c:v>
                  </c:pt>
                  <c:pt idx="40">
                    <c:v>2015</c:v>
                  </c:pt>
                  <c:pt idx="43">
                    <c:v>2003</c:v>
                  </c:pt>
                  <c:pt idx="44">
                    <c:v>2006</c:v>
                  </c:pt>
                  <c:pt idx="45">
                    <c:v>2009</c:v>
                  </c:pt>
                  <c:pt idx="46">
                    <c:v>2012</c:v>
                  </c:pt>
                  <c:pt idx="47">
                    <c:v>2015</c:v>
                  </c:pt>
                  <c:pt idx="50">
                    <c:v>2003</c:v>
                  </c:pt>
                  <c:pt idx="51">
                    <c:v>2006</c:v>
                  </c:pt>
                  <c:pt idx="52">
                    <c:v>2009</c:v>
                  </c:pt>
                  <c:pt idx="53">
                    <c:v>2012</c:v>
                  </c:pt>
                  <c:pt idx="54">
                    <c:v>2015</c:v>
                  </c:pt>
                </c:lvl>
                <c:lvl>
                  <c:pt idx="0">
                    <c:v>Head</c:v>
                  </c:pt>
                  <c:pt idx="7">
                    <c:v>Face</c:v>
                  </c:pt>
                  <c:pt idx="14">
                    <c:v>Neck</c:v>
                  </c:pt>
                  <c:pt idx="21">
                    <c:v>Thorax</c:v>
                  </c:pt>
                  <c:pt idx="28">
                    <c:v>Abdoman</c:v>
                  </c:pt>
                  <c:pt idx="35">
                    <c:v>Spine</c:v>
                  </c:pt>
                  <c:pt idx="42">
                    <c:v>Upper Extremity</c:v>
                  </c:pt>
                  <c:pt idx="49">
                    <c:v>Lower Extremity</c:v>
                  </c:pt>
                </c:lvl>
              </c:multiLvlStrCache>
              <c:extLst/>
            </c:multiLvlStrRef>
          </c:cat>
          <c:val>
            <c:numRef>
              <c:f>Sheet1!$E$1:$E$57</c:f>
              <c:numCache>
                <c:formatCode>###0</c:formatCode>
                <c:ptCount val="55"/>
                <c:pt idx="1">
                  <c:v>99</c:v>
                </c:pt>
                <c:pt idx="2">
                  <c:v>79</c:v>
                </c:pt>
                <c:pt idx="3">
                  <c:v>79</c:v>
                </c:pt>
                <c:pt idx="4">
                  <c:v>75</c:v>
                </c:pt>
                <c:pt idx="5">
                  <c:v>91</c:v>
                </c:pt>
                <c:pt idx="8">
                  <c:v>51</c:v>
                </c:pt>
                <c:pt idx="9">
                  <c:v>48</c:v>
                </c:pt>
                <c:pt idx="10">
                  <c:v>35</c:v>
                </c:pt>
                <c:pt idx="11">
                  <c:v>32</c:v>
                </c:pt>
                <c:pt idx="12">
                  <c:v>28</c:v>
                </c:pt>
                <c:pt idx="22">
                  <c:v>168</c:v>
                </c:pt>
                <c:pt idx="23">
                  <c:v>190</c:v>
                </c:pt>
                <c:pt idx="24">
                  <c:v>124</c:v>
                </c:pt>
                <c:pt idx="25">
                  <c:v>120</c:v>
                </c:pt>
                <c:pt idx="26">
                  <c:v>123</c:v>
                </c:pt>
                <c:pt idx="29">
                  <c:v>76</c:v>
                </c:pt>
                <c:pt idx="30">
                  <c:v>92</c:v>
                </c:pt>
                <c:pt idx="31">
                  <c:v>65</c:v>
                </c:pt>
                <c:pt idx="32">
                  <c:v>51</c:v>
                </c:pt>
                <c:pt idx="33">
                  <c:v>54</c:v>
                </c:pt>
                <c:pt idx="36">
                  <c:v>80</c:v>
                </c:pt>
                <c:pt idx="37">
                  <c:v>101</c:v>
                </c:pt>
                <c:pt idx="38">
                  <c:v>72</c:v>
                </c:pt>
                <c:pt idx="39">
                  <c:v>84</c:v>
                </c:pt>
                <c:pt idx="40">
                  <c:v>98</c:v>
                </c:pt>
                <c:pt idx="43">
                  <c:v>139</c:v>
                </c:pt>
                <c:pt idx="44">
                  <c:v>132</c:v>
                </c:pt>
                <c:pt idx="45">
                  <c:v>96</c:v>
                </c:pt>
                <c:pt idx="46">
                  <c:v>91</c:v>
                </c:pt>
                <c:pt idx="47">
                  <c:v>84</c:v>
                </c:pt>
                <c:pt idx="50">
                  <c:v>185</c:v>
                </c:pt>
                <c:pt idx="51">
                  <c:v>205</c:v>
                </c:pt>
                <c:pt idx="52">
                  <c:v>146</c:v>
                </c:pt>
                <c:pt idx="53">
                  <c:v>126</c:v>
                </c:pt>
                <c:pt idx="54">
                  <c:v>119</c:v>
                </c:pt>
              </c:numCache>
              <c:extLst/>
            </c:numRef>
          </c:val>
          <c:extLst>
            <c:ext xmlns:c16="http://schemas.microsoft.com/office/drawing/2014/chart" uri="{C3380CC4-5D6E-409C-BE32-E72D297353CC}">
              <c16:uniqueId val="{00000002-55B1-434C-A510-1E8788518658}"/>
            </c:ext>
          </c:extLst>
        </c:ser>
        <c:ser>
          <c:idx val="3"/>
          <c:order val="3"/>
          <c:tx>
            <c:strRef>
              <c:f>Sheet1!$F$1</c:f>
              <c:strCache>
                <c:ptCount val="1"/>
                <c:pt idx="0">
                  <c:v>Serious Injury</c:v>
                </c:pt>
              </c:strCache>
            </c:strRef>
          </c:tx>
          <c:spPr>
            <a:solidFill>
              <a:schemeClr val="accent4"/>
            </a:solidFill>
            <a:ln>
              <a:solidFill>
                <a:schemeClr val="tx1"/>
              </a:solidFill>
            </a:ln>
            <a:effectLst/>
          </c:spPr>
          <c:invertIfNegative val="0"/>
          <c:cat>
            <c:multiLvlStrRef>
              <c:f>Sheet1!$A$1:$B$58</c:f>
              <c:multiLvlStrCache>
                <c:ptCount val="55"/>
                <c:lvl>
                  <c:pt idx="1">
                    <c:v>2003</c:v>
                  </c:pt>
                  <c:pt idx="2">
                    <c:v>2006</c:v>
                  </c:pt>
                  <c:pt idx="3">
                    <c:v>2009</c:v>
                  </c:pt>
                  <c:pt idx="4">
                    <c:v>2012</c:v>
                  </c:pt>
                  <c:pt idx="5">
                    <c:v>2015</c:v>
                  </c:pt>
                  <c:pt idx="8">
                    <c:v>2003</c:v>
                  </c:pt>
                  <c:pt idx="9">
                    <c:v>2006</c:v>
                  </c:pt>
                  <c:pt idx="10">
                    <c:v>2009</c:v>
                  </c:pt>
                  <c:pt idx="11">
                    <c:v>2012</c:v>
                  </c:pt>
                  <c:pt idx="12">
                    <c:v>2015</c:v>
                  </c:pt>
                  <c:pt idx="15">
                    <c:v>2003</c:v>
                  </c:pt>
                  <c:pt idx="16">
                    <c:v>2006</c:v>
                  </c:pt>
                  <c:pt idx="17">
                    <c:v>2009</c:v>
                  </c:pt>
                  <c:pt idx="18">
                    <c:v>2012</c:v>
                  </c:pt>
                  <c:pt idx="19">
                    <c:v>2015</c:v>
                  </c:pt>
                  <c:pt idx="22">
                    <c:v>2003</c:v>
                  </c:pt>
                  <c:pt idx="23">
                    <c:v>2006</c:v>
                  </c:pt>
                  <c:pt idx="24">
                    <c:v>2009</c:v>
                  </c:pt>
                  <c:pt idx="25">
                    <c:v>2012</c:v>
                  </c:pt>
                  <c:pt idx="26">
                    <c:v>2015</c:v>
                  </c:pt>
                  <c:pt idx="29">
                    <c:v>2003</c:v>
                  </c:pt>
                  <c:pt idx="30">
                    <c:v>2006</c:v>
                  </c:pt>
                  <c:pt idx="31">
                    <c:v>2009</c:v>
                  </c:pt>
                  <c:pt idx="32">
                    <c:v>2012</c:v>
                  </c:pt>
                  <c:pt idx="33">
                    <c:v>2015</c:v>
                  </c:pt>
                  <c:pt idx="36">
                    <c:v>2003</c:v>
                  </c:pt>
                  <c:pt idx="37">
                    <c:v>2006</c:v>
                  </c:pt>
                  <c:pt idx="38">
                    <c:v>2009</c:v>
                  </c:pt>
                  <c:pt idx="39">
                    <c:v>2012</c:v>
                  </c:pt>
                  <c:pt idx="40">
                    <c:v>2015</c:v>
                  </c:pt>
                  <c:pt idx="43">
                    <c:v>2003</c:v>
                  </c:pt>
                  <c:pt idx="44">
                    <c:v>2006</c:v>
                  </c:pt>
                  <c:pt idx="45">
                    <c:v>2009</c:v>
                  </c:pt>
                  <c:pt idx="46">
                    <c:v>2012</c:v>
                  </c:pt>
                  <c:pt idx="47">
                    <c:v>2015</c:v>
                  </c:pt>
                  <c:pt idx="50">
                    <c:v>2003</c:v>
                  </c:pt>
                  <c:pt idx="51">
                    <c:v>2006</c:v>
                  </c:pt>
                  <c:pt idx="52">
                    <c:v>2009</c:v>
                  </c:pt>
                  <c:pt idx="53">
                    <c:v>2012</c:v>
                  </c:pt>
                  <c:pt idx="54">
                    <c:v>2015</c:v>
                  </c:pt>
                </c:lvl>
                <c:lvl>
                  <c:pt idx="0">
                    <c:v>Head</c:v>
                  </c:pt>
                  <c:pt idx="7">
                    <c:v>Face</c:v>
                  </c:pt>
                  <c:pt idx="14">
                    <c:v>Neck</c:v>
                  </c:pt>
                  <c:pt idx="21">
                    <c:v>Thorax</c:v>
                  </c:pt>
                  <c:pt idx="28">
                    <c:v>Abdoman</c:v>
                  </c:pt>
                  <c:pt idx="35">
                    <c:v>Spine</c:v>
                  </c:pt>
                  <c:pt idx="42">
                    <c:v>Upper Extremity</c:v>
                  </c:pt>
                  <c:pt idx="49">
                    <c:v>Lower Extremity</c:v>
                  </c:pt>
                </c:lvl>
              </c:multiLvlStrCache>
              <c:extLst/>
            </c:multiLvlStrRef>
          </c:cat>
          <c:val>
            <c:numRef>
              <c:f>Sheet1!$F$1:$F$57</c:f>
              <c:numCache>
                <c:formatCode>###0</c:formatCode>
                <c:ptCount val="55"/>
                <c:pt idx="1">
                  <c:v>103</c:v>
                </c:pt>
                <c:pt idx="2">
                  <c:v>122</c:v>
                </c:pt>
                <c:pt idx="3">
                  <c:v>81</c:v>
                </c:pt>
                <c:pt idx="4">
                  <c:v>46</c:v>
                </c:pt>
                <c:pt idx="5">
                  <c:v>43</c:v>
                </c:pt>
              </c:numCache>
              <c:extLst/>
            </c:numRef>
          </c:val>
          <c:extLst>
            <c:ext xmlns:c16="http://schemas.microsoft.com/office/drawing/2014/chart" uri="{C3380CC4-5D6E-409C-BE32-E72D297353CC}">
              <c16:uniqueId val="{00000003-55B1-434C-A510-1E8788518658}"/>
            </c:ext>
          </c:extLst>
        </c:ser>
        <c:dLbls>
          <c:showLegendKey val="0"/>
          <c:showVal val="0"/>
          <c:showCatName val="0"/>
          <c:showSerName val="0"/>
          <c:showPercent val="0"/>
          <c:showBubbleSize val="0"/>
        </c:dLbls>
        <c:gapWidth val="0"/>
        <c:overlap val="100"/>
        <c:axId val="1383678223"/>
        <c:axId val="1239115631"/>
      </c:barChart>
      <c:catAx>
        <c:axId val="1383678223"/>
        <c:scaling>
          <c:orientation val="maxMin"/>
        </c:scaling>
        <c:delete val="0"/>
        <c:axPos val="l"/>
        <c:numFmt formatCode="General" sourceLinked="1"/>
        <c:majorTickMark val="none"/>
        <c:minorTickMark val="none"/>
        <c:tickLblPos val="nextTo"/>
        <c:spPr>
          <a:noFill/>
          <a:ln w="9525" cap="flat" cmpd="sng" algn="ctr">
            <a:noFill/>
            <a:round/>
          </a:ln>
          <a:effectLst>
            <a:glow>
              <a:schemeClr val="tx1"/>
            </a:glow>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39115631"/>
        <c:crosses val="autoZero"/>
        <c:auto val="0"/>
        <c:lblAlgn val="ctr"/>
        <c:lblOffset val="100"/>
        <c:noMultiLvlLbl val="0"/>
      </c:catAx>
      <c:valAx>
        <c:axId val="1239115631"/>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3678223"/>
        <c:crosses val="autoZero"/>
        <c:crossBetween val="midCat"/>
        <c:majorUnit val="0.2"/>
      </c:valAx>
      <c:spPr>
        <a:noFill/>
        <a:ln>
          <a:noFill/>
        </a:ln>
        <a:effectLst>
          <a:glow rad="127000">
            <a:schemeClr val="bg1"/>
          </a:glow>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t>Driver and Vehicle Characteristics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9102309883707056"/>
          <c:y val="5.9624031278265884E-2"/>
          <c:w val="0.66302177721504041"/>
          <c:h val="0.92591035779003272"/>
        </c:manualLayout>
      </c:layout>
      <c:barChart>
        <c:barDir val="bar"/>
        <c:grouping val="clustered"/>
        <c:varyColors val="0"/>
        <c:ser>
          <c:idx val="0"/>
          <c:order val="0"/>
          <c:spPr>
            <a:solidFill>
              <a:srgbClr val="7030A0"/>
            </a:solidFill>
            <a:ln w="9525" cap="flat" cmpd="sng" algn="ctr">
              <a:solidFill>
                <a:schemeClr val="lt1">
                  <a:alpha val="50000"/>
                </a:schemeClr>
              </a:solidFill>
              <a:round/>
            </a:ln>
            <a:effectLst/>
          </c:spPr>
          <c:invertIfNegative val="0"/>
          <c:dPt>
            <c:idx val="0"/>
            <c:invertIfNegative val="0"/>
            <c:bubble3D val="0"/>
            <c:spPr>
              <a:solidFill>
                <a:schemeClr val="accent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3822-4BD0-AAD3-8F018C76183D}"/>
              </c:ext>
            </c:extLst>
          </c:dPt>
          <c:dPt>
            <c:idx val="1"/>
            <c:invertIfNegative val="0"/>
            <c:bubble3D val="0"/>
            <c:spPr>
              <a:solidFill>
                <a:schemeClr val="accent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3822-4BD0-AAD3-8F018C76183D}"/>
              </c:ext>
            </c:extLst>
          </c:dPt>
          <c:dPt>
            <c:idx val="2"/>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3822-4BD0-AAD3-8F018C76183D}"/>
              </c:ext>
            </c:extLst>
          </c:dPt>
          <c:dPt>
            <c:idx val="3"/>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7-3822-4BD0-AAD3-8F018C76183D}"/>
              </c:ext>
            </c:extLst>
          </c:dPt>
          <c:dPt>
            <c:idx val="4"/>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9-3822-4BD0-AAD3-8F018C76183D}"/>
              </c:ext>
            </c:extLst>
          </c:dPt>
          <c:dPt>
            <c:idx val="5"/>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B-3822-4BD0-AAD3-8F018C76183D}"/>
              </c:ext>
            </c:extLst>
          </c:dPt>
          <c:dPt>
            <c:idx val="6"/>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D-3822-4BD0-AAD3-8F018C76183D}"/>
              </c:ext>
            </c:extLst>
          </c:dPt>
          <c:dPt>
            <c:idx val="7"/>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F-3822-4BD0-AAD3-8F018C76183D}"/>
              </c:ext>
            </c:extLst>
          </c:dPt>
          <c:dPt>
            <c:idx val="8"/>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1-3822-4BD0-AAD3-8F018C76183D}"/>
              </c:ext>
            </c:extLst>
          </c:dPt>
          <c:dPt>
            <c:idx val="9"/>
            <c:invertIfNegative val="0"/>
            <c:bubble3D val="0"/>
            <c:spPr>
              <a:solidFill>
                <a:schemeClr val="accent4">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3-3822-4BD0-AAD3-8F018C76183D}"/>
              </c:ext>
            </c:extLst>
          </c:dPt>
          <c:dPt>
            <c:idx val="10"/>
            <c:invertIfNegative val="0"/>
            <c:bubble3D val="0"/>
            <c:spPr>
              <a:solidFill>
                <a:schemeClr val="accent4">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5-3822-4BD0-AAD3-8F018C76183D}"/>
              </c:ext>
            </c:extLst>
          </c:dPt>
          <c:dPt>
            <c:idx val="11"/>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17-3822-4BD0-AAD3-8F018C76183D}"/>
              </c:ext>
            </c:extLst>
          </c:dPt>
          <c:dPt>
            <c:idx val="12"/>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19-3822-4BD0-AAD3-8F018C76183D}"/>
              </c:ext>
            </c:extLst>
          </c:dPt>
          <c:dPt>
            <c:idx val="13"/>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1B-3822-4BD0-AAD3-8F018C76183D}"/>
              </c:ext>
            </c:extLst>
          </c:dPt>
          <c:dPt>
            <c:idx val="14"/>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1D-3822-4BD0-AAD3-8F018C76183D}"/>
              </c:ext>
            </c:extLst>
          </c:dPt>
          <c:dPt>
            <c:idx val="15"/>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1F-3822-4BD0-AAD3-8F018C76183D}"/>
              </c:ext>
            </c:extLst>
          </c:dPt>
          <c:dPt>
            <c:idx val="16"/>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21-3822-4BD0-AAD3-8F018C76183D}"/>
              </c:ext>
            </c:extLst>
          </c:dPt>
          <c:dPt>
            <c:idx val="17"/>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23-3822-4BD0-AAD3-8F018C76183D}"/>
              </c:ext>
            </c:extLst>
          </c:dPt>
          <c:dPt>
            <c:idx val="18"/>
            <c:invertIfNegative val="0"/>
            <c:bubble3D val="0"/>
            <c:spPr>
              <a:solidFill>
                <a:srgbClr val="A40000"/>
              </a:solidFill>
              <a:ln w="9525" cap="flat" cmpd="sng" algn="ctr">
                <a:solidFill>
                  <a:schemeClr val="lt1">
                    <a:alpha val="50000"/>
                  </a:schemeClr>
                </a:solidFill>
                <a:round/>
              </a:ln>
              <a:effectLst/>
            </c:spPr>
            <c:extLst>
              <c:ext xmlns:c16="http://schemas.microsoft.com/office/drawing/2014/chart" uri="{C3380CC4-5D6E-409C-BE32-E72D297353CC}">
                <c16:uniqueId val="{00000025-3822-4BD0-AAD3-8F018C76183D}"/>
              </c:ext>
            </c:extLst>
          </c:dPt>
          <c:dPt>
            <c:idx val="19"/>
            <c:invertIfNegative val="0"/>
            <c:bubble3D val="0"/>
            <c:spPr>
              <a:solidFill>
                <a:srgbClr val="A40000"/>
              </a:solidFill>
              <a:ln w="9525" cap="flat" cmpd="sng" algn="ctr">
                <a:solidFill>
                  <a:schemeClr val="lt1">
                    <a:alpha val="50000"/>
                  </a:schemeClr>
                </a:solidFill>
                <a:round/>
              </a:ln>
              <a:effectLst/>
            </c:spPr>
            <c:extLst>
              <c:ext xmlns:c16="http://schemas.microsoft.com/office/drawing/2014/chart" uri="{C3380CC4-5D6E-409C-BE32-E72D297353CC}">
                <c16:uniqueId val="{00000027-3822-4BD0-AAD3-8F018C76183D}"/>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'[Descriptive-summary-_IATM.xlsx]Descriptive 1'!$A$10:$C$29</c:f>
              <c:multiLvlStrCache>
                <c:ptCount val="20"/>
                <c:lvl>
                  <c:pt idx="0">
                    <c:v>Male</c:v>
                  </c:pt>
                  <c:pt idx="1">
                    <c:v>Female</c:v>
                  </c:pt>
                  <c:pt idx="2">
                    <c:v>Young (≤ 22)</c:v>
                  </c:pt>
                  <c:pt idx="3">
                    <c:v>Middle-aged (23-64)</c:v>
                  </c:pt>
                  <c:pt idx="4">
                    <c:v>Senior (≥ 65)</c:v>
                  </c:pt>
                  <c:pt idx="5">
                    <c:v>Restrained</c:v>
                  </c:pt>
                  <c:pt idx="6">
                    <c:v>Unrestrained</c:v>
                  </c:pt>
                  <c:pt idx="7">
                    <c:v>Drunk</c:v>
                  </c:pt>
                  <c:pt idx="8">
                    <c:v>Not Drunk</c:v>
                  </c:pt>
                  <c:pt idx="9">
                    <c:v>Ejected</c:v>
                  </c:pt>
                  <c:pt idx="10">
                    <c:v>Not Ejected</c:v>
                  </c:pt>
                  <c:pt idx="11">
                    <c:v>Automobiles</c:v>
                  </c:pt>
                  <c:pt idx="12">
                    <c:v>Light Truck</c:v>
                  </c:pt>
                  <c:pt idx="13">
                    <c:v>Utility Vehicles</c:v>
                  </c:pt>
                  <c:pt idx="14">
                    <c:v>≤ 3 years old</c:v>
                  </c:pt>
                  <c:pt idx="15">
                    <c:v>&gt; 3 years old</c:v>
                  </c:pt>
                  <c:pt idx="16">
                    <c:v>Yes</c:v>
                  </c:pt>
                  <c:pt idx="17">
                    <c:v>No</c:v>
                  </c:pt>
                  <c:pt idx="18">
                    <c:v>Deployed</c:v>
                  </c:pt>
                  <c:pt idx="19">
                    <c:v>Not Deployed</c:v>
                  </c:pt>
                </c:lvl>
                <c:lvl>
                  <c:pt idx="0">
                    <c:v>Gender</c:v>
                  </c:pt>
                  <c:pt idx="2">
                    <c:v>Age</c:v>
                  </c:pt>
                  <c:pt idx="5">
                    <c:v>Seatbelt Usage</c:v>
                  </c:pt>
                  <c:pt idx="7">
                    <c:v>Alcohol</c:v>
                  </c:pt>
                  <c:pt idx="9">
                    <c:v>Ejection</c:v>
                  </c:pt>
                  <c:pt idx="11">
                    <c:v>Type</c:v>
                  </c:pt>
                  <c:pt idx="14">
                    <c:v>Vehicle Age</c:v>
                  </c:pt>
                  <c:pt idx="16">
                    <c:v>Rollover</c:v>
                  </c:pt>
                  <c:pt idx="18">
                    <c:v>Steering Airbag</c:v>
                  </c:pt>
                </c:lvl>
                <c:lvl>
                  <c:pt idx="0">
                    <c:v>Driver</c:v>
                  </c:pt>
                  <c:pt idx="11">
                    <c:v>Vehicle</c:v>
                  </c:pt>
                </c:lvl>
              </c:multiLvlStrCache>
            </c:multiLvlStrRef>
          </c:cat>
          <c:val>
            <c:numRef>
              <c:f>'[Descriptive-summary-_IATM.xlsx]Descriptive 1'!$D$10:$D$29</c:f>
              <c:numCache>
                <c:formatCode>0.0%</c:formatCode>
                <c:ptCount val="20"/>
                <c:pt idx="0">
                  <c:v>0.55000000000000004</c:v>
                </c:pt>
                <c:pt idx="1">
                  <c:v>0.45</c:v>
                </c:pt>
                <c:pt idx="2">
                  <c:v>0.19800000000000001</c:v>
                </c:pt>
                <c:pt idx="3">
                  <c:v>0.70599999999999996</c:v>
                </c:pt>
                <c:pt idx="4">
                  <c:v>9.6000000000000002E-2</c:v>
                </c:pt>
                <c:pt idx="5">
                  <c:v>0.86299999999999999</c:v>
                </c:pt>
                <c:pt idx="6">
                  <c:v>0.13700000000000001</c:v>
                </c:pt>
                <c:pt idx="7">
                  <c:v>8.3000000000000004E-2</c:v>
                </c:pt>
                <c:pt idx="8">
                  <c:v>0.91700000000000004</c:v>
                </c:pt>
                <c:pt idx="9">
                  <c:v>2.5999999999999999E-2</c:v>
                </c:pt>
                <c:pt idx="10">
                  <c:v>0.97399999999999998</c:v>
                </c:pt>
                <c:pt idx="11">
                  <c:v>0.65700000000000003</c:v>
                </c:pt>
                <c:pt idx="12">
                  <c:v>0.16300000000000001</c:v>
                </c:pt>
                <c:pt idx="13">
                  <c:v>0.18</c:v>
                </c:pt>
                <c:pt idx="14">
                  <c:v>0.40699999999999997</c:v>
                </c:pt>
                <c:pt idx="15">
                  <c:v>0.59299999999999997</c:v>
                </c:pt>
                <c:pt idx="16">
                  <c:v>8.8999999999999996E-2</c:v>
                </c:pt>
                <c:pt idx="17">
                  <c:v>0.91100000000000003</c:v>
                </c:pt>
                <c:pt idx="18">
                  <c:v>0.39800000000000002</c:v>
                </c:pt>
                <c:pt idx="19">
                  <c:v>0.60199999999999998</c:v>
                </c:pt>
              </c:numCache>
            </c:numRef>
          </c:val>
          <c:extLst>
            <c:ext xmlns:c16="http://schemas.microsoft.com/office/drawing/2014/chart" uri="{C3380CC4-5D6E-409C-BE32-E72D297353CC}">
              <c16:uniqueId val="{00000028-3822-4BD0-AAD3-8F018C76183D}"/>
            </c:ext>
          </c:extLst>
        </c:ser>
        <c:dLbls>
          <c:dLblPos val="inEnd"/>
          <c:showLegendKey val="0"/>
          <c:showVal val="1"/>
          <c:showCatName val="0"/>
          <c:showSerName val="0"/>
          <c:showPercent val="0"/>
          <c:showBubbleSize val="0"/>
        </c:dLbls>
        <c:gapWidth val="65"/>
        <c:overlap val="-100"/>
        <c:axId val="448439480"/>
        <c:axId val="448440136"/>
      </c:barChart>
      <c:catAx>
        <c:axId val="448439480"/>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448440136"/>
        <c:crosses val="autoZero"/>
        <c:auto val="0"/>
        <c:lblAlgn val="ctr"/>
        <c:lblOffset val="0"/>
        <c:noMultiLvlLbl val="0"/>
      </c:catAx>
      <c:valAx>
        <c:axId val="448440136"/>
        <c:scaling>
          <c:orientation val="minMax"/>
          <c:max val="1"/>
        </c:scaling>
        <c:delete val="0"/>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44843948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Crash, Roadway and Environmental Characteristics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4921931230015407"/>
          <c:y val="7.3116054046808265E-2"/>
          <c:w val="0.60482545964473344"/>
          <c:h val="0.90336310654777041"/>
        </c:manualLayout>
      </c:layout>
      <c:barChart>
        <c:barDir val="bar"/>
        <c:grouping val="clustered"/>
        <c:varyColors val="0"/>
        <c:ser>
          <c:idx val="0"/>
          <c:order val="0"/>
          <c:spPr>
            <a:solidFill>
              <a:srgbClr val="7030A0"/>
            </a:solidFill>
            <a:ln w="9525" cap="flat" cmpd="sng" algn="ctr">
              <a:solidFill>
                <a:schemeClr val="lt1">
                  <a:alpha val="50000"/>
                </a:schemeClr>
              </a:solidFill>
              <a:round/>
            </a:ln>
            <a:effectLst/>
          </c:spPr>
          <c:invertIfNegative val="0"/>
          <c:dPt>
            <c:idx val="0"/>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1-409C-4369-B78A-DAC27CDCD406}"/>
              </c:ext>
            </c:extLst>
          </c:dPt>
          <c:dPt>
            <c:idx val="1"/>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3-409C-4369-B78A-DAC27CDCD406}"/>
              </c:ext>
            </c:extLst>
          </c:dPt>
          <c:dPt>
            <c:idx val="2"/>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5-409C-4369-B78A-DAC27CDCD406}"/>
              </c:ext>
            </c:extLst>
          </c:dPt>
          <c:dPt>
            <c:idx val="3"/>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7-409C-4369-B78A-DAC27CDCD406}"/>
              </c:ext>
            </c:extLst>
          </c:dPt>
          <c:dPt>
            <c:idx val="4"/>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9-409C-4369-B78A-DAC27CDCD406}"/>
              </c:ext>
            </c:extLst>
          </c:dPt>
          <c:dPt>
            <c:idx val="5"/>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B-409C-4369-B78A-DAC27CDCD406}"/>
              </c:ext>
            </c:extLst>
          </c:dPt>
          <c:dPt>
            <c:idx val="6"/>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D-409C-4369-B78A-DAC27CDCD406}"/>
              </c:ext>
            </c:extLst>
          </c:dPt>
          <c:dPt>
            <c:idx val="7"/>
            <c:invertIfNegative val="0"/>
            <c:bubble3D val="0"/>
            <c:spPr>
              <a:solidFill>
                <a:schemeClr val="accent5"/>
              </a:solidFill>
              <a:ln w="9525" cap="flat" cmpd="sng" algn="ctr">
                <a:solidFill>
                  <a:schemeClr val="lt1">
                    <a:alpha val="50000"/>
                  </a:schemeClr>
                </a:solidFill>
                <a:round/>
              </a:ln>
              <a:effectLst/>
            </c:spPr>
            <c:extLst>
              <c:ext xmlns:c16="http://schemas.microsoft.com/office/drawing/2014/chart" uri="{C3380CC4-5D6E-409C-BE32-E72D297353CC}">
                <c16:uniqueId val="{0000000F-409C-4369-B78A-DAC27CDCD406}"/>
              </c:ext>
            </c:extLst>
          </c:dPt>
          <c:dPt>
            <c:idx val="8"/>
            <c:invertIfNegative val="0"/>
            <c:bubble3D val="0"/>
            <c:spPr>
              <a:solidFill>
                <a:schemeClr val="accent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1-409C-4369-B78A-DAC27CDCD406}"/>
              </c:ext>
            </c:extLst>
          </c:dPt>
          <c:dPt>
            <c:idx val="9"/>
            <c:invertIfNegative val="0"/>
            <c:bubble3D val="0"/>
            <c:spPr>
              <a:solidFill>
                <a:schemeClr val="accent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3-409C-4369-B78A-DAC27CDCD406}"/>
              </c:ext>
            </c:extLst>
          </c:dPt>
          <c:dPt>
            <c:idx val="10"/>
            <c:invertIfNegative val="0"/>
            <c:bubble3D val="0"/>
            <c:spPr>
              <a:solidFill>
                <a:schemeClr val="accent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5-409C-4369-B78A-DAC27CDCD406}"/>
              </c:ext>
            </c:extLst>
          </c:dPt>
          <c:dPt>
            <c:idx val="11"/>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7-409C-4369-B78A-DAC27CDCD406}"/>
              </c:ext>
            </c:extLst>
          </c:dPt>
          <c:dPt>
            <c:idx val="12"/>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9-409C-4369-B78A-DAC27CDCD406}"/>
              </c:ext>
            </c:extLst>
          </c:dPt>
          <c:dPt>
            <c:idx val="13"/>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1B-409C-4369-B78A-DAC27CDCD406}"/>
              </c:ext>
            </c:extLst>
          </c:dPt>
          <c:dPt>
            <c:idx val="14"/>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1D-409C-4369-B78A-DAC27CDCD406}"/>
              </c:ext>
            </c:extLst>
          </c:dPt>
          <c:dPt>
            <c:idx val="15"/>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1F-409C-4369-B78A-DAC27CDCD406}"/>
              </c:ext>
            </c:extLst>
          </c:dPt>
          <c:dPt>
            <c:idx val="16"/>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21-409C-4369-B78A-DAC27CDCD406}"/>
              </c:ext>
            </c:extLst>
          </c:dPt>
          <c:dPt>
            <c:idx val="17"/>
            <c:invertIfNegative val="0"/>
            <c:bubble3D val="0"/>
            <c:spPr>
              <a:solidFill>
                <a:schemeClr val="bg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23-409C-4369-B78A-DAC27CDCD406}"/>
              </c:ext>
            </c:extLst>
          </c:dPt>
          <c:dPt>
            <c:idx val="18"/>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25-409C-4369-B78A-DAC27CDCD406}"/>
              </c:ext>
            </c:extLst>
          </c:dPt>
          <c:dPt>
            <c:idx val="19"/>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27-409C-4369-B78A-DAC27CDCD406}"/>
              </c:ext>
            </c:extLst>
          </c:dPt>
          <c:dPt>
            <c:idx val="20"/>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29-409C-4369-B78A-DAC27CDCD406}"/>
              </c:ext>
            </c:extLst>
          </c:dPt>
          <c:dPt>
            <c:idx val="21"/>
            <c:invertIfNegative val="0"/>
            <c:bubble3D val="0"/>
            <c:spPr>
              <a:solidFill>
                <a:schemeClr val="accent4">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2B-409C-4369-B78A-DAC27CDCD406}"/>
              </c:ext>
            </c:extLst>
          </c:dPt>
          <c:dPt>
            <c:idx val="22"/>
            <c:invertIfNegative val="0"/>
            <c:bubble3D val="0"/>
            <c:spPr>
              <a:solidFill>
                <a:schemeClr val="accent4">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2D-409C-4369-B78A-DAC27CDCD406}"/>
              </c:ext>
            </c:extLst>
          </c:dPt>
          <c:dPt>
            <c:idx val="23"/>
            <c:invertIfNegative val="0"/>
            <c:bubble3D val="0"/>
            <c:spPr>
              <a:solidFill>
                <a:srgbClr val="920000"/>
              </a:solidFill>
              <a:ln w="9525" cap="flat" cmpd="sng" algn="ctr">
                <a:solidFill>
                  <a:schemeClr val="lt1">
                    <a:alpha val="50000"/>
                  </a:schemeClr>
                </a:solidFill>
                <a:round/>
              </a:ln>
              <a:effectLst/>
            </c:spPr>
            <c:extLst>
              <c:ext xmlns:c16="http://schemas.microsoft.com/office/drawing/2014/chart" uri="{C3380CC4-5D6E-409C-BE32-E72D297353CC}">
                <c16:uniqueId val="{0000002F-409C-4369-B78A-DAC27CDCD406}"/>
              </c:ext>
            </c:extLst>
          </c:dPt>
          <c:dPt>
            <c:idx val="24"/>
            <c:invertIfNegative val="0"/>
            <c:bubble3D val="0"/>
            <c:spPr>
              <a:solidFill>
                <a:srgbClr val="920000"/>
              </a:solidFill>
              <a:ln w="9525" cap="flat" cmpd="sng" algn="ctr">
                <a:solidFill>
                  <a:schemeClr val="lt1">
                    <a:alpha val="50000"/>
                  </a:schemeClr>
                </a:solidFill>
                <a:round/>
              </a:ln>
              <a:effectLst/>
            </c:spPr>
            <c:extLst>
              <c:ext xmlns:c16="http://schemas.microsoft.com/office/drawing/2014/chart" uri="{C3380CC4-5D6E-409C-BE32-E72D297353CC}">
                <c16:uniqueId val="{00000031-409C-4369-B78A-DAC27CDCD406}"/>
              </c:ext>
            </c:extLst>
          </c:dPt>
          <c:dPt>
            <c:idx val="25"/>
            <c:invertIfNegative val="0"/>
            <c:bubble3D val="0"/>
            <c:spPr>
              <a:solidFill>
                <a:srgbClr val="920000"/>
              </a:solidFill>
              <a:ln w="9525" cap="flat" cmpd="sng" algn="ctr">
                <a:solidFill>
                  <a:schemeClr val="lt1">
                    <a:alpha val="50000"/>
                  </a:schemeClr>
                </a:solidFill>
                <a:round/>
              </a:ln>
              <a:effectLst/>
            </c:spPr>
            <c:extLst>
              <c:ext xmlns:c16="http://schemas.microsoft.com/office/drawing/2014/chart" uri="{C3380CC4-5D6E-409C-BE32-E72D297353CC}">
                <c16:uniqueId val="{00000033-409C-4369-B78A-DAC27CDCD406}"/>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'[Descriptive-summary-_IATM.xlsx]Descriptive 2'!$A$10:$C$35</c:f>
              <c:multiLvlStrCache>
                <c:ptCount val="26"/>
                <c:lvl>
                  <c:pt idx="0">
                    <c:v>Roadside departure</c:v>
                  </c:pt>
                  <c:pt idx="1">
                    <c:v>any Forward impact</c:v>
                  </c:pt>
                  <c:pt idx="2">
                    <c:v>Head-on*</c:v>
                  </c:pt>
                  <c:pt idx="3">
                    <c:v>Rear-end*</c:v>
                  </c:pt>
                  <c:pt idx="4">
                    <c:v>Backward impact</c:v>
                  </c:pt>
                  <c:pt idx="5">
                    <c:v>Driver side impact</c:v>
                  </c:pt>
                  <c:pt idx="6">
                    <c:v>Passenger side impact</c:v>
                  </c:pt>
                  <c:pt idx="7">
                    <c:v>Others</c:v>
                  </c:pt>
                  <c:pt idx="8">
                    <c:v>No traffic control</c:v>
                  </c:pt>
                  <c:pt idx="9">
                    <c:v>Traffic signal</c:v>
                  </c:pt>
                  <c:pt idx="10">
                    <c:v>stop sgn</c:v>
                  </c:pt>
                  <c:pt idx="11">
                    <c:v>&lt; 50mph</c:v>
                  </c:pt>
                  <c:pt idx="12">
                    <c:v>≥ 50mph</c:v>
                  </c:pt>
                  <c:pt idx="13">
                    <c:v>Straight</c:v>
                  </c:pt>
                  <c:pt idx="14">
                    <c:v>Curve</c:v>
                  </c:pt>
                  <c:pt idx="15">
                    <c:v>Not Divided</c:v>
                  </c:pt>
                  <c:pt idx="16">
                    <c:v>Divided With Barrier</c:v>
                  </c:pt>
                  <c:pt idx="17">
                    <c:v>One Way</c:v>
                  </c:pt>
                  <c:pt idx="18">
                    <c:v>Non-intersection</c:v>
                  </c:pt>
                  <c:pt idx="19">
                    <c:v> Intersection Related</c:v>
                  </c:pt>
                  <c:pt idx="20">
                    <c:v>Others</c:v>
                  </c:pt>
                  <c:pt idx="21">
                    <c:v>Daylight</c:v>
                  </c:pt>
                  <c:pt idx="22">
                    <c:v>Dark</c:v>
                  </c:pt>
                  <c:pt idx="23">
                    <c:v>Clear</c:v>
                  </c:pt>
                  <c:pt idx="24">
                    <c:v>Rain</c:v>
                  </c:pt>
                  <c:pt idx="25">
                    <c:v>Others</c:v>
                  </c:pt>
                </c:lvl>
                <c:lvl>
                  <c:pt idx="0">
                    <c:v>Type</c:v>
                  </c:pt>
                  <c:pt idx="8">
                    <c:v>Control</c:v>
                  </c:pt>
                  <c:pt idx="11">
                    <c:v>Speed Limit</c:v>
                  </c:pt>
                  <c:pt idx="13">
                    <c:v>Allignment</c:v>
                  </c:pt>
                  <c:pt idx="15">
                    <c:v>Traffic Flow</c:v>
                  </c:pt>
                  <c:pt idx="18">
                    <c:v>Location</c:v>
                  </c:pt>
                  <c:pt idx="21">
                    <c:v>Light Conditions</c:v>
                  </c:pt>
                  <c:pt idx="23">
                    <c:v>Weather</c:v>
                  </c:pt>
                </c:lvl>
                <c:lvl>
                  <c:pt idx="0">
                    <c:v>Crash</c:v>
                  </c:pt>
                  <c:pt idx="8">
                    <c:v>Roadway</c:v>
                  </c:pt>
                  <c:pt idx="21">
                    <c:v>Enivormental</c:v>
                  </c:pt>
                </c:lvl>
              </c:multiLvlStrCache>
            </c:multiLvlStrRef>
          </c:cat>
          <c:val>
            <c:numRef>
              <c:f>'[Descriptive-summary-_IATM.xlsx]Descriptive 2'!$D$10:$D$35</c:f>
              <c:numCache>
                <c:formatCode>0.0%</c:formatCode>
                <c:ptCount val="26"/>
                <c:pt idx="0">
                  <c:v>0.20899999999999999</c:v>
                </c:pt>
                <c:pt idx="1">
                  <c:v>0.36799999999999999</c:v>
                </c:pt>
                <c:pt idx="2">
                  <c:v>4.7E-2</c:v>
                </c:pt>
                <c:pt idx="3">
                  <c:v>0.10100000000000001</c:v>
                </c:pt>
                <c:pt idx="4">
                  <c:v>6.6000000000000003E-2</c:v>
                </c:pt>
                <c:pt idx="5">
                  <c:v>0.13100000000000001</c:v>
                </c:pt>
                <c:pt idx="6">
                  <c:v>0.127</c:v>
                </c:pt>
                <c:pt idx="7">
                  <c:v>9.9000000000000005E-2</c:v>
                </c:pt>
                <c:pt idx="8">
                  <c:v>0.61299999999999999</c:v>
                </c:pt>
                <c:pt idx="9">
                  <c:v>0.29799999999999999</c:v>
                </c:pt>
                <c:pt idx="10">
                  <c:v>8.8999999999999996E-2</c:v>
                </c:pt>
                <c:pt idx="11">
                  <c:v>0.72099999999999997</c:v>
                </c:pt>
                <c:pt idx="12">
                  <c:v>0.27900000000000003</c:v>
                </c:pt>
                <c:pt idx="13">
                  <c:v>0.78900000000000003</c:v>
                </c:pt>
                <c:pt idx="14">
                  <c:v>0.21099999999999999</c:v>
                </c:pt>
                <c:pt idx="15">
                  <c:v>0.79200000000000004</c:v>
                </c:pt>
                <c:pt idx="16">
                  <c:v>0.14199999999999999</c:v>
                </c:pt>
                <c:pt idx="17">
                  <c:v>6.6000000000000003E-2</c:v>
                </c:pt>
                <c:pt idx="18">
                  <c:v>0.39700000000000002</c:v>
                </c:pt>
                <c:pt idx="19">
                  <c:v>0.48199999999999998</c:v>
                </c:pt>
                <c:pt idx="20">
                  <c:v>0.121</c:v>
                </c:pt>
                <c:pt idx="21">
                  <c:v>0.63</c:v>
                </c:pt>
                <c:pt idx="22">
                  <c:v>0.37</c:v>
                </c:pt>
                <c:pt idx="23">
                  <c:v>0.78800000000000003</c:v>
                </c:pt>
                <c:pt idx="24">
                  <c:v>0.106</c:v>
                </c:pt>
                <c:pt idx="25">
                  <c:v>0.106</c:v>
                </c:pt>
              </c:numCache>
            </c:numRef>
          </c:val>
          <c:extLst>
            <c:ext xmlns:c16="http://schemas.microsoft.com/office/drawing/2014/chart" uri="{C3380CC4-5D6E-409C-BE32-E72D297353CC}">
              <c16:uniqueId val="{00000034-409C-4369-B78A-DAC27CDCD406}"/>
            </c:ext>
          </c:extLst>
        </c:ser>
        <c:dLbls>
          <c:dLblPos val="inEnd"/>
          <c:showLegendKey val="0"/>
          <c:showVal val="1"/>
          <c:showCatName val="0"/>
          <c:showSerName val="0"/>
          <c:showPercent val="0"/>
          <c:showBubbleSize val="0"/>
        </c:dLbls>
        <c:gapWidth val="65"/>
        <c:axId val="448439480"/>
        <c:axId val="448440136"/>
      </c:barChart>
      <c:catAx>
        <c:axId val="448439480"/>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448440136"/>
        <c:crosses val="autoZero"/>
        <c:auto val="0"/>
        <c:lblAlgn val="ctr"/>
        <c:lblOffset val="0"/>
        <c:noMultiLvlLbl val="0"/>
      </c:catAx>
      <c:valAx>
        <c:axId val="448440136"/>
        <c:scaling>
          <c:orientation val="minMax"/>
          <c:max val="1"/>
        </c:scaling>
        <c:delete val="0"/>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44843948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406A-853C-439E-9CB4-D9697BBF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20379</Words>
  <Characters>116165</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Kabli</dc:creator>
  <cp:keywords/>
  <dc:description/>
  <cp:lastModifiedBy>Naveen Eluru</cp:lastModifiedBy>
  <cp:revision>8</cp:revision>
  <cp:lastPrinted>2022-09-05T12:10:00Z</cp:lastPrinted>
  <dcterms:created xsi:type="dcterms:W3CDTF">2022-09-01T01:54:00Z</dcterms:created>
  <dcterms:modified xsi:type="dcterms:W3CDTF">2022-09-05T12:13:00Z</dcterms:modified>
</cp:coreProperties>
</file>