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EDAB9" w14:textId="09D64252" w:rsidR="00D61712" w:rsidRPr="00D61712" w:rsidRDefault="00D61712" w:rsidP="00D61712">
      <w:pPr>
        <w:jc w:val="both"/>
        <w:rPr>
          <w:rFonts w:ascii="Arial" w:eastAsia="Times New Roman" w:hAnsi="Arial" w:cs="Arial"/>
          <w:kern w:val="0"/>
          <w:sz w:val="36"/>
          <w:szCs w:val="36"/>
          <w14:ligatures w14:val="none"/>
        </w:rPr>
      </w:pP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>This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dataset is a synthetic dataset looking at drug choices for the treatment of headaches for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1000 individuals. For each person, the data contains 10 SP tasks, each giving a choice between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four alternatives, the first two being products by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recognized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drug companies while the final two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are generic products. In each choice task, a full ranking of the four alternatives is given. The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drugs are described in terms of brand (two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recognized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brands and three generic brands), country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of origin (six countries), drug features (three types of features), risk of side effects and price.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The possible levels for the attributes differ between the first two (branded) and last two (generic)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alternatives. For each individual, the dataset additionally contains answers to four attitudinal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questions as well as information on whether an individual is a regular user, their education and</w:t>
      </w:r>
      <w:r>
        <w:rPr>
          <w:rFonts w:ascii="Arial" w:eastAsia="Times New Roman" w:hAnsi="Arial" w:cs="Arial"/>
          <w:kern w:val="0"/>
          <w:sz w:val="36"/>
          <w:szCs w:val="36"/>
          <w14:ligatures w14:val="none"/>
        </w:rPr>
        <w:t xml:space="preserve"> </w:t>
      </w:r>
      <w:r w:rsidRPr="00D61712">
        <w:rPr>
          <w:rFonts w:ascii="Arial" w:eastAsia="Times New Roman" w:hAnsi="Arial" w:cs="Arial"/>
          <w:kern w:val="0"/>
          <w:sz w:val="36"/>
          <w:szCs w:val="36"/>
          <w14:ligatures w14:val="none"/>
        </w:rPr>
        <w:t>their age.</w:t>
      </w:r>
    </w:p>
    <w:sectPr w:rsidR="00D61712" w:rsidRPr="00D61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A60"/>
    <w:rsid w:val="000E2A60"/>
    <w:rsid w:val="0046634A"/>
    <w:rsid w:val="004F5F15"/>
    <w:rsid w:val="007D4F7C"/>
    <w:rsid w:val="00AD3397"/>
    <w:rsid w:val="00BC2701"/>
    <w:rsid w:val="00D61712"/>
    <w:rsid w:val="00E611A7"/>
    <w:rsid w:val="00F7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6B0AC"/>
  <w15:chartTrackingRefBased/>
  <w15:docId w15:val="{9EA29935-8525-4479-8949-D834C888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Tanmoy Bhowmik</dc:creator>
  <cp:keywords/>
  <dc:description/>
  <cp:lastModifiedBy>Tanmoy Bhowmik</cp:lastModifiedBy>
  <cp:revision>4</cp:revision>
  <dcterms:created xsi:type="dcterms:W3CDTF">2023-05-09T15:40:00Z</dcterms:created>
  <dcterms:modified xsi:type="dcterms:W3CDTF">2023-05-09T22:00:00Z</dcterms:modified>
</cp:coreProperties>
</file>